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1468"/>
        <w:tblW w:w="9639" w:type="dxa"/>
        <w:tblLook w:val="04A0" w:firstRow="1" w:lastRow="0" w:firstColumn="1" w:lastColumn="0" w:noHBand="0" w:noVBand="1"/>
      </w:tblPr>
      <w:tblGrid>
        <w:gridCol w:w="3969"/>
        <w:gridCol w:w="1843"/>
        <w:gridCol w:w="3827"/>
      </w:tblGrid>
      <w:tr w:rsidR="00E14913" w:rsidRPr="00453D82" w:rsidTr="00DF5821">
        <w:trPr>
          <w:trHeight w:val="274"/>
        </w:trPr>
        <w:tc>
          <w:tcPr>
            <w:tcW w:w="3969" w:type="dxa"/>
            <w:shd w:val="clear" w:color="auto" w:fill="auto"/>
            <w:vAlign w:val="center"/>
          </w:tcPr>
          <w:p w:rsidR="00E14913" w:rsidRPr="00453D82" w:rsidRDefault="00E14913" w:rsidP="00DF5821">
            <w:pPr>
              <w:jc w:val="center"/>
              <w:rPr>
                <w:rFonts w:ascii="Bookman Old Style" w:hAnsi="Bookman Old Style"/>
                <w:b/>
                <w:sz w:val="20"/>
                <w:szCs w:val="23"/>
                <w:lang w:val="en-US"/>
              </w:rPr>
            </w:pPr>
            <w:r w:rsidRPr="00453D82">
              <w:rPr>
                <w:rFonts w:eastAsia="Trebuchet MS"/>
                <w:b/>
                <w:color w:val="000000"/>
                <w:sz w:val="20"/>
                <w:szCs w:val="23"/>
                <w:lang w:val="en-US" w:eastAsia="en-US"/>
              </w:rPr>
              <w:t>RÉPUBLIQUE DU CAMEROUN</w:t>
            </w:r>
          </w:p>
        </w:tc>
        <w:tc>
          <w:tcPr>
            <w:tcW w:w="1843" w:type="dxa"/>
            <w:vMerge w:val="restart"/>
            <w:shd w:val="clear" w:color="auto" w:fill="auto"/>
          </w:tcPr>
          <w:p w:rsidR="00E14913" w:rsidRPr="00453D82" w:rsidRDefault="006602B5" w:rsidP="00DF5821">
            <w:pPr>
              <w:jc w:val="center"/>
              <w:rPr>
                <w:rFonts w:eastAsia="Trebuchet MS"/>
                <w:b/>
                <w:color w:val="000000"/>
                <w:sz w:val="20"/>
                <w:szCs w:val="23"/>
                <w:lang w:val="en-US" w:eastAsia="en-US"/>
              </w:rPr>
            </w:pPr>
            <w:r w:rsidRPr="00453D82">
              <w:rPr>
                <w:noProof/>
                <w:sz w:val="20"/>
                <w:szCs w:val="20"/>
              </w:rPr>
              <w:drawing>
                <wp:anchor distT="0" distB="0" distL="114300" distR="114300" simplePos="0" relativeHeight="251709440" behindDoc="1" locked="0" layoutInCell="1" allowOverlap="0" wp14:anchorId="1EEBF687" wp14:editId="5D5D4DCB">
                  <wp:simplePos x="0" y="0"/>
                  <wp:positionH relativeFrom="margin">
                    <wp:posOffset>-22860</wp:posOffset>
                  </wp:positionH>
                  <wp:positionV relativeFrom="paragraph">
                    <wp:posOffset>340360</wp:posOffset>
                  </wp:positionV>
                  <wp:extent cx="1188000" cy="948691"/>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00" cy="9486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7" w:type="dxa"/>
            <w:shd w:val="clear" w:color="auto" w:fill="auto"/>
            <w:vAlign w:val="center"/>
          </w:tcPr>
          <w:p w:rsidR="00E14913" w:rsidRPr="00453D82" w:rsidRDefault="00E14913" w:rsidP="00DF5821">
            <w:pPr>
              <w:jc w:val="center"/>
              <w:rPr>
                <w:rFonts w:ascii="Bookman Old Style" w:hAnsi="Bookman Old Style"/>
                <w:b/>
                <w:sz w:val="20"/>
                <w:szCs w:val="23"/>
                <w:lang w:val="en-US"/>
              </w:rPr>
            </w:pPr>
            <w:r w:rsidRPr="00453D82">
              <w:rPr>
                <w:rFonts w:eastAsia="Trebuchet MS"/>
                <w:b/>
                <w:color w:val="000000"/>
                <w:sz w:val="20"/>
                <w:szCs w:val="23"/>
                <w:lang w:val="en-US" w:eastAsia="en-US"/>
              </w:rPr>
              <w:t>REPUBLIC OF CAMEROON</w:t>
            </w:r>
          </w:p>
        </w:tc>
      </w:tr>
      <w:tr w:rsidR="00E14913" w:rsidRPr="00453D82" w:rsidTr="00DF5821">
        <w:tc>
          <w:tcPr>
            <w:tcW w:w="3969" w:type="dxa"/>
            <w:shd w:val="clear" w:color="auto" w:fill="auto"/>
            <w:vAlign w:val="center"/>
          </w:tcPr>
          <w:p w:rsidR="00E14913" w:rsidRPr="00453D82" w:rsidRDefault="00E14913" w:rsidP="00DF5821">
            <w:pPr>
              <w:jc w:val="center"/>
              <w:rPr>
                <w:rFonts w:ascii="Matura MT Script Capitals" w:eastAsia="Matura MT Script Capitals" w:hAnsi="Matura MT Script Capitals" w:cs="Matura MT Script Capitals"/>
                <w:color w:val="000000"/>
                <w:sz w:val="20"/>
                <w:szCs w:val="23"/>
                <w:lang w:val="en-US" w:eastAsia="en-US"/>
              </w:rPr>
            </w:pPr>
            <w:proofErr w:type="spellStart"/>
            <w:r w:rsidRPr="00453D82">
              <w:rPr>
                <w:rFonts w:ascii="Matura MT Script Capitals" w:eastAsia="Matura MT Script Capitals" w:hAnsi="Matura MT Script Capitals" w:cs="Matura MT Script Capitals"/>
                <w:color w:val="000000"/>
                <w:sz w:val="20"/>
                <w:szCs w:val="23"/>
                <w:lang w:val="en-US" w:eastAsia="en-US"/>
              </w:rPr>
              <w:t>Paix</w:t>
            </w:r>
            <w:proofErr w:type="spellEnd"/>
            <w:r w:rsidRPr="00453D82">
              <w:rPr>
                <w:rFonts w:ascii="Matura MT Script Capitals" w:eastAsia="Matura MT Script Capitals" w:hAnsi="Matura MT Script Capitals" w:cs="Matura MT Script Capitals"/>
                <w:color w:val="000000"/>
                <w:sz w:val="20"/>
                <w:szCs w:val="23"/>
                <w:lang w:val="en-US" w:eastAsia="en-US"/>
              </w:rPr>
              <w:t xml:space="preserve"> – Travail – </w:t>
            </w:r>
            <w:proofErr w:type="spellStart"/>
            <w:r w:rsidRPr="00453D82">
              <w:rPr>
                <w:rFonts w:ascii="Matura MT Script Capitals" w:eastAsia="Matura MT Script Capitals" w:hAnsi="Matura MT Script Capitals" w:cs="Matura MT Script Capitals"/>
                <w:color w:val="000000"/>
                <w:sz w:val="20"/>
                <w:szCs w:val="23"/>
                <w:lang w:val="en-US" w:eastAsia="en-US"/>
              </w:rPr>
              <w:t>Patrie</w:t>
            </w:r>
            <w:proofErr w:type="spellEnd"/>
          </w:p>
          <w:p w:rsidR="00E14913" w:rsidRPr="00453D82" w:rsidRDefault="00E14913" w:rsidP="00DF5821">
            <w:pPr>
              <w:jc w:val="center"/>
              <w:rPr>
                <w:rFonts w:ascii="Bookman Old Style" w:hAnsi="Bookman Old Style"/>
                <w:b/>
                <w:sz w:val="20"/>
                <w:szCs w:val="23"/>
                <w:lang w:val="en-US"/>
              </w:rPr>
            </w:pPr>
            <w:r w:rsidRPr="00453D82">
              <w:rPr>
                <w:rFonts w:ascii="Bookman Old Style" w:hAnsi="Bookman Old Style"/>
                <w:b/>
                <w:sz w:val="20"/>
                <w:szCs w:val="23"/>
                <w:lang w:val="en-US"/>
              </w:rPr>
              <w:t>=-=-=-=-=-=-=-=</w:t>
            </w:r>
          </w:p>
        </w:tc>
        <w:tc>
          <w:tcPr>
            <w:tcW w:w="1843" w:type="dxa"/>
            <w:vMerge/>
            <w:shd w:val="clear" w:color="auto" w:fill="auto"/>
          </w:tcPr>
          <w:p w:rsidR="00E14913" w:rsidRPr="00453D82" w:rsidRDefault="00E14913" w:rsidP="00DF5821">
            <w:pPr>
              <w:jc w:val="center"/>
              <w:rPr>
                <w:rFonts w:ascii="Matura MT Script Capitals" w:eastAsia="Matura MT Script Capitals" w:hAnsi="Matura MT Script Capitals" w:cs="Matura MT Script Capitals"/>
                <w:color w:val="000000"/>
                <w:sz w:val="20"/>
                <w:szCs w:val="23"/>
                <w:lang w:val="en-US" w:eastAsia="en-US"/>
              </w:rPr>
            </w:pPr>
          </w:p>
        </w:tc>
        <w:tc>
          <w:tcPr>
            <w:tcW w:w="3827" w:type="dxa"/>
            <w:shd w:val="clear" w:color="auto" w:fill="auto"/>
            <w:vAlign w:val="center"/>
          </w:tcPr>
          <w:p w:rsidR="00E14913" w:rsidRPr="00453D82" w:rsidRDefault="00E14913" w:rsidP="00DF5821">
            <w:pPr>
              <w:jc w:val="center"/>
              <w:rPr>
                <w:rFonts w:ascii="Matura MT Script Capitals" w:eastAsia="Matura MT Script Capitals" w:hAnsi="Matura MT Script Capitals" w:cs="Matura MT Script Capitals"/>
                <w:color w:val="000000"/>
                <w:sz w:val="20"/>
                <w:szCs w:val="23"/>
                <w:lang w:val="en-US" w:eastAsia="en-US"/>
              </w:rPr>
            </w:pPr>
            <w:r w:rsidRPr="00453D82">
              <w:rPr>
                <w:rFonts w:ascii="Matura MT Script Capitals" w:eastAsia="Matura MT Script Capitals" w:hAnsi="Matura MT Script Capitals" w:cs="Matura MT Script Capitals"/>
                <w:color w:val="000000"/>
                <w:sz w:val="20"/>
                <w:szCs w:val="23"/>
                <w:lang w:val="en-US" w:eastAsia="en-US"/>
              </w:rPr>
              <w:t>Peace – Work – Fatherland</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w:t>
            </w:r>
          </w:p>
        </w:tc>
      </w:tr>
      <w:tr w:rsidR="00E14913" w:rsidRPr="00453D82" w:rsidTr="00DF5821">
        <w:tc>
          <w:tcPr>
            <w:tcW w:w="3969" w:type="dxa"/>
            <w:shd w:val="clear" w:color="auto" w:fill="auto"/>
            <w:vAlign w:val="center"/>
          </w:tcPr>
          <w:p w:rsidR="00E14913" w:rsidRPr="00453D82" w:rsidRDefault="00E14913" w:rsidP="00DF5821">
            <w:pPr>
              <w:jc w:val="center"/>
              <w:rPr>
                <w:rFonts w:eastAsia="Trebuchet MS"/>
                <w:b/>
                <w:color w:val="000000"/>
                <w:sz w:val="20"/>
                <w:szCs w:val="23"/>
                <w:lang w:val="fr-CM" w:eastAsia="en-US"/>
              </w:rPr>
            </w:pPr>
            <w:r w:rsidRPr="00453D82">
              <w:rPr>
                <w:rFonts w:eastAsia="Trebuchet MS"/>
                <w:b/>
                <w:color w:val="000000"/>
                <w:sz w:val="20"/>
                <w:szCs w:val="23"/>
                <w:lang w:val="fr-CM" w:eastAsia="en-US"/>
              </w:rPr>
              <w:t>RÉGION DE L’EST</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c>
          <w:tcPr>
            <w:tcW w:w="1843" w:type="dxa"/>
            <w:vMerge/>
            <w:shd w:val="clear" w:color="auto" w:fill="auto"/>
          </w:tcPr>
          <w:p w:rsidR="00E14913" w:rsidRPr="00453D82" w:rsidRDefault="00E14913" w:rsidP="00DF5821">
            <w:pPr>
              <w:jc w:val="both"/>
              <w:rPr>
                <w:rFonts w:eastAsia="Trebuchet MS"/>
                <w:b/>
                <w:color w:val="000000"/>
                <w:sz w:val="20"/>
                <w:szCs w:val="23"/>
                <w:lang w:val="fr-CM" w:eastAsia="en-US"/>
              </w:rPr>
            </w:pPr>
          </w:p>
        </w:tc>
        <w:tc>
          <w:tcPr>
            <w:tcW w:w="3827" w:type="dxa"/>
            <w:shd w:val="clear" w:color="auto" w:fill="auto"/>
            <w:vAlign w:val="center"/>
          </w:tcPr>
          <w:p w:rsidR="00E14913" w:rsidRPr="00453D82" w:rsidRDefault="00E14913" w:rsidP="00DF5821">
            <w:pPr>
              <w:jc w:val="center"/>
              <w:rPr>
                <w:rFonts w:eastAsia="Trebuchet MS"/>
                <w:b/>
                <w:color w:val="000000"/>
                <w:sz w:val="20"/>
                <w:szCs w:val="23"/>
                <w:lang w:val="fr-CM" w:eastAsia="en-US"/>
              </w:rPr>
            </w:pPr>
            <w:r w:rsidRPr="00453D82">
              <w:rPr>
                <w:rFonts w:eastAsia="Trebuchet MS"/>
                <w:b/>
                <w:color w:val="000000"/>
                <w:sz w:val="20"/>
                <w:szCs w:val="23"/>
                <w:lang w:val="fr-CM" w:eastAsia="en-US"/>
              </w:rPr>
              <w:t>EAST REGION</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r>
      <w:tr w:rsidR="00E14913" w:rsidRPr="00453D82" w:rsidTr="00DF5821">
        <w:tc>
          <w:tcPr>
            <w:tcW w:w="3969" w:type="dxa"/>
            <w:shd w:val="clear" w:color="auto" w:fill="auto"/>
            <w:vAlign w:val="center"/>
          </w:tcPr>
          <w:p w:rsidR="00E14913" w:rsidRPr="00453D82" w:rsidRDefault="00E14913" w:rsidP="00DF5821">
            <w:pPr>
              <w:jc w:val="center"/>
              <w:rPr>
                <w:rFonts w:eastAsia="Trebuchet MS"/>
                <w:b/>
                <w:color w:val="000000"/>
                <w:sz w:val="20"/>
                <w:szCs w:val="23"/>
                <w:lang w:val="fr-CM" w:eastAsia="en-US"/>
              </w:rPr>
            </w:pPr>
            <w:r w:rsidRPr="00453D82">
              <w:rPr>
                <w:rFonts w:eastAsia="Trebuchet MS"/>
                <w:b/>
                <w:color w:val="000000"/>
                <w:sz w:val="20"/>
                <w:szCs w:val="23"/>
                <w:lang w:val="fr-CM" w:eastAsia="en-US"/>
              </w:rPr>
              <w:t>DÉPARTEMENT DU HAUT NYONG</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 =-=</w:t>
            </w:r>
          </w:p>
        </w:tc>
        <w:tc>
          <w:tcPr>
            <w:tcW w:w="1843" w:type="dxa"/>
            <w:vMerge/>
            <w:shd w:val="clear" w:color="auto" w:fill="auto"/>
          </w:tcPr>
          <w:p w:rsidR="00E14913" w:rsidRPr="00453D82" w:rsidRDefault="00E14913" w:rsidP="00DF5821">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DF5821">
            <w:pPr>
              <w:jc w:val="center"/>
              <w:rPr>
                <w:rFonts w:eastAsia="Trebuchet MS"/>
                <w:b/>
                <w:color w:val="000000"/>
                <w:sz w:val="20"/>
                <w:szCs w:val="23"/>
                <w:lang w:val="fr-CM" w:eastAsia="en-US"/>
              </w:rPr>
            </w:pPr>
            <w:r w:rsidRPr="00453D82">
              <w:rPr>
                <w:rFonts w:eastAsia="Trebuchet MS"/>
                <w:b/>
                <w:color w:val="000000"/>
                <w:sz w:val="20"/>
                <w:szCs w:val="23"/>
                <w:lang w:val="fr-CM" w:eastAsia="en-US"/>
              </w:rPr>
              <w:t>UPPER NYONG DIVISION</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w:t>
            </w:r>
          </w:p>
        </w:tc>
      </w:tr>
      <w:tr w:rsidR="00E14913" w:rsidRPr="00453D82" w:rsidTr="00DF5821">
        <w:tc>
          <w:tcPr>
            <w:tcW w:w="3969" w:type="dxa"/>
            <w:shd w:val="clear" w:color="auto" w:fill="auto"/>
            <w:vAlign w:val="center"/>
          </w:tcPr>
          <w:p w:rsidR="00E14913" w:rsidRPr="00453D82" w:rsidRDefault="00E14913" w:rsidP="00DF5821">
            <w:pPr>
              <w:jc w:val="center"/>
              <w:rPr>
                <w:rFonts w:eastAsia="Trebuchet MS"/>
                <w:color w:val="000000"/>
                <w:sz w:val="20"/>
                <w:szCs w:val="23"/>
                <w:lang w:val="fr-CM" w:eastAsia="en-US"/>
              </w:rPr>
            </w:pPr>
            <w:r w:rsidRPr="00453D82">
              <w:rPr>
                <w:rFonts w:eastAsia="Trebuchet MS"/>
                <w:color w:val="000000"/>
                <w:sz w:val="20"/>
                <w:szCs w:val="23"/>
                <w:lang w:val="fr-CM" w:eastAsia="en-US"/>
              </w:rPr>
              <w:t>COMMUNE DE MESSAMENA</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c>
          <w:tcPr>
            <w:tcW w:w="1843" w:type="dxa"/>
            <w:vMerge/>
            <w:shd w:val="clear" w:color="auto" w:fill="auto"/>
          </w:tcPr>
          <w:p w:rsidR="00E14913" w:rsidRPr="00453D82" w:rsidRDefault="00E14913" w:rsidP="00DF5821">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DF5821">
            <w:pPr>
              <w:jc w:val="center"/>
              <w:rPr>
                <w:rFonts w:eastAsia="Trebuchet MS"/>
                <w:color w:val="000000"/>
                <w:sz w:val="20"/>
                <w:szCs w:val="23"/>
                <w:lang w:val="fr-CM" w:eastAsia="en-US"/>
              </w:rPr>
            </w:pPr>
            <w:r w:rsidRPr="00453D82">
              <w:rPr>
                <w:rFonts w:eastAsia="Trebuchet MS"/>
                <w:color w:val="000000"/>
                <w:sz w:val="20"/>
                <w:szCs w:val="23"/>
                <w:lang w:val="fr-CM" w:eastAsia="en-US"/>
              </w:rPr>
              <w:t>MESSAMENA COUNCIL</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r>
      <w:tr w:rsidR="00E14913" w:rsidRPr="00453D82" w:rsidTr="00DF5821">
        <w:tc>
          <w:tcPr>
            <w:tcW w:w="3969" w:type="dxa"/>
            <w:shd w:val="clear" w:color="auto" w:fill="auto"/>
            <w:vAlign w:val="center"/>
          </w:tcPr>
          <w:p w:rsidR="00E14913" w:rsidRPr="00453D82" w:rsidRDefault="00E14913" w:rsidP="00DF5821">
            <w:pPr>
              <w:jc w:val="center"/>
              <w:rPr>
                <w:rFonts w:eastAsia="Trebuchet MS"/>
                <w:b/>
                <w:color w:val="000000"/>
                <w:sz w:val="20"/>
                <w:szCs w:val="23"/>
                <w:lang w:val="fr-CM" w:eastAsia="en-US"/>
              </w:rPr>
            </w:pPr>
            <w:r w:rsidRPr="00453D82">
              <w:rPr>
                <w:rFonts w:eastAsia="Trebuchet MS"/>
                <w:b/>
                <w:color w:val="000000"/>
                <w:sz w:val="20"/>
                <w:szCs w:val="23"/>
                <w:lang w:val="fr-CM" w:eastAsia="en-US"/>
              </w:rPr>
              <w:t>SECRÉTARIAT GÉNÉRAL</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c>
          <w:tcPr>
            <w:tcW w:w="1843" w:type="dxa"/>
            <w:vMerge/>
            <w:shd w:val="clear" w:color="auto" w:fill="auto"/>
          </w:tcPr>
          <w:p w:rsidR="00E14913" w:rsidRPr="00453D82" w:rsidRDefault="00E14913" w:rsidP="00DF5821">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DF5821">
            <w:pPr>
              <w:jc w:val="center"/>
              <w:rPr>
                <w:rFonts w:eastAsia="Trebuchet MS"/>
                <w:b/>
                <w:color w:val="000000"/>
                <w:sz w:val="20"/>
                <w:szCs w:val="23"/>
                <w:lang w:val="fr-CM" w:eastAsia="en-US"/>
              </w:rPr>
            </w:pPr>
            <w:r w:rsidRPr="00453D82">
              <w:rPr>
                <w:rFonts w:eastAsia="Trebuchet MS"/>
                <w:b/>
                <w:color w:val="000000"/>
                <w:sz w:val="20"/>
                <w:szCs w:val="23"/>
                <w:lang w:val="fr-CM" w:eastAsia="en-US"/>
              </w:rPr>
              <w:t>GENERAL SECRETARY</w:t>
            </w:r>
          </w:p>
          <w:p w:rsidR="00E14913" w:rsidRPr="00453D82" w:rsidRDefault="00E14913" w:rsidP="00DF5821">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w:t>
            </w:r>
          </w:p>
        </w:tc>
      </w:tr>
      <w:tr w:rsidR="00E14913" w:rsidRPr="00453D82" w:rsidTr="00DF5821">
        <w:tc>
          <w:tcPr>
            <w:tcW w:w="3969" w:type="dxa"/>
            <w:shd w:val="clear" w:color="auto" w:fill="auto"/>
            <w:vAlign w:val="center"/>
          </w:tcPr>
          <w:p w:rsidR="005C41EF" w:rsidRDefault="005C41EF" w:rsidP="00DF5821">
            <w:pPr>
              <w:jc w:val="center"/>
              <w:rPr>
                <w:rFonts w:ascii="Calibri" w:eastAsia="Calibri" w:hAnsi="Calibri" w:cs="Calibri"/>
                <w:b/>
                <w:color w:val="000000"/>
                <w:sz w:val="20"/>
                <w:szCs w:val="23"/>
                <w:lang w:val="fr-CM" w:eastAsia="en-US"/>
              </w:rPr>
            </w:pPr>
            <w:r w:rsidRPr="00453D82">
              <w:rPr>
                <w:rFonts w:eastAsia="Trebuchet MS"/>
                <w:b/>
                <w:color w:val="000000"/>
                <w:sz w:val="20"/>
                <w:szCs w:val="23"/>
                <w:u w:val="single" w:color="000000"/>
                <w:lang w:val="fr-CM" w:eastAsia="en-US"/>
              </w:rPr>
              <w:t xml:space="preserve">B.P : 02 </w:t>
            </w:r>
            <w:proofErr w:type="spellStart"/>
            <w:r w:rsidRPr="00453D82">
              <w:rPr>
                <w:rFonts w:eastAsia="Trebuchet MS"/>
                <w:b/>
                <w:color w:val="000000"/>
                <w:sz w:val="20"/>
                <w:szCs w:val="23"/>
                <w:u w:val="single" w:color="000000"/>
                <w:lang w:val="fr-CM" w:eastAsia="en-US"/>
              </w:rPr>
              <w:t>Messamena</w:t>
            </w:r>
            <w:proofErr w:type="spellEnd"/>
            <w:r w:rsidRPr="00453D82">
              <w:rPr>
                <w:rFonts w:ascii="Calibri" w:eastAsia="Calibri" w:hAnsi="Calibri" w:cs="Calibri"/>
                <w:b/>
                <w:color w:val="000000"/>
                <w:sz w:val="20"/>
                <w:szCs w:val="23"/>
                <w:lang w:val="fr-CM" w:eastAsia="en-US"/>
              </w:rPr>
              <w:t xml:space="preserve"> </w:t>
            </w:r>
          </w:p>
          <w:p w:rsidR="00E14913" w:rsidRPr="00453D82" w:rsidRDefault="00E14913" w:rsidP="00DF5821">
            <w:pPr>
              <w:jc w:val="center"/>
              <w:rPr>
                <w:rFonts w:ascii="Bookman Old Style" w:hAnsi="Bookman Old Style"/>
                <w:b/>
                <w:sz w:val="20"/>
                <w:szCs w:val="23"/>
                <w:lang w:val="en-US"/>
              </w:rPr>
            </w:pPr>
          </w:p>
        </w:tc>
        <w:tc>
          <w:tcPr>
            <w:tcW w:w="1843" w:type="dxa"/>
            <w:vMerge/>
            <w:shd w:val="clear" w:color="auto" w:fill="auto"/>
          </w:tcPr>
          <w:p w:rsidR="00E14913" w:rsidRPr="00453D82" w:rsidRDefault="00E14913" w:rsidP="00DF5821">
            <w:pPr>
              <w:jc w:val="both"/>
              <w:rPr>
                <w:rFonts w:ascii="Bookman Old Style" w:hAnsi="Bookman Old Style"/>
                <w:b/>
                <w:sz w:val="20"/>
                <w:szCs w:val="23"/>
                <w:lang w:val="en-US"/>
              </w:rPr>
            </w:pPr>
          </w:p>
        </w:tc>
        <w:tc>
          <w:tcPr>
            <w:tcW w:w="3827" w:type="dxa"/>
            <w:shd w:val="clear" w:color="auto" w:fill="auto"/>
            <w:vAlign w:val="center"/>
          </w:tcPr>
          <w:p w:rsidR="005C41EF" w:rsidRDefault="005C41EF" w:rsidP="00DF5821">
            <w:pPr>
              <w:jc w:val="center"/>
              <w:rPr>
                <w:rFonts w:ascii="Calibri" w:eastAsia="Calibri" w:hAnsi="Calibri" w:cs="Calibri"/>
                <w:b/>
                <w:color w:val="000000"/>
                <w:sz w:val="20"/>
                <w:szCs w:val="23"/>
                <w:lang w:val="fr-CM" w:eastAsia="en-US"/>
              </w:rPr>
            </w:pPr>
            <w:proofErr w:type="gramStart"/>
            <w:r w:rsidRPr="00453D82">
              <w:rPr>
                <w:rFonts w:eastAsia="Trebuchet MS"/>
                <w:b/>
                <w:color w:val="000000"/>
                <w:sz w:val="20"/>
                <w:szCs w:val="23"/>
                <w:u w:val="single" w:color="000000"/>
                <w:lang w:val="fr-CM" w:eastAsia="en-US"/>
              </w:rPr>
              <w:t>P.</w:t>
            </w:r>
            <w:r>
              <w:rPr>
                <w:rFonts w:eastAsia="Trebuchet MS"/>
                <w:b/>
                <w:color w:val="000000"/>
                <w:sz w:val="20"/>
                <w:szCs w:val="23"/>
                <w:u w:val="single" w:color="000000"/>
                <w:lang w:val="fr-CM" w:eastAsia="en-US"/>
              </w:rPr>
              <w:t>O.</w:t>
            </w:r>
            <w:r w:rsidRPr="00453D82">
              <w:rPr>
                <w:rFonts w:eastAsia="Trebuchet MS"/>
                <w:b/>
                <w:color w:val="000000"/>
                <w:sz w:val="20"/>
                <w:szCs w:val="23"/>
                <w:u w:val="single" w:color="000000"/>
                <w:lang w:val="fr-CM" w:eastAsia="en-US"/>
              </w:rPr>
              <w:t>B</w:t>
            </w:r>
            <w:r>
              <w:rPr>
                <w:rFonts w:eastAsia="Trebuchet MS"/>
                <w:b/>
                <w:color w:val="000000"/>
                <w:sz w:val="20"/>
                <w:szCs w:val="23"/>
                <w:u w:val="single" w:color="000000"/>
                <w:lang w:val="fr-CM" w:eastAsia="en-US"/>
              </w:rPr>
              <w:t>OX</w:t>
            </w:r>
            <w:r w:rsidRPr="00453D82">
              <w:rPr>
                <w:rFonts w:eastAsia="Trebuchet MS"/>
                <w:b/>
                <w:color w:val="000000"/>
                <w:sz w:val="20"/>
                <w:szCs w:val="23"/>
                <w:u w:val="single" w:color="000000"/>
                <w:lang w:val="fr-CM" w:eastAsia="en-US"/>
              </w:rPr>
              <w:t>:</w:t>
            </w:r>
            <w:proofErr w:type="gramEnd"/>
            <w:r w:rsidRPr="00453D82">
              <w:rPr>
                <w:rFonts w:eastAsia="Trebuchet MS"/>
                <w:b/>
                <w:color w:val="000000"/>
                <w:sz w:val="20"/>
                <w:szCs w:val="23"/>
                <w:u w:val="single" w:color="000000"/>
                <w:lang w:val="fr-CM" w:eastAsia="en-US"/>
              </w:rPr>
              <w:t xml:space="preserve"> 02 </w:t>
            </w:r>
            <w:proofErr w:type="spellStart"/>
            <w:r w:rsidRPr="00453D82">
              <w:rPr>
                <w:rFonts w:eastAsia="Trebuchet MS"/>
                <w:b/>
                <w:color w:val="000000"/>
                <w:sz w:val="20"/>
                <w:szCs w:val="23"/>
                <w:u w:val="single" w:color="000000"/>
                <w:lang w:val="fr-CM" w:eastAsia="en-US"/>
              </w:rPr>
              <w:t>Messamena</w:t>
            </w:r>
            <w:proofErr w:type="spellEnd"/>
            <w:r w:rsidRPr="00453D82">
              <w:rPr>
                <w:rFonts w:ascii="Calibri" w:eastAsia="Calibri" w:hAnsi="Calibri" w:cs="Calibri"/>
                <w:b/>
                <w:color w:val="000000"/>
                <w:sz w:val="20"/>
                <w:szCs w:val="23"/>
                <w:lang w:val="fr-CM" w:eastAsia="en-US"/>
              </w:rPr>
              <w:t xml:space="preserve"> </w:t>
            </w:r>
          </w:p>
          <w:p w:rsidR="00E14913" w:rsidRPr="00453D82" w:rsidRDefault="00E14913" w:rsidP="00DF5821">
            <w:pPr>
              <w:jc w:val="center"/>
              <w:rPr>
                <w:rFonts w:ascii="Bookman Old Style" w:hAnsi="Bookman Old Style"/>
                <w:b/>
                <w:sz w:val="20"/>
                <w:szCs w:val="23"/>
                <w:lang w:val="en-US"/>
              </w:rPr>
            </w:pPr>
          </w:p>
        </w:tc>
      </w:tr>
      <w:tr w:rsidR="00E14913" w:rsidRPr="00453D82" w:rsidTr="00DF5821">
        <w:trPr>
          <w:trHeight w:val="365"/>
        </w:trPr>
        <w:tc>
          <w:tcPr>
            <w:tcW w:w="3969" w:type="dxa"/>
            <w:shd w:val="clear" w:color="auto" w:fill="auto"/>
            <w:vAlign w:val="center"/>
          </w:tcPr>
          <w:p w:rsidR="00E14913" w:rsidRPr="00453D82" w:rsidRDefault="00E14913" w:rsidP="00DF5821">
            <w:pPr>
              <w:jc w:val="center"/>
              <w:rPr>
                <w:rFonts w:eastAsia="Trebuchet MS"/>
                <w:b/>
                <w:color w:val="000000"/>
                <w:sz w:val="20"/>
                <w:szCs w:val="23"/>
                <w:lang w:val="fr-CM" w:eastAsia="en-US"/>
              </w:rPr>
            </w:pPr>
          </w:p>
        </w:tc>
        <w:tc>
          <w:tcPr>
            <w:tcW w:w="1843" w:type="dxa"/>
            <w:vMerge/>
            <w:shd w:val="clear" w:color="auto" w:fill="auto"/>
          </w:tcPr>
          <w:p w:rsidR="00E14913" w:rsidRPr="00453D82" w:rsidRDefault="00E14913" w:rsidP="00DF5821">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DF5821">
            <w:pPr>
              <w:jc w:val="center"/>
              <w:rPr>
                <w:rFonts w:ascii="Bookman Old Style" w:hAnsi="Bookman Old Style"/>
                <w:b/>
                <w:sz w:val="20"/>
                <w:szCs w:val="23"/>
                <w:lang w:val="en-US"/>
              </w:rPr>
            </w:pPr>
          </w:p>
        </w:tc>
      </w:tr>
    </w:tbl>
    <w:p w:rsidR="00DF5821" w:rsidRDefault="00DF5821" w:rsidP="005C41EF">
      <w:pPr>
        <w:rPr>
          <w:rFonts w:asciiTheme="majorHAnsi" w:hAnsiTheme="majorHAnsi"/>
          <w:sz w:val="28"/>
          <w:szCs w:val="28"/>
        </w:rPr>
      </w:pPr>
    </w:p>
    <w:tbl>
      <w:tblPr>
        <w:tblW w:w="9835" w:type="dxa"/>
        <w:jc w:val="center"/>
        <w:tblBorders>
          <w:bottom w:val="thinThickSmallGap" w:sz="24" w:space="0" w:color="auto"/>
        </w:tblBorders>
        <w:tblLook w:val="04A0" w:firstRow="1" w:lastRow="0" w:firstColumn="1" w:lastColumn="0" w:noHBand="0" w:noVBand="1"/>
      </w:tblPr>
      <w:tblGrid>
        <w:gridCol w:w="9835"/>
      </w:tblGrid>
      <w:tr w:rsidR="00D72032" w:rsidTr="00D72032">
        <w:trPr>
          <w:jc w:val="center"/>
        </w:trPr>
        <w:tc>
          <w:tcPr>
            <w:tcW w:w="9835" w:type="dxa"/>
            <w:tcBorders>
              <w:top w:val="nil"/>
              <w:left w:val="nil"/>
              <w:bottom w:val="thinThickSmallGap" w:sz="24" w:space="0" w:color="auto"/>
              <w:right w:val="nil"/>
            </w:tcBorders>
            <w:hideMark/>
          </w:tcPr>
          <w:p w:rsidR="00D72032" w:rsidRPr="00E808C4" w:rsidRDefault="00D72032" w:rsidP="00D72032">
            <w:pPr>
              <w:pStyle w:val="Corpsdetexte"/>
              <w:spacing w:line="276" w:lineRule="auto"/>
              <w:ind w:firstLine="0"/>
              <w:jc w:val="center"/>
              <w:rPr>
                <w:rFonts w:ascii="Cooper Std Black" w:hAnsi="Cooper Std Black"/>
                <w:b/>
                <w:sz w:val="34"/>
                <w:szCs w:val="34"/>
                <w:lang w:eastAsia="en-US"/>
              </w:rPr>
            </w:pPr>
            <w:r w:rsidRPr="00E808C4">
              <w:rPr>
                <w:rFonts w:ascii="Cooper Std Black" w:hAnsi="Cooper Std Black" w:cs="Aharoni"/>
                <w:b/>
                <w:iCs/>
                <w:kern w:val="32"/>
                <w:sz w:val="32"/>
                <w:szCs w:val="36"/>
              </w:rPr>
              <w:t xml:space="preserve">COMMISSION INTERNE DE PASSATION </w:t>
            </w:r>
            <w:r w:rsidR="00445835">
              <w:rPr>
                <w:rFonts w:ascii="Cooper Std Black" w:hAnsi="Cooper Std Black" w:cs="Aharoni"/>
                <w:b/>
                <w:iCs/>
                <w:kern w:val="32"/>
                <w:sz w:val="32"/>
                <w:szCs w:val="36"/>
              </w:rPr>
              <w:t xml:space="preserve">DES MARCHES PUBLICS </w:t>
            </w:r>
          </w:p>
        </w:tc>
      </w:tr>
    </w:tbl>
    <w:p w:rsidR="00D72032" w:rsidRDefault="00D72032" w:rsidP="00D72032">
      <w:pPr>
        <w:jc w:val="center"/>
      </w:pPr>
    </w:p>
    <w:p w:rsidR="00D72032" w:rsidRDefault="00D72032" w:rsidP="00D72032">
      <w:pPr>
        <w:jc w:val="center"/>
      </w:pPr>
      <w:r w:rsidRPr="00D26E50">
        <w:rPr>
          <w:rFonts w:eastAsia="Calibri"/>
          <w:noProof/>
        </w:rPr>
        <mc:AlternateContent>
          <mc:Choice Requires="wps">
            <w:drawing>
              <wp:anchor distT="0" distB="0" distL="114300" distR="114300" simplePos="0" relativeHeight="251661312" behindDoc="0" locked="0" layoutInCell="1" allowOverlap="1" wp14:anchorId="41E14FC8" wp14:editId="7BBE892A">
                <wp:simplePos x="0" y="0"/>
                <wp:positionH relativeFrom="column">
                  <wp:posOffset>-68580</wp:posOffset>
                </wp:positionH>
                <wp:positionV relativeFrom="paragraph">
                  <wp:posOffset>43485</wp:posOffset>
                </wp:positionV>
                <wp:extent cx="5969635" cy="56769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969635" cy="567690"/>
                        </a:xfrm>
                        <a:prstGeom prst="rect">
                          <a:avLst/>
                        </a:prstGeom>
                        <a:noFill/>
                        <a:ln>
                          <a:noFill/>
                        </a:ln>
                        <a:effectLst/>
                      </wps:spPr>
                      <wps:txbx>
                        <w:txbxContent>
                          <w:p w:rsidR="00FE70C8" w:rsidRPr="00D26E50" w:rsidRDefault="00FE70C8" w:rsidP="00D72032">
                            <w:pPr>
                              <w:jc w:val="center"/>
                              <w:rPr>
                                <w:rFonts w:ascii="Tahoma" w:hAnsi="Tahoma" w:cs="Tahoma"/>
                                <w:b/>
                                <w:color w:val="000000"/>
                                <w:sz w:val="60"/>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453D82">
                              <w:rPr>
                                <w:rFonts w:ascii="Tahoma" w:hAnsi="Tahoma" w:cs="Tahoma"/>
                                <w:b/>
                                <w:color w:val="000000"/>
                                <w:sz w:val="56"/>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DOSSIER D’APPEL D’OFFRES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1E14FC8" id="_x0000_t202" coordsize="21600,21600" o:spt="202" path="m,l,21600r21600,l21600,xe">
                <v:stroke joinstyle="miter"/>
                <v:path gradientshapeok="t" o:connecttype="rect"/>
              </v:shapetype>
              <v:shape id="Zone de texte 8" o:spid="_x0000_s1026" type="#_x0000_t202" style="position:absolute;left:0;text-align:left;margin-left:-5.4pt;margin-top:3.4pt;width:470.05pt;height:4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" filled="f" stroked="f">
                <v:textbox style="mso-fit-shape-to-text:t">
                  <w:txbxContent>
                    <w:p w:rsidR="00FE70C8" w:rsidRPr="00D26E50" w:rsidRDefault="00FE70C8" w:rsidP="00D72032">
                      <w:pPr>
                        <w:jc w:val="center"/>
                        <w:rPr>
                          <w:rFonts w:ascii="Tahoma" w:hAnsi="Tahoma" w:cs="Tahoma"/>
                          <w:b/>
                          <w:color w:val="000000"/>
                          <w:sz w:val="60"/>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453D82">
                        <w:rPr>
                          <w:rFonts w:ascii="Tahoma" w:hAnsi="Tahoma" w:cs="Tahoma"/>
                          <w:b/>
                          <w:color w:val="000000"/>
                          <w:sz w:val="56"/>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DOSSIER D’APPEL D’OFFRES</w:t>
                      </w:r>
                    </w:p>
                  </w:txbxContent>
                </v:textbox>
              </v:shape>
            </w:pict>
          </mc:Fallback>
        </mc:AlternateContent>
      </w:r>
    </w:p>
    <w:p w:rsidR="00D72032" w:rsidRDefault="00D72032" w:rsidP="00D72032">
      <w:pPr>
        <w:jc w:val="center"/>
      </w:pPr>
    </w:p>
    <w:p w:rsidR="00D72032" w:rsidRDefault="00D72032" w:rsidP="00D72032">
      <w:pPr>
        <w:jc w:val="center"/>
      </w:pPr>
    </w:p>
    <w:p w:rsidR="00D72032" w:rsidRDefault="008841E3" w:rsidP="00D72032">
      <w:pPr>
        <w:jc w:val="center"/>
      </w:pPr>
      <w:r>
        <w:rPr>
          <w:noProof/>
        </w:rPr>
        <mc:AlternateContent>
          <mc:Choice Requires="wps">
            <w:drawing>
              <wp:anchor distT="0" distB="0" distL="114300" distR="114300" simplePos="0" relativeHeight="251722752" behindDoc="1" locked="0" layoutInCell="1" allowOverlap="1" wp14:anchorId="77B8F3B2" wp14:editId="0D69DF6A">
                <wp:simplePos x="0" y="0"/>
                <wp:positionH relativeFrom="column">
                  <wp:posOffset>-159327</wp:posOffset>
                </wp:positionH>
                <wp:positionV relativeFrom="paragraph">
                  <wp:posOffset>328006</wp:posOffset>
                </wp:positionV>
                <wp:extent cx="6210300" cy="2236470"/>
                <wp:effectExtent l="19050" t="19050" r="38100" b="68580"/>
                <wp:wrapTight wrapText="bothSides">
                  <wp:wrapPolygon edited="0">
                    <wp:start x="1126" y="-184"/>
                    <wp:lineTo x="-66" y="-184"/>
                    <wp:lineTo x="-66" y="22078"/>
                    <wp:lineTo x="20076" y="22078"/>
                    <wp:lineTo x="20275" y="22078"/>
                    <wp:lineTo x="21534" y="20606"/>
                    <wp:lineTo x="21600" y="20422"/>
                    <wp:lineTo x="21666" y="18399"/>
                    <wp:lineTo x="21666" y="-184"/>
                    <wp:lineTo x="1126" y="-184"/>
                  </wp:wrapPolygon>
                </wp:wrapTight>
                <wp:docPr id="7"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2236470"/>
                        </a:xfrm>
                        <a:custGeom>
                          <a:avLst/>
                          <a:gdLst>
                            <a:gd name="T0" fmla="*/ 485785 w 6210300"/>
                            <a:gd name="T1" fmla="*/ 0 h 2914650"/>
                            <a:gd name="T2" fmla="*/ 6210300 w 6210300"/>
                            <a:gd name="T3" fmla="*/ 0 h 2914650"/>
                            <a:gd name="T4" fmla="*/ 6210300 w 6210300"/>
                            <a:gd name="T5" fmla="*/ 0 h 2914650"/>
                            <a:gd name="T6" fmla="*/ 6210300 w 6210300"/>
                            <a:gd name="T7" fmla="*/ 2428865 h 2914650"/>
                            <a:gd name="T8" fmla="*/ 5724515 w 6210300"/>
                            <a:gd name="T9" fmla="*/ 2914650 h 2914650"/>
                            <a:gd name="T10" fmla="*/ 0 w 6210300"/>
                            <a:gd name="T11" fmla="*/ 2914650 h 2914650"/>
                            <a:gd name="T12" fmla="*/ 0 w 6210300"/>
                            <a:gd name="T13" fmla="*/ 2914650 h 2914650"/>
                            <a:gd name="T14" fmla="*/ 0 w 6210300"/>
                            <a:gd name="T15" fmla="*/ 485785 h 2914650"/>
                            <a:gd name="T16" fmla="*/ 485785 w 6210300"/>
                            <a:gd name="T17" fmla="*/ 0 h 29146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210300"/>
                            <a:gd name="T28" fmla="*/ 0 h 2914650"/>
                            <a:gd name="T29" fmla="*/ 6210300 w 6210300"/>
                            <a:gd name="T30" fmla="*/ 2914650 h 29146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210300" h="2914650">
                              <a:moveTo>
                                <a:pt x="485785" y="0"/>
                              </a:moveTo>
                              <a:lnTo>
                                <a:pt x="6210300" y="0"/>
                              </a:lnTo>
                              <a:lnTo>
                                <a:pt x="6210300" y="2428865"/>
                              </a:lnTo>
                              <a:cubicBezTo>
                                <a:pt x="6210300" y="2697157"/>
                                <a:pt x="5992807" y="2914650"/>
                                <a:pt x="5724515" y="2914650"/>
                              </a:cubicBezTo>
                              <a:lnTo>
                                <a:pt x="0" y="2914650"/>
                              </a:lnTo>
                              <a:lnTo>
                                <a:pt x="0" y="485785"/>
                              </a:lnTo>
                              <a:cubicBezTo>
                                <a:pt x="0" y="217493"/>
                                <a:pt x="217493" y="0"/>
                                <a:pt x="485785" y="0"/>
                              </a:cubicBezTo>
                              <a:close/>
                            </a:path>
                          </a:pathLst>
                        </a:custGeom>
                        <a:gradFill rotWithShape="1">
                          <a:gsLst>
                            <a:gs pos="0">
                              <a:srgbClr val="FFFFFF"/>
                            </a:gs>
                            <a:gs pos="100000">
                              <a:srgbClr val="4BACC6">
                                <a:lumMod val="15000"/>
                                <a:lumOff val="85000"/>
                              </a:srgbClr>
                            </a:gs>
                          </a:gsLst>
                          <a:lin ang="5400000" scaled="1"/>
                        </a:gradFill>
                        <a:ln w="57150">
                          <a:solidFill>
                            <a:sysClr val="windowText" lastClr="000000">
                              <a:lumMod val="100000"/>
                              <a:lumOff val="0"/>
                            </a:sysClr>
                          </a:solidFill>
                          <a:miter lim="800000"/>
                          <a:headEnd/>
                          <a:tailEnd/>
                        </a:ln>
                        <a:effectLst>
                          <a:outerShdw dist="20000" dir="5400000" rotWithShape="0">
                            <a:srgbClr val="000000">
                              <a:alpha val="37999"/>
                            </a:srgbClr>
                          </a:outerShdw>
                        </a:effectLst>
                      </wps:spPr>
                      <wps:txbx>
                        <w:txbxContent>
                          <w:p w:rsidR="00FE70C8" w:rsidRPr="00E14913" w:rsidRDefault="00FE70C8" w:rsidP="008841E3">
                            <w:pPr>
                              <w:pStyle w:val="Titre1"/>
                              <w:spacing w:before="0" w:after="120" w:line="276" w:lineRule="auto"/>
                              <w:jc w:val="center"/>
                              <w:rPr>
                                <w:rFonts w:ascii="Eras Bold ITC" w:hAnsi="Eras Bold ITC" w:cs="Aharoni"/>
                                <w:bCs w:val="0"/>
                                <w:iCs/>
                                <w:sz w:val="36"/>
                                <w:szCs w:val="36"/>
                              </w:rPr>
                            </w:pPr>
                            <w:r w:rsidRPr="00E14913">
                              <w:rPr>
                                <w:rFonts w:ascii="Eras Bold ITC" w:hAnsi="Eras Bold ITC" w:cs="Aharoni"/>
                                <w:bCs w:val="0"/>
                                <w:iCs/>
                                <w:sz w:val="36"/>
                                <w:szCs w:val="36"/>
                              </w:rPr>
                              <w:t>APPEL D’OFFRES NATIONAL OUVERT</w:t>
                            </w:r>
                          </w:p>
                          <w:p w:rsidR="00FE70C8" w:rsidRPr="00E14913" w:rsidRDefault="00FE70C8" w:rsidP="008841E3">
                            <w:pPr>
                              <w:pStyle w:val="Titre1"/>
                              <w:spacing w:before="0" w:after="0" w:line="360" w:lineRule="auto"/>
                              <w:jc w:val="center"/>
                              <w:rPr>
                                <w:rFonts w:ascii="Times New Roman" w:hAnsi="Times New Roman" w:cs="Times New Roman"/>
                                <w:b w:val="0"/>
                                <w:bCs w:val="0"/>
                                <w:iCs/>
                                <w:sz w:val="28"/>
                                <w:szCs w:val="36"/>
                              </w:rPr>
                            </w:pPr>
                            <w:r w:rsidRPr="00E14913">
                              <w:rPr>
                                <w:rFonts w:ascii="Times New Roman" w:hAnsi="Times New Roman" w:cs="Times New Roman"/>
                                <w:b w:val="0"/>
                                <w:bCs w:val="0"/>
                                <w:sz w:val="28"/>
                                <w:szCs w:val="36"/>
                              </w:rPr>
                              <w:t>N</w:t>
                            </w:r>
                            <w:r>
                              <w:rPr>
                                <w:rFonts w:ascii="Times New Roman" w:hAnsi="Times New Roman" w:cs="Times New Roman"/>
                                <w:b w:val="0"/>
                                <w:bCs w:val="0"/>
                                <w:sz w:val="28"/>
                                <w:szCs w:val="36"/>
                              </w:rPr>
                              <w:t>° ……../AONO/C.MNA/CIPM/2025</w:t>
                            </w:r>
                            <w:r w:rsidRPr="00E14913">
                              <w:rPr>
                                <w:rFonts w:ascii="Times New Roman" w:hAnsi="Times New Roman" w:cs="Times New Roman"/>
                                <w:b w:val="0"/>
                                <w:bCs w:val="0"/>
                                <w:sz w:val="28"/>
                                <w:szCs w:val="36"/>
                              </w:rPr>
                              <w:t xml:space="preserve"> DU _______________</w:t>
                            </w:r>
                          </w:p>
                          <w:p w:rsidR="00FE70C8" w:rsidRPr="008841E3" w:rsidRDefault="00FE70C8" w:rsidP="008841E3">
                            <w:pPr>
                              <w:pStyle w:val="Titre1"/>
                              <w:spacing w:before="0" w:after="0" w:line="360" w:lineRule="auto"/>
                              <w:jc w:val="center"/>
                              <w:rPr>
                                <w:rFonts w:ascii="Times New Roman" w:hAnsi="Times New Roman" w:cs="Times New Roman"/>
                                <w:b w:val="0"/>
                                <w:sz w:val="18"/>
                              </w:rPr>
                            </w:pPr>
                            <w:r>
                              <w:rPr>
                                <w:rFonts w:ascii="Times New Roman" w:hAnsi="Times New Roman" w:cs="Times New Roman"/>
                                <w:bCs w:val="0"/>
                                <w:sz w:val="28"/>
                                <w:szCs w:val="36"/>
                              </w:rPr>
                              <w:t xml:space="preserve">EN PROCEDURE D’URGENCE </w:t>
                            </w:r>
                            <w:r w:rsidRPr="008841E3">
                              <w:rPr>
                                <w:rFonts w:ascii="Times New Roman" w:hAnsi="Times New Roman" w:cs="Times New Roman"/>
                                <w:b w:val="0"/>
                                <w:bCs w:val="0"/>
                                <w:sz w:val="28"/>
                                <w:szCs w:val="36"/>
                              </w:rPr>
                              <w:t xml:space="preserve">POUR LES TRAVAUX D’ENTRETIEN DE LA ROUTE </w:t>
                            </w:r>
                            <w:r>
                              <w:rPr>
                                <w:rFonts w:ascii="Times New Roman" w:hAnsi="Times New Roman" w:cs="Times New Roman"/>
                                <w:b w:val="0"/>
                                <w:bCs w:val="0"/>
                                <w:sz w:val="28"/>
                                <w:szCs w:val="36"/>
                              </w:rPr>
                              <w:t xml:space="preserve">COMMUNALE </w:t>
                            </w:r>
                            <w:r w:rsidRPr="008841E3">
                              <w:rPr>
                                <w:rFonts w:ascii="Times New Roman" w:hAnsi="Times New Roman" w:cs="Times New Roman"/>
                                <w:b w:val="0"/>
                                <w:bCs w:val="0"/>
                                <w:sz w:val="28"/>
                                <w:szCs w:val="36"/>
                              </w:rPr>
                              <w:t>NTOLLOCK I-NTOLLOCK II (25,00KM) DANS LA COMMUNE DE MESSAMENA, DEPARTEMENT DU HAUT-NYONG, REGION DE L’EST.</w:t>
                            </w:r>
                          </w:p>
                          <w:p w:rsidR="00FE70C8" w:rsidRDefault="00FE70C8" w:rsidP="008841E3"/>
                          <w:p w:rsidR="00FE70C8" w:rsidRPr="00E14913" w:rsidRDefault="00FE70C8" w:rsidP="008841E3">
                            <w:pPr>
                              <w:pStyle w:val="Titre1"/>
                              <w:spacing w:before="0" w:after="120" w:line="276" w:lineRule="auto"/>
                              <w:jc w:val="center"/>
                              <w:rPr>
                                <w:rFonts w:ascii="Eras Bold ITC" w:hAnsi="Eras Bold ITC" w:cs="Aharoni"/>
                                <w:bCs w:val="0"/>
                                <w:iCs/>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8F3B2" id="Arrondir un rectangle avec un coin diagonal 2" o:spid="_x0000_s1027" style="position:absolute;left:0;text-align:left;margin-left:-12.55pt;margin-top:25.85pt;width:489pt;height:176.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0300,2914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" adj="-11796480,,5400" path="m485785,l6210300,r,2428865c6210300,2697157,5992807,2914650,5724515,2914650l,2914650,,485785c,217493,217493,,485785,xe" strokeweight="4.5pt">
                <v:fill color2="#e4f3f6" rotate="t" focus="100%" type="gradient"/>
                <v:stroke joinstyle="miter"/>
                <v:shadow on="t" color="black" opacity="24903f" origin=",.5" offset="0,.55556mm"/>
                <v:formulas/>
                <v:path arrowok="t" o:connecttype="custom" o:connectlocs="485785,0;6210300,0;6210300,0;6210300,1863717;5724515,2236470;0,2236470;0,2236470;0,372753;485785,0" o:connectangles="0,0,0,0,0,0,0,0,0" textboxrect="0,0,6210300,2914650"/>
                <v:textbox>
                  <w:txbxContent>
                    <w:p w:rsidR="00FE70C8" w:rsidRPr="00E14913" w:rsidRDefault="00FE70C8" w:rsidP="008841E3">
                      <w:pPr>
                        <w:pStyle w:val="Titre1"/>
                        <w:spacing w:before="0" w:after="120" w:line="276" w:lineRule="auto"/>
                        <w:jc w:val="center"/>
                        <w:rPr>
                          <w:rFonts w:ascii="Eras Bold ITC" w:hAnsi="Eras Bold ITC" w:cs="Aharoni"/>
                          <w:bCs w:val="0"/>
                          <w:iCs/>
                          <w:sz w:val="36"/>
                          <w:szCs w:val="36"/>
                        </w:rPr>
                      </w:pPr>
                      <w:r w:rsidRPr="00E14913">
                        <w:rPr>
                          <w:rFonts w:ascii="Eras Bold ITC" w:hAnsi="Eras Bold ITC" w:cs="Aharoni"/>
                          <w:bCs w:val="0"/>
                          <w:iCs/>
                          <w:sz w:val="36"/>
                          <w:szCs w:val="36"/>
                        </w:rPr>
                        <w:t>APPEL D’OFFRES NATIONAL OUVERT</w:t>
                      </w:r>
                    </w:p>
                    <w:p w:rsidR="00FE70C8" w:rsidRPr="00E14913" w:rsidRDefault="00FE70C8" w:rsidP="008841E3">
                      <w:pPr>
                        <w:pStyle w:val="Titre1"/>
                        <w:spacing w:before="0" w:after="0" w:line="360" w:lineRule="auto"/>
                        <w:jc w:val="center"/>
                        <w:rPr>
                          <w:rFonts w:ascii="Times New Roman" w:hAnsi="Times New Roman" w:cs="Times New Roman"/>
                          <w:b w:val="0"/>
                          <w:bCs w:val="0"/>
                          <w:iCs/>
                          <w:sz w:val="28"/>
                          <w:szCs w:val="36"/>
                        </w:rPr>
                      </w:pPr>
                      <w:r w:rsidRPr="00E14913">
                        <w:rPr>
                          <w:rFonts w:ascii="Times New Roman" w:hAnsi="Times New Roman" w:cs="Times New Roman"/>
                          <w:b w:val="0"/>
                          <w:bCs w:val="0"/>
                          <w:sz w:val="28"/>
                          <w:szCs w:val="36"/>
                        </w:rPr>
                        <w:t>N</w:t>
                      </w:r>
                      <w:r>
                        <w:rPr>
                          <w:rFonts w:ascii="Times New Roman" w:hAnsi="Times New Roman" w:cs="Times New Roman"/>
                          <w:b w:val="0"/>
                          <w:bCs w:val="0"/>
                          <w:sz w:val="28"/>
                          <w:szCs w:val="36"/>
                        </w:rPr>
                        <w:t>° ……../AONO/C.MNA/CIPM/2025</w:t>
                      </w:r>
                      <w:r w:rsidRPr="00E14913">
                        <w:rPr>
                          <w:rFonts w:ascii="Times New Roman" w:hAnsi="Times New Roman" w:cs="Times New Roman"/>
                          <w:b w:val="0"/>
                          <w:bCs w:val="0"/>
                          <w:sz w:val="28"/>
                          <w:szCs w:val="36"/>
                        </w:rPr>
                        <w:t xml:space="preserve"> DU _______________</w:t>
                      </w:r>
                    </w:p>
                    <w:p w:rsidR="00FE70C8" w:rsidRPr="008841E3" w:rsidRDefault="00FE70C8" w:rsidP="008841E3">
                      <w:pPr>
                        <w:pStyle w:val="Titre1"/>
                        <w:spacing w:before="0" w:after="0" w:line="360" w:lineRule="auto"/>
                        <w:jc w:val="center"/>
                        <w:rPr>
                          <w:rFonts w:ascii="Times New Roman" w:hAnsi="Times New Roman" w:cs="Times New Roman"/>
                          <w:b w:val="0"/>
                          <w:sz w:val="18"/>
                        </w:rPr>
                      </w:pPr>
                      <w:r>
                        <w:rPr>
                          <w:rFonts w:ascii="Times New Roman" w:hAnsi="Times New Roman" w:cs="Times New Roman"/>
                          <w:bCs w:val="0"/>
                          <w:sz w:val="28"/>
                          <w:szCs w:val="36"/>
                        </w:rPr>
                        <w:t xml:space="preserve">EN PROCEDURE D’URGENCE </w:t>
                      </w:r>
                      <w:r w:rsidRPr="008841E3">
                        <w:rPr>
                          <w:rFonts w:ascii="Times New Roman" w:hAnsi="Times New Roman" w:cs="Times New Roman"/>
                          <w:b w:val="0"/>
                          <w:bCs w:val="0"/>
                          <w:sz w:val="28"/>
                          <w:szCs w:val="36"/>
                        </w:rPr>
                        <w:t xml:space="preserve">POUR LES TRAVAUX D’ENTRETIEN DE LA ROUTE </w:t>
                      </w:r>
                      <w:r>
                        <w:rPr>
                          <w:rFonts w:ascii="Times New Roman" w:hAnsi="Times New Roman" w:cs="Times New Roman"/>
                          <w:b w:val="0"/>
                          <w:bCs w:val="0"/>
                          <w:sz w:val="28"/>
                          <w:szCs w:val="36"/>
                        </w:rPr>
                        <w:t xml:space="preserve">COMMUNALE </w:t>
                      </w:r>
                      <w:r w:rsidRPr="008841E3">
                        <w:rPr>
                          <w:rFonts w:ascii="Times New Roman" w:hAnsi="Times New Roman" w:cs="Times New Roman"/>
                          <w:b w:val="0"/>
                          <w:bCs w:val="0"/>
                          <w:sz w:val="28"/>
                          <w:szCs w:val="36"/>
                        </w:rPr>
                        <w:t>NTOLLOCK I-NTOLLOCK II (25,00KM) DANS LA COMMUNE DE MESSAMENA, DEPARTEMENT DU HAUT-NYONG, REGION DE L’EST.</w:t>
                      </w:r>
                    </w:p>
                    <w:p w:rsidR="00FE70C8" w:rsidRDefault="00FE70C8" w:rsidP="008841E3"/>
                    <w:p w:rsidR="00FE70C8" w:rsidRPr="00E14913" w:rsidRDefault="00FE70C8" w:rsidP="008841E3">
                      <w:pPr>
                        <w:pStyle w:val="Titre1"/>
                        <w:spacing w:before="0" w:after="120" w:line="276" w:lineRule="auto"/>
                        <w:jc w:val="center"/>
                        <w:rPr>
                          <w:rFonts w:ascii="Eras Bold ITC" w:hAnsi="Eras Bold ITC" w:cs="Aharoni"/>
                          <w:bCs w:val="0"/>
                          <w:iCs/>
                          <w:sz w:val="36"/>
                          <w:szCs w:val="36"/>
                        </w:rPr>
                      </w:pPr>
                    </w:p>
                  </w:txbxContent>
                </v:textbox>
                <w10:wrap type="tight"/>
              </v:shape>
            </w:pict>
          </mc:Fallback>
        </mc:AlternateContent>
      </w:r>
    </w:p>
    <w:p w:rsidR="00D72032" w:rsidRDefault="00D72032" w:rsidP="00D72032">
      <w:pPr>
        <w:jc w:val="center"/>
      </w:pPr>
    </w:p>
    <w:p w:rsidR="008841E3" w:rsidRDefault="008841E3" w:rsidP="00E808C4">
      <w:pPr>
        <w:spacing w:line="360" w:lineRule="auto"/>
        <w:ind w:firstLine="142"/>
        <w:jc w:val="center"/>
        <w:rPr>
          <w:rFonts w:ascii="Stencil Std" w:eastAsia="Calibri" w:hAnsi="Stencil Std" w:cs="Tahoma"/>
          <w:b/>
          <w:bCs/>
          <w:iCs/>
          <w:sz w:val="40"/>
          <w:szCs w:val="20"/>
        </w:rPr>
      </w:pPr>
    </w:p>
    <w:p w:rsidR="00E808C4" w:rsidRPr="00570DC4" w:rsidRDefault="00D72032" w:rsidP="00570DC4">
      <w:pPr>
        <w:spacing w:line="360" w:lineRule="auto"/>
        <w:ind w:hanging="142"/>
        <w:jc w:val="center"/>
        <w:rPr>
          <w:rFonts w:ascii="Stencil Std" w:eastAsia="Calibri" w:hAnsi="Stencil Std" w:cs="Tahoma"/>
          <w:b/>
          <w:bCs/>
          <w:iCs/>
          <w:sz w:val="40"/>
          <w:szCs w:val="20"/>
        </w:rPr>
      </w:pPr>
      <w:r w:rsidRPr="00E808C4">
        <w:rPr>
          <w:rFonts w:ascii="Stencil Std" w:eastAsia="Calibri" w:hAnsi="Stencil Std" w:cs="Tahoma"/>
          <w:b/>
          <w:bCs/>
          <w:iCs/>
          <w:sz w:val="40"/>
          <w:szCs w:val="20"/>
        </w:rPr>
        <w:t xml:space="preserve">FINANCEMENT : FONDS ROUTIER </w:t>
      </w:r>
      <w:r w:rsidR="00601922">
        <w:rPr>
          <w:rFonts w:ascii="Stencil Std" w:eastAsia="Calibri" w:hAnsi="Stencil Std" w:cs="Tahoma"/>
          <w:b/>
          <w:bCs/>
          <w:iCs/>
          <w:sz w:val="40"/>
          <w:szCs w:val="20"/>
        </w:rPr>
        <w:t xml:space="preserve">- </w:t>
      </w:r>
      <w:proofErr w:type="spellStart"/>
      <w:r w:rsidR="00601922">
        <w:rPr>
          <w:rFonts w:ascii="Stencil Std" w:eastAsia="Calibri" w:hAnsi="Stencil Std" w:cs="Tahoma"/>
          <w:b/>
          <w:bCs/>
          <w:iCs/>
          <w:sz w:val="40"/>
          <w:szCs w:val="20"/>
        </w:rPr>
        <w:t>mintp</w:t>
      </w:r>
      <w:proofErr w:type="spellEnd"/>
    </w:p>
    <w:p w:rsidR="00D72032" w:rsidRPr="004071CA" w:rsidRDefault="00644495" w:rsidP="00E808C4">
      <w:pPr>
        <w:spacing w:line="360" w:lineRule="auto"/>
        <w:ind w:firstLine="142"/>
        <w:jc w:val="center"/>
        <w:rPr>
          <w:rFonts w:ascii="Elephant" w:hAnsi="Elephant"/>
          <w:sz w:val="36"/>
          <w:szCs w:val="32"/>
        </w:rPr>
      </w:pPr>
      <w:r w:rsidRPr="00E808C4">
        <w:rPr>
          <w:rFonts w:ascii="Calibri" w:eastAsia="Calibri" w:hAnsi="Calibri"/>
          <w:noProof/>
          <w:sz w:val="22"/>
          <w:szCs w:val="22"/>
        </w:rPr>
        <mc:AlternateContent>
          <mc:Choice Requires="wps">
            <w:drawing>
              <wp:anchor distT="0" distB="0" distL="114300" distR="114300" simplePos="0" relativeHeight="251711488" behindDoc="1" locked="0" layoutInCell="1" allowOverlap="1" wp14:anchorId="78CF5620" wp14:editId="4527FFB6">
                <wp:simplePos x="0" y="0"/>
                <wp:positionH relativeFrom="column">
                  <wp:posOffset>2864485</wp:posOffset>
                </wp:positionH>
                <wp:positionV relativeFrom="paragraph">
                  <wp:posOffset>673735</wp:posOffset>
                </wp:positionV>
                <wp:extent cx="3129915" cy="422910"/>
                <wp:effectExtent l="0" t="0" r="0" b="0"/>
                <wp:wrapTight wrapText="bothSides">
                  <wp:wrapPolygon edited="0">
                    <wp:start x="263" y="0"/>
                    <wp:lineTo x="263" y="20432"/>
                    <wp:lineTo x="21166" y="20432"/>
                    <wp:lineTo x="21166" y="0"/>
                    <wp:lineTo x="263" y="0"/>
                  </wp:wrapPolygon>
                </wp:wrapTight>
                <wp:docPr id="3" name="Zone de texte 3"/>
                <wp:cNvGraphicFramePr/>
                <a:graphic xmlns:a="http://schemas.openxmlformats.org/drawingml/2006/main">
                  <a:graphicData uri="http://schemas.microsoft.com/office/word/2010/wordprocessingShape">
                    <wps:wsp>
                      <wps:cNvSpPr txBox="1"/>
                      <wps:spPr>
                        <a:xfrm>
                          <a:off x="0" y="0"/>
                          <a:ext cx="3129915" cy="422910"/>
                        </a:xfrm>
                        <a:prstGeom prst="rect">
                          <a:avLst/>
                        </a:prstGeom>
                        <a:noFill/>
                        <a:ln>
                          <a:noFill/>
                        </a:ln>
                        <a:effectLst/>
                      </wps:spPr>
                      <wps:txbx>
                        <w:txbxContent>
                          <w:p w:rsidR="00FE70C8" w:rsidRPr="00E808C4" w:rsidRDefault="00FE70C8" w:rsidP="00E808C4">
                            <w:pPr>
                              <w:jc w:val="cente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JANVIER 2025</w:t>
                            </w:r>
                          </w:p>
                          <w:p w:rsidR="00FE70C8" w:rsidRDefault="00FE7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CF5620" id="Zone de texte 3" o:spid="_x0000_s1028" type="#_x0000_t202" style="position:absolute;left:0;text-align:left;margin-left:225.55pt;margin-top:53.05pt;width:246.45pt;height:33.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" filled="f" stroked="f">
                <v:textbox>
                  <w:txbxContent>
                    <w:p w:rsidR="00FE70C8" w:rsidRPr="00E808C4" w:rsidRDefault="00FE70C8" w:rsidP="00E808C4">
                      <w:pPr>
                        <w:jc w:val="cente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JANVIER 2025</w:t>
                      </w:r>
                    </w:p>
                    <w:p w:rsidR="00FE70C8" w:rsidRDefault="00FE70C8"/>
                  </w:txbxContent>
                </v:textbox>
                <w10:wrap type="tight"/>
              </v:shape>
            </w:pict>
          </mc:Fallback>
        </mc:AlternateContent>
      </w:r>
      <w:r w:rsidR="00E808C4" w:rsidRPr="004071CA">
        <w:rPr>
          <w:rFonts w:ascii="Elephant" w:eastAsia="Calibri" w:hAnsi="Elephant"/>
          <w:b/>
          <w:bCs/>
          <w:iCs/>
          <w:sz w:val="32"/>
          <w:szCs w:val="20"/>
        </w:rPr>
        <w:t>EXERC</w:t>
      </w:r>
      <w:r w:rsidR="00570DC4">
        <w:rPr>
          <w:rFonts w:ascii="Elephant" w:eastAsia="Calibri" w:hAnsi="Elephant"/>
          <w:b/>
          <w:bCs/>
          <w:iCs/>
          <w:sz w:val="32"/>
          <w:szCs w:val="20"/>
        </w:rPr>
        <w:t xml:space="preserve">ICE </w:t>
      </w:r>
      <w:r w:rsidR="00E808C4" w:rsidRPr="004071CA">
        <w:rPr>
          <w:rFonts w:ascii="Elephant" w:eastAsia="Calibri" w:hAnsi="Elephant"/>
          <w:b/>
          <w:bCs/>
          <w:iCs/>
          <w:sz w:val="32"/>
          <w:szCs w:val="20"/>
        </w:rPr>
        <w:t>2025</w:t>
      </w:r>
    </w:p>
    <w:p w:rsidR="00D72032" w:rsidRDefault="00644495" w:rsidP="00644495">
      <w:pPr>
        <w:tabs>
          <w:tab w:val="left" w:pos="5430"/>
        </w:tabs>
        <w:rPr>
          <w:rFonts w:ascii="Arial" w:hAnsi="Arial" w:cs="Arial"/>
          <w:b/>
          <w:sz w:val="20"/>
          <w:szCs w:val="20"/>
        </w:rPr>
      </w:pPr>
      <w:r>
        <w:rPr>
          <w:rFonts w:ascii="Arial" w:hAnsi="Arial" w:cs="Arial"/>
          <w:b/>
          <w:sz w:val="20"/>
          <w:szCs w:val="20"/>
        </w:rPr>
        <w:tab/>
      </w:r>
    </w:p>
    <w:p w:rsidR="00D72032" w:rsidRDefault="00D72032" w:rsidP="00D72032">
      <w:pPr>
        <w:jc w:val="right"/>
        <w:rPr>
          <w:rFonts w:ascii="Arial" w:hAnsi="Arial" w:cs="Arial"/>
          <w:b/>
          <w:sz w:val="20"/>
          <w:szCs w:val="20"/>
        </w:rPr>
      </w:pPr>
    </w:p>
    <w:p w:rsidR="00E808C4" w:rsidRDefault="00E808C4" w:rsidP="00D72032">
      <w:pPr>
        <w:rPr>
          <w:b/>
          <w:sz w:val="32"/>
        </w:rPr>
      </w:pPr>
    </w:p>
    <w:p w:rsidR="00D72032" w:rsidRDefault="00D72032" w:rsidP="00D72032">
      <w:pPr>
        <w:jc w:val="center"/>
        <w:rPr>
          <w:b/>
          <w:sz w:val="32"/>
        </w:rPr>
      </w:pPr>
    </w:p>
    <w:p w:rsidR="00E808C4" w:rsidRPr="00196404" w:rsidRDefault="00E808C4" w:rsidP="00D72032">
      <w:pPr>
        <w:jc w:val="center"/>
        <w:rPr>
          <w:b/>
          <w:sz w:val="32"/>
        </w:rPr>
        <w:sectPr w:rsidR="00E808C4" w:rsidRPr="00196404" w:rsidSect="005C41EF">
          <w:footerReference w:type="default" r:id="rId9"/>
          <w:type w:val="continuous"/>
          <w:pgSz w:w="11906" w:h="16838"/>
          <w:pgMar w:top="1417" w:right="1417" w:bottom="709" w:left="1417" w:header="708" w:footer="708"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08"/>
          <w:titlePg/>
          <w:docGrid w:linePitch="360"/>
        </w:sectPr>
      </w:pPr>
    </w:p>
    <w:p w:rsidR="00D205E0" w:rsidRPr="00B93483" w:rsidRDefault="00D205E0" w:rsidP="00D205E0">
      <w:pPr>
        <w:spacing w:line="276" w:lineRule="auto"/>
        <w:jc w:val="center"/>
        <w:rPr>
          <w:rFonts w:ascii="Arial" w:hAnsi="Arial" w:cs="Arial"/>
          <w:b/>
          <w:sz w:val="22"/>
          <w:szCs w:val="22"/>
        </w:rPr>
      </w:pPr>
    </w:p>
    <w:p w:rsidR="00D205E0" w:rsidRPr="003D7337" w:rsidRDefault="00D205E0" w:rsidP="00D205E0">
      <w:pPr>
        <w:spacing w:line="276" w:lineRule="auto"/>
        <w:jc w:val="center"/>
        <w:rPr>
          <w:rFonts w:ascii="Arial" w:hAnsi="Arial" w:cs="Arial"/>
          <w:b/>
          <w:sz w:val="22"/>
          <w:szCs w:val="22"/>
        </w:rPr>
      </w:pPr>
    </w:p>
    <w:p w:rsidR="00587B21" w:rsidRDefault="00587B21" w:rsidP="00587B21">
      <w:pPr>
        <w:jc w:val="center"/>
        <w:rPr>
          <w:rFonts w:ascii="Arial" w:hAnsi="Arial" w:cs="Arial"/>
          <w:b/>
          <w:sz w:val="20"/>
          <w:szCs w:val="20"/>
        </w:rPr>
      </w:pPr>
    </w:p>
    <w:p w:rsidR="00570DC4" w:rsidRDefault="00570DC4" w:rsidP="00587B21">
      <w:pPr>
        <w:jc w:val="center"/>
        <w:rPr>
          <w:rFonts w:ascii="Arial" w:hAnsi="Arial" w:cs="Arial"/>
          <w:b/>
          <w:sz w:val="20"/>
          <w:szCs w:val="20"/>
        </w:rPr>
      </w:pPr>
    </w:p>
    <w:p w:rsidR="005C41EF" w:rsidRDefault="005C41EF" w:rsidP="00587B21">
      <w:pPr>
        <w:jc w:val="center"/>
        <w:rPr>
          <w:rFonts w:ascii="Arial" w:hAnsi="Arial" w:cs="Arial"/>
          <w:b/>
          <w:sz w:val="20"/>
          <w:szCs w:val="20"/>
        </w:rPr>
      </w:pPr>
    </w:p>
    <w:p w:rsidR="005C41EF" w:rsidRPr="00B93483" w:rsidRDefault="005C41EF" w:rsidP="00587B21">
      <w:pPr>
        <w:jc w:val="center"/>
        <w:rPr>
          <w:rFonts w:ascii="Arial" w:hAnsi="Arial" w:cs="Arial"/>
          <w:b/>
          <w:sz w:val="20"/>
          <w:szCs w:val="20"/>
        </w:rPr>
      </w:pPr>
    </w:p>
    <w:p w:rsidR="00587B21" w:rsidRPr="00A94906" w:rsidRDefault="00587B21" w:rsidP="00A94906">
      <w:pPr>
        <w:ind w:left="708"/>
        <w:rPr>
          <w:rFonts w:ascii="Arial" w:hAnsi="Arial" w:cs="Arial"/>
          <w:b/>
          <w:i/>
          <w:szCs w:val="20"/>
        </w:rPr>
      </w:pPr>
      <w:r w:rsidRPr="00A94906">
        <w:rPr>
          <w:rFonts w:ascii="Arial" w:hAnsi="Arial" w:cs="Arial"/>
          <w:b/>
          <w:i/>
          <w:sz w:val="44"/>
          <w:szCs w:val="20"/>
        </w:rPr>
        <w:t>SOMMAIRE</w:t>
      </w:r>
    </w:p>
    <w:p w:rsidR="00587B21" w:rsidRPr="00B93483" w:rsidRDefault="00587B21" w:rsidP="00587B21">
      <w:pPr>
        <w:jc w:val="center"/>
        <w:rPr>
          <w:rFonts w:ascii="Arial" w:hAnsi="Arial" w:cs="Arial"/>
          <w:b/>
          <w:sz w:val="36"/>
          <w:szCs w:val="20"/>
        </w:rPr>
      </w:pPr>
    </w:p>
    <w:p w:rsidR="00587B21" w:rsidRPr="00A94906" w:rsidRDefault="001A3F46" w:rsidP="00A55F34">
      <w:pPr>
        <w:pStyle w:val="TM1"/>
        <w:spacing w:line="600" w:lineRule="auto"/>
        <w:jc w:val="left"/>
        <w:rPr>
          <w:rFonts w:ascii="Arial" w:eastAsiaTheme="minorEastAsia" w:hAnsi="Arial" w:cs="Arial"/>
          <w:b w:val="0"/>
          <w:sz w:val="22"/>
          <w:szCs w:val="20"/>
        </w:rPr>
      </w:pPr>
      <w:r w:rsidRPr="00A94906">
        <w:rPr>
          <w:rFonts w:ascii="Arial" w:hAnsi="Arial" w:cs="Arial"/>
          <w:b w:val="0"/>
          <w:sz w:val="22"/>
          <w:szCs w:val="20"/>
        </w:rPr>
        <w:fldChar w:fldCharType="begin"/>
      </w:r>
      <w:r w:rsidR="00587B21" w:rsidRPr="00A94906">
        <w:rPr>
          <w:rFonts w:ascii="Arial" w:hAnsi="Arial" w:cs="Arial"/>
          <w:b w:val="0"/>
          <w:sz w:val="22"/>
          <w:szCs w:val="20"/>
        </w:rPr>
        <w:instrText xml:space="preserve"> TOC \o "1-3" \h \z \u </w:instrText>
      </w:r>
      <w:r w:rsidRPr="00A94906">
        <w:rPr>
          <w:rFonts w:ascii="Arial" w:hAnsi="Arial" w:cs="Arial"/>
          <w:b w:val="0"/>
          <w:sz w:val="22"/>
          <w:szCs w:val="20"/>
        </w:rPr>
        <w:fldChar w:fldCharType="separate"/>
      </w:r>
      <w:hyperlink w:anchor="_Toc343710245" w:history="1">
        <w:r w:rsidR="00587B21" w:rsidRPr="00A94906">
          <w:rPr>
            <w:rStyle w:val="Lienhypertexte"/>
            <w:rFonts w:ascii="Arial" w:hAnsi="Arial" w:cs="Arial"/>
            <w:b w:val="0"/>
            <w:sz w:val="22"/>
            <w:szCs w:val="20"/>
          </w:rPr>
          <w:t xml:space="preserve">PIECE N° </w:t>
        </w:r>
        <w:r w:rsidR="00AB2769" w:rsidRPr="00A94906">
          <w:rPr>
            <w:rStyle w:val="Lienhypertexte"/>
            <w:rFonts w:ascii="Arial" w:hAnsi="Arial" w:cs="Arial"/>
            <w:b w:val="0"/>
            <w:sz w:val="22"/>
            <w:szCs w:val="20"/>
          </w:rPr>
          <w:t>1</w:t>
        </w:r>
        <w:r w:rsidR="00587B21" w:rsidRPr="00A94906">
          <w:rPr>
            <w:rStyle w:val="Lienhypertexte"/>
            <w:rFonts w:ascii="Arial" w:hAnsi="Arial" w:cs="Arial"/>
            <w:b w:val="0"/>
            <w:sz w:val="22"/>
            <w:szCs w:val="20"/>
          </w:rPr>
          <w:t xml:space="preserve"> : AVIS D’APPEL D’OFFRES (A.A.O.)</w:t>
        </w:r>
        <w:r w:rsidR="00587B21" w:rsidRPr="00A94906">
          <w:rPr>
            <w:rFonts w:ascii="Arial" w:hAnsi="Arial" w:cs="Arial"/>
            <w:b w:val="0"/>
            <w:webHidden/>
            <w:sz w:val="22"/>
            <w:szCs w:val="20"/>
          </w:rPr>
          <w:tab/>
        </w:r>
      </w:hyperlink>
    </w:p>
    <w:p w:rsidR="00587B21" w:rsidRPr="00A94906" w:rsidRDefault="000F6E41" w:rsidP="00A55F34">
      <w:pPr>
        <w:pStyle w:val="TM1"/>
        <w:spacing w:line="600" w:lineRule="auto"/>
        <w:jc w:val="left"/>
        <w:rPr>
          <w:rFonts w:ascii="Arial" w:hAnsi="Arial" w:cs="Arial"/>
          <w:b w:val="0"/>
          <w:sz w:val="22"/>
          <w:szCs w:val="20"/>
        </w:rPr>
      </w:pPr>
      <w:hyperlink w:anchor="_Toc343710246" w:history="1">
        <w:r w:rsidR="00587B21" w:rsidRPr="00A94906">
          <w:rPr>
            <w:rFonts w:ascii="Arial" w:hAnsi="Arial" w:cs="Arial"/>
            <w:b w:val="0"/>
            <w:sz w:val="22"/>
            <w:szCs w:val="20"/>
          </w:rPr>
          <w:t xml:space="preserve">PIECE N° </w:t>
        </w:r>
        <w:r w:rsidR="00AB2769" w:rsidRPr="00A94906">
          <w:rPr>
            <w:rFonts w:ascii="Arial" w:hAnsi="Arial" w:cs="Arial"/>
            <w:b w:val="0"/>
            <w:sz w:val="22"/>
            <w:szCs w:val="20"/>
          </w:rPr>
          <w:t>2</w:t>
        </w:r>
        <w:r w:rsidR="00587B21" w:rsidRPr="00A94906">
          <w:rPr>
            <w:rFonts w:ascii="Arial" w:hAnsi="Arial" w:cs="Arial"/>
            <w:b w:val="0"/>
            <w:sz w:val="22"/>
            <w:szCs w:val="20"/>
          </w:rPr>
          <w:t> : REGLEMENT GENERAL DE L’APPEL D’OFFRES (R.G.A.O.)</w:t>
        </w:r>
        <w:r w:rsidR="00587B21" w:rsidRPr="00A94906">
          <w:rPr>
            <w:rFonts w:ascii="Arial" w:hAnsi="Arial" w:cs="Arial"/>
            <w:b w:val="0"/>
            <w:webHidden/>
            <w:sz w:val="22"/>
            <w:szCs w:val="20"/>
          </w:rPr>
          <w:tab/>
        </w:r>
      </w:hyperlink>
      <w:r w:rsidR="00EB3733" w:rsidRPr="00A94906">
        <w:rPr>
          <w:rFonts w:ascii="Arial" w:hAnsi="Arial" w:cs="Arial"/>
          <w:b w:val="0"/>
          <w:sz w:val="22"/>
          <w:szCs w:val="20"/>
        </w:rPr>
        <w:t>……..</w:t>
      </w:r>
    </w:p>
    <w:p w:rsidR="00587B21" w:rsidRPr="00A94906" w:rsidRDefault="000F6E41" w:rsidP="00A55F34">
      <w:pPr>
        <w:pStyle w:val="TM1"/>
        <w:spacing w:line="600" w:lineRule="auto"/>
        <w:jc w:val="left"/>
        <w:rPr>
          <w:rFonts w:ascii="Arial" w:eastAsiaTheme="minorEastAsia" w:hAnsi="Arial" w:cs="Arial"/>
          <w:b w:val="0"/>
          <w:sz w:val="22"/>
          <w:szCs w:val="20"/>
        </w:rPr>
      </w:pPr>
      <w:hyperlink w:anchor="_Toc343710247" w:history="1">
        <w:r w:rsidR="00AB2769" w:rsidRPr="00A94906">
          <w:rPr>
            <w:rStyle w:val="Lienhypertexte"/>
            <w:rFonts w:ascii="Arial" w:hAnsi="Arial" w:cs="Arial"/>
            <w:b w:val="0"/>
            <w:sz w:val="22"/>
            <w:szCs w:val="20"/>
          </w:rPr>
          <w:t>PIECE N° 3</w:t>
        </w:r>
        <w:r w:rsidR="00587B21" w:rsidRPr="00A94906">
          <w:rPr>
            <w:rStyle w:val="Lienhypertexte"/>
            <w:rFonts w:ascii="Arial" w:hAnsi="Arial" w:cs="Arial"/>
            <w:b w:val="0"/>
            <w:sz w:val="22"/>
            <w:szCs w:val="20"/>
          </w:rPr>
          <w:t> : REGLEMENT PARTICULIER DE L’APPEL D’OFFRES</w:t>
        </w:r>
        <w:r w:rsidR="00587B21" w:rsidRPr="00A94906">
          <w:rPr>
            <w:rFonts w:ascii="Arial" w:hAnsi="Arial" w:cs="Arial"/>
            <w:b w:val="0"/>
            <w:webHidden/>
            <w:sz w:val="22"/>
            <w:szCs w:val="20"/>
          </w:rPr>
          <w:tab/>
        </w:r>
      </w:hyperlink>
    </w:p>
    <w:p w:rsidR="00F26B86" w:rsidRPr="00A94906" w:rsidRDefault="00181587" w:rsidP="00A55F34">
      <w:pPr>
        <w:pStyle w:val="TM1"/>
        <w:spacing w:line="600" w:lineRule="auto"/>
        <w:jc w:val="left"/>
        <w:rPr>
          <w:rStyle w:val="Lienhypertexte"/>
          <w:rFonts w:ascii="Arial" w:hAnsi="Arial" w:cs="Arial"/>
          <w:b w:val="0"/>
          <w:color w:val="auto"/>
          <w:sz w:val="22"/>
          <w:szCs w:val="20"/>
          <w:u w:val="none"/>
        </w:rPr>
      </w:pPr>
      <w:r w:rsidRPr="00A94906">
        <w:rPr>
          <w:rStyle w:val="Lienhypertexte"/>
          <w:rFonts w:ascii="Arial" w:hAnsi="Arial" w:cs="Arial"/>
          <w:b w:val="0"/>
          <w:color w:val="auto"/>
          <w:sz w:val="22"/>
          <w:szCs w:val="20"/>
          <w:u w:val="none"/>
        </w:rPr>
        <w:t>P</w:t>
      </w:r>
      <w:r w:rsidR="00AB2769" w:rsidRPr="00A94906">
        <w:rPr>
          <w:rStyle w:val="Lienhypertexte"/>
          <w:rFonts w:ascii="Arial" w:hAnsi="Arial" w:cs="Arial"/>
          <w:b w:val="0"/>
          <w:color w:val="auto"/>
          <w:sz w:val="22"/>
          <w:szCs w:val="20"/>
          <w:u w:val="none"/>
        </w:rPr>
        <w:t>IECE N°4</w:t>
      </w:r>
      <w:r w:rsidR="00F26B86" w:rsidRPr="00A94906">
        <w:rPr>
          <w:rStyle w:val="Lienhypertexte"/>
          <w:rFonts w:ascii="Arial" w:hAnsi="Arial" w:cs="Arial"/>
          <w:b w:val="0"/>
          <w:color w:val="auto"/>
          <w:sz w:val="22"/>
          <w:szCs w:val="20"/>
          <w:u w:val="none"/>
        </w:rPr>
        <w:t>: CAHIER DES CLAUSES ADMINISTRATIFS PARTICULIERES ....</w:t>
      </w:r>
      <w:r w:rsidR="00A94906">
        <w:rPr>
          <w:rStyle w:val="Lienhypertexte"/>
          <w:rFonts w:ascii="Arial" w:hAnsi="Arial" w:cs="Arial"/>
          <w:b w:val="0"/>
          <w:color w:val="auto"/>
          <w:sz w:val="22"/>
          <w:szCs w:val="20"/>
          <w:u w:val="none"/>
        </w:rPr>
        <w:t>.....................</w:t>
      </w:r>
      <w:r w:rsidR="006631B9" w:rsidRPr="00A94906">
        <w:rPr>
          <w:rStyle w:val="Lienhypertexte"/>
          <w:rFonts w:ascii="Arial" w:hAnsi="Arial" w:cs="Arial"/>
          <w:b w:val="0"/>
          <w:color w:val="auto"/>
          <w:sz w:val="22"/>
          <w:szCs w:val="20"/>
          <w:u w:val="none"/>
        </w:rPr>
        <w:t>........</w:t>
      </w:r>
      <w:r w:rsidR="00F26B86" w:rsidRPr="00A94906">
        <w:rPr>
          <w:rStyle w:val="Lienhypertexte"/>
          <w:rFonts w:ascii="Arial" w:hAnsi="Arial" w:cs="Arial"/>
          <w:b w:val="0"/>
          <w:color w:val="auto"/>
          <w:sz w:val="22"/>
          <w:szCs w:val="20"/>
          <w:u w:val="none"/>
        </w:rPr>
        <w:t>…</w:t>
      </w:r>
    </w:p>
    <w:p w:rsidR="00587B21" w:rsidRPr="00A94906" w:rsidRDefault="000F6E41" w:rsidP="00A55F34">
      <w:pPr>
        <w:pStyle w:val="TM1"/>
        <w:spacing w:line="600" w:lineRule="auto"/>
        <w:jc w:val="left"/>
        <w:rPr>
          <w:rFonts w:ascii="Arial" w:eastAsiaTheme="minorEastAsia" w:hAnsi="Arial" w:cs="Arial"/>
          <w:b w:val="0"/>
          <w:sz w:val="22"/>
          <w:szCs w:val="20"/>
        </w:rPr>
      </w:pPr>
      <w:hyperlink w:anchor="_Toc343710314" w:history="1">
        <w:r w:rsidR="00587B21" w:rsidRPr="00A94906">
          <w:rPr>
            <w:rStyle w:val="Lienhypertexte"/>
            <w:rFonts w:ascii="Arial" w:hAnsi="Arial" w:cs="Arial"/>
            <w:b w:val="0"/>
            <w:sz w:val="22"/>
            <w:szCs w:val="20"/>
          </w:rPr>
          <w:t xml:space="preserve">PIECE N° </w:t>
        </w:r>
        <w:r w:rsidR="00AB2769" w:rsidRPr="00A94906">
          <w:rPr>
            <w:rStyle w:val="Lienhypertexte"/>
            <w:rFonts w:ascii="Arial" w:hAnsi="Arial" w:cs="Arial"/>
            <w:b w:val="0"/>
            <w:sz w:val="22"/>
            <w:szCs w:val="20"/>
          </w:rPr>
          <w:t>5</w:t>
        </w:r>
        <w:r w:rsidR="00587B21" w:rsidRPr="00A94906">
          <w:rPr>
            <w:rStyle w:val="Lienhypertexte"/>
            <w:rFonts w:ascii="Arial" w:hAnsi="Arial" w:cs="Arial"/>
            <w:b w:val="0"/>
            <w:sz w:val="22"/>
            <w:szCs w:val="20"/>
          </w:rPr>
          <w:t xml:space="preserve"> : CAHIER DES CLAUSES TECHNIQUES PARTICULIERES</w:t>
        </w:r>
        <w:r w:rsidR="00587B21" w:rsidRPr="00A94906">
          <w:rPr>
            <w:rFonts w:ascii="Arial" w:hAnsi="Arial" w:cs="Arial"/>
            <w:b w:val="0"/>
            <w:webHidden/>
            <w:sz w:val="22"/>
            <w:szCs w:val="20"/>
          </w:rPr>
          <w:tab/>
        </w:r>
      </w:hyperlink>
    </w:p>
    <w:p w:rsidR="00587B21" w:rsidRPr="00A94906" w:rsidRDefault="000F6E41" w:rsidP="00A55F34">
      <w:pPr>
        <w:pStyle w:val="TM1"/>
        <w:spacing w:line="600" w:lineRule="auto"/>
        <w:jc w:val="left"/>
        <w:rPr>
          <w:rFonts w:ascii="Arial" w:eastAsiaTheme="minorEastAsia" w:hAnsi="Arial" w:cs="Arial"/>
          <w:b w:val="0"/>
          <w:sz w:val="22"/>
          <w:szCs w:val="20"/>
        </w:rPr>
      </w:pPr>
      <w:hyperlink w:anchor="_Toc343710315" w:history="1">
        <w:r w:rsidR="00AB2769" w:rsidRPr="00A94906">
          <w:rPr>
            <w:rStyle w:val="Lienhypertexte"/>
            <w:rFonts w:ascii="Arial" w:hAnsi="Arial" w:cs="Arial"/>
            <w:b w:val="0"/>
            <w:sz w:val="22"/>
            <w:szCs w:val="20"/>
          </w:rPr>
          <w:t>PIECE N° 6</w:t>
        </w:r>
        <w:r w:rsidR="00587B21" w:rsidRPr="00A94906">
          <w:rPr>
            <w:rStyle w:val="Lienhypertexte"/>
            <w:rFonts w:ascii="Arial" w:hAnsi="Arial" w:cs="Arial"/>
            <w:b w:val="0"/>
            <w:sz w:val="22"/>
            <w:szCs w:val="20"/>
          </w:rPr>
          <w:t xml:space="preserve"> : CADRE DU BORDEREAU DES PRIX UNITAIRES</w:t>
        </w:r>
        <w:r w:rsidR="00587B21" w:rsidRPr="00A94906">
          <w:rPr>
            <w:rFonts w:ascii="Arial" w:hAnsi="Arial" w:cs="Arial"/>
            <w:b w:val="0"/>
            <w:webHidden/>
            <w:sz w:val="22"/>
            <w:szCs w:val="20"/>
          </w:rPr>
          <w:tab/>
        </w:r>
      </w:hyperlink>
    </w:p>
    <w:p w:rsidR="00587B21" w:rsidRPr="00A94906" w:rsidRDefault="000F6E41" w:rsidP="00A55F34">
      <w:pPr>
        <w:pStyle w:val="TM1"/>
        <w:spacing w:line="600" w:lineRule="auto"/>
        <w:jc w:val="left"/>
        <w:rPr>
          <w:rFonts w:ascii="Arial" w:eastAsiaTheme="minorEastAsia" w:hAnsi="Arial" w:cs="Arial"/>
          <w:b w:val="0"/>
          <w:sz w:val="22"/>
          <w:szCs w:val="20"/>
        </w:rPr>
      </w:pPr>
      <w:hyperlink w:anchor="_Toc343710318" w:history="1">
        <w:r w:rsidR="00D62ADC" w:rsidRPr="00A94906">
          <w:rPr>
            <w:rStyle w:val="Lienhypertexte"/>
            <w:rFonts w:ascii="Arial" w:hAnsi="Arial" w:cs="Arial"/>
            <w:b w:val="0"/>
            <w:sz w:val="22"/>
            <w:szCs w:val="20"/>
          </w:rPr>
          <w:t>PIECE N°7</w:t>
        </w:r>
        <w:r w:rsidR="00EB3733" w:rsidRPr="00A94906">
          <w:rPr>
            <w:rStyle w:val="Lienhypertexte"/>
            <w:rFonts w:ascii="Arial" w:hAnsi="Arial" w:cs="Arial"/>
            <w:b w:val="0"/>
            <w:sz w:val="22"/>
            <w:szCs w:val="20"/>
          </w:rPr>
          <w:t xml:space="preserve"> : CADRE </w:t>
        </w:r>
        <w:r w:rsidR="00AB2769" w:rsidRPr="00A94906">
          <w:rPr>
            <w:rStyle w:val="Lienhypertexte"/>
            <w:rFonts w:ascii="Arial" w:hAnsi="Arial" w:cs="Arial"/>
            <w:b w:val="0"/>
            <w:sz w:val="22"/>
            <w:szCs w:val="20"/>
          </w:rPr>
          <w:t xml:space="preserve">DU DETAIL QUANTITATIF ET </w:t>
        </w:r>
        <w:r w:rsidR="00EB3733" w:rsidRPr="00A94906">
          <w:rPr>
            <w:rStyle w:val="Lienhypertexte"/>
            <w:rFonts w:ascii="Arial" w:hAnsi="Arial" w:cs="Arial"/>
            <w:b w:val="0"/>
            <w:sz w:val="22"/>
            <w:szCs w:val="20"/>
          </w:rPr>
          <w:t>ESTIMATIF</w:t>
        </w:r>
        <w:r w:rsidR="00DB27C1" w:rsidRPr="00A94906">
          <w:rPr>
            <w:rFonts w:ascii="Arial" w:hAnsi="Arial" w:cs="Arial"/>
            <w:b w:val="0"/>
            <w:webHidden/>
            <w:sz w:val="22"/>
            <w:szCs w:val="20"/>
          </w:rPr>
          <w:tab/>
        </w:r>
      </w:hyperlink>
    </w:p>
    <w:p w:rsidR="00A94906" w:rsidRDefault="000F6E41" w:rsidP="00A55F34">
      <w:pPr>
        <w:pStyle w:val="TM1"/>
        <w:spacing w:line="600" w:lineRule="auto"/>
        <w:jc w:val="left"/>
        <w:rPr>
          <w:rFonts w:ascii="Arial" w:hAnsi="Arial" w:cs="Arial"/>
          <w:b w:val="0"/>
          <w:sz w:val="22"/>
          <w:szCs w:val="20"/>
        </w:rPr>
      </w:pPr>
      <w:hyperlink w:anchor="_Toc343710318" w:history="1">
        <w:r w:rsidR="00587B21" w:rsidRPr="00A94906">
          <w:rPr>
            <w:rStyle w:val="Lienhypertexte"/>
            <w:rFonts w:ascii="Arial" w:hAnsi="Arial" w:cs="Arial"/>
            <w:b w:val="0"/>
            <w:sz w:val="22"/>
            <w:szCs w:val="20"/>
          </w:rPr>
          <w:t>PIECE N°8 : CADRE DU SOUS DETAIL DES PRIX</w:t>
        </w:r>
        <w:r w:rsidR="00587B21" w:rsidRPr="00A94906">
          <w:rPr>
            <w:rFonts w:ascii="Arial" w:hAnsi="Arial" w:cs="Arial"/>
            <w:b w:val="0"/>
            <w:webHidden/>
            <w:sz w:val="22"/>
            <w:szCs w:val="20"/>
          </w:rPr>
          <w:tab/>
        </w:r>
      </w:hyperlink>
    </w:p>
    <w:p w:rsidR="00AB2769" w:rsidRPr="00A94906" w:rsidRDefault="00B521C4" w:rsidP="00A55F34">
      <w:pPr>
        <w:pStyle w:val="TM1"/>
        <w:spacing w:line="600" w:lineRule="auto"/>
        <w:jc w:val="left"/>
        <w:rPr>
          <w:rStyle w:val="Lienhypertexte"/>
          <w:rFonts w:ascii="Arial" w:hAnsi="Arial" w:cs="Arial"/>
          <w:b w:val="0"/>
          <w:sz w:val="22"/>
          <w:szCs w:val="20"/>
        </w:rPr>
      </w:pPr>
      <w:r w:rsidRPr="00A94906">
        <w:rPr>
          <w:sz w:val="28"/>
        </w:rPr>
        <w:fldChar w:fldCharType="begin"/>
      </w:r>
      <w:r w:rsidRPr="00A94906">
        <w:rPr>
          <w:sz w:val="28"/>
        </w:rPr>
        <w:instrText xml:space="preserve"> HYPERLINK \l "_Toc343710319" </w:instrText>
      </w:r>
      <w:r w:rsidRPr="00A94906">
        <w:rPr>
          <w:sz w:val="28"/>
        </w:rPr>
        <w:fldChar w:fldCharType="separate"/>
      </w:r>
      <w:r w:rsidR="00587B21" w:rsidRPr="00A94906">
        <w:rPr>
          <w:rStyle w:val="Lienhypertexte"/>
          <w:rFonts w:ascii="Arial" w:hAnsi="Arial" w:cs="Arial"/>
          <w:b w:val="0"/>
          <w:sz w:val="22"/>
          <w:szCs w:val="20"/>
        </w:rPr>
        <w:t>PIECE N° 9: MODELES DE</w:t>
      </w:r>
      <w:r w:rsidR="00AB2769" w:rsidRPr="00A94906">
        <w:rPr>
          <w:rStyle w:val="Lienhypertexte"/>
          <w:rFonts w:ascii="Arial" w:hAnsi="Arial" w:cs="Arial"/>
          <w:b w:val="0"/>
          <w:sz w:val="22"/>
          <w:szCs w:val="20"/>
        </w:rPr>
        <w:t xml:space="preserve"> MARCHE</w:t>
      </w:r>
      <w:r w:rsidR="00A94906">
        <w:rPr>
          <w:rStyle w:val="Lienhypertexte"/>
          <w:rFonts w:ascii="Arial" w:hAnsi="Arial" w:cs="Arial"/>
          <w:b w:val="0"/>
          <w:sz w:val="22"/>
          <w:szCs w:val="20"/>
        </w:rPr>
        <w:t>……………………………………………………………….</w:t>
      </w:r>
    </w:p>
    <w:p w:rsidR="00587B21" w:rsidRPr="00A94906" w:rsidRDefault="00587B21" w:rsidP="00A55F34">
      <w:pPr>
        <w:pStyle w:val="TM1"/>
        <w:spacing w:line="600" w:lineRule="auto"/>
        <w:jc w:val="left"/>
        <w:rPr>
          <w:rFonts w:ascii="Arial" w:eastAsiaTheme="minorEastAsia" w:hAnsi="Arial" w:cs="Arial"/>
          <w:b w:val="0"/>
          <w:sz w:val="22"/>
          <w:szCs w:val="20"/>
        </w:rPr>
      </w:pPr>
      <w:r w:rsidRPr="00A94906">
        <w:rPr>
          <w:rStyle w:val="Lienhypertexte"/>
          <w:rFonts w:ascii="Arial" w:hAnsi="Arial" w:cs="Arial"/>
          <w:b w:val="0"/>
          <w:sz w:val="22"/>
          <w:szCs w:val="20"/>
        </w:rPr>
        <w:t>PIECE</w:t>
      </w:r>
      <w:r w:rsidR="00AB2769" w:rsidRPr="00A94906">
        <w:rPr>
          <w:rStyle w:val="Lienhypertexte"/>
          <w:rFonts w:ascii="Arial" w:hAnsi="Arial" w:cs="Arial"/>
          <w:b w:val="0"/>
          <w:sz w:val="22"/>
          <w:szCs w:val="20"/>
        </w:rPr>
        <w:t xml:space="preserve"> N° 10 : FORMULAIRES ET MODELES DE PIECES</w:t>
      </w:r>
      <w:r w:rsidRPr="00A94906">
        <w:rPr>
          <w:rFonts w:ascii="Arial" w:hAnsi="Arial" w:cs="Arial"/>
          <w:b w:val="0"/>
          <w:webHidden/>
          <w:sz w:val="22"/>
          <w:szCs w:val="20"/>
        </w:rPr>
        <w:tab/>
      </w:r>
      <w:r w:rsidR="00B521C4" w:rsidRPr="00A94906">
        <w:rPr>
          <w:rFonts w:ascii="Arial" w:hAnsi="Arial" w:cs="Arial"/>
          <w:b w:val="0"/>
          <w:sz w:val="22"/>
          <w:szCs w:val="20"/>
        </w:rPr>
        <w:fldChar w:fldCharType="end"/>
      </w:r>
    </w:p>
    <w:p w:rsidR="00587B21" w:rsidRPr="00A94906" w:rsidRDefault="000F6E41" w:rsidP="00A55F34">
      <w:pPr>
        <w:pStyle w:val="TM1"/>
        <w:spacing w:line="600" w:lineRule="auto"/>
        <w:jc w:val="left"/>
        <w:rPr>
          <w:rFonts w:ascii="Arial" w:eastAsiaTheme="minorEastAsia" w:hAnsi="Arial" w:cs="Arial"/>
          <w:b w:val="0"/>
          <w:sz w:val="22"/>
          <w:szCs w:val="20"/>
        </w:rPr>
      </w:pPr>
      <w:hyperlink w:anchor="_Toc343710326" w:history="1">
        <w:r w:rsidR="00A94906">
          <w:rPr>
            <w:rStyle w:val="Lienhypertexte"/>
            <w:rFonts w:ascii="Arial" w:hAnsi="Arial" w:cs="Arial"/>
            <w:b w:val="0"/>
            <w:sz w:val="22"/>
            <w:szCs w:val="20"/>
          </w:rPr>
          <w:t>PIECE N°11</w:t>
        </w:r>
        <w:r w:rsidR="00587B21" w:rsidRPr="00A94906">
          <w:rPr>
            <w:rStyle w:val="Lienhypertexte"/>
            <w:rFonts w:ascii="Arial" w:hAnsi="Arial" w:cs="Arial"/>
            <w:b w:val="0"/>
            <w:sz w:val="22"/>
            <w:szCs w:val="20"/>
          </w:rPr>
          <w:t>- ANNEXES</w:t>
        </w:r>
        <w:r w:rsidR="00587B21" w:rsidRPr="00A94906">
          <w:rPr>
            <w:rFonts w:ascii="Arial" w:hAnsi="Arial" w:cs="Arial"/>
            <w:b w:val="0"/>
            <w:webHidden/>
            <w:sz w:val="22"/>
            <w:szCs w:val="20"/>
          </w:rPr>
          <w:tab/>
        </w:r>
      </w:hyperlink>
    </w:p>
    <w:p w:rsidR="006E2E9B" w:rsidRPr="00A94906" w:rsidRDefault="006E2E9B" w:rsidP="00A55F34">
      <w:pPr>
        <w:shd w:val="clear" w:color="auto" w:fill="FFFFFF" w:themeFill="background1"/>
        <w:spacing w:line="600" w:lineRule="auto"/>
        <w:rPr>
          <w:rFonts w:ascii="Arial" w:eastAsiaTheme="minorEastAsia" w:hAnsi="Arial" w:cs="Arial"/>
          <w:sz w:val="22"/>
          <w:szCs w:val="20"/>
        </w:rPr>
      </w:pPr>
      <w:r w:rsidRPr="00A94906">
        <w:rPr>
          <w:rFonts w:ascii="Arial" w:eastAsiaTheme="minorEastAsia" w:hAnsi="Arial" w:cs="Arial"/>
          <w:sz w:val="22"/>
          <w:szCs w:val="20"/>
        </w:rPr>
        <w:t>PIECE N° 1</w:t>
      </w:r>
      <w:r w:rsidR="00A94906">
        <w:rPr>
          <w:rFonts w:ascii="Arial" w:eastAsiaTheme="minorEastAsia" w:hAnsi="Arial" w:cs="Arial"/>
          <w:sz w:val="22"/>
          <w:szCs w:val="20"/>
        </w:rPr>
        <w:t>2</w:t>
      </w:r>
      <w:r w:rsidRPr="00A94906">
        <w:rPr>
          <w:rFonts w:ascii="Arial" w:eastAsiaTheme="minorEastAsia" w:hAnsi="Arial" w:cs="Arial"/>
          <w:sz w:val="22"/>
          <w:szCs w:val="20"/>
        </w:rPr>
        <w:t xml:space="preserve"> : LISTE DES ETABLISSEMENTS BANCAIRES ET ORGANISMES FINANCIERS AUTORISES A EMETTRE DES CAUTIONS DANS LE CADRE DES MARCHES </w:t>
      </w:r>
      <w:r w:rsidR="00EB3733" w:rsidRPr="00A94906">
        <w:rPr>
          <w:rFonts w:ascii="Arial" w:eastAsiaTheme="minorEastAsia" w:hAnsi="Arial" w:cs="Arial"/>
          <w:sz w:val="22"/>
          <w:szCs w:val="20"/>
        </w:rPr>
        <w:t>…</w:t>
      </w:r>
      <w:r w:rsidR="00A94906">
        <w:rPr>
          <w:rFonts w:ascii="Arial" w:eastAsiaTheme="minorEastAsia" w:hAnsi="Arial" w:cs="Arial"/>
          <w:sz w:val="22"/>
          <w:szCs w:val="20"/>
        </w:rPr>
        <w:t>…</w:t>
      </w:r>
      <w:r w:rsidR="00653FB7" w:rsidRPr="00A94906">
        <w:rPr>
          <w:rFonts w:ascii="Arial" w:eastAsiaTheme="minorEastAsia" w:hAnsi="Arial" w:cs="Arial"/>
          <w:sz w:val="22"/>
          <w:szCs w:val="20"/>
        </w:rPr>
        <w:t>…..</w:t>
      </w:r>
      <w:r w:rsidR="00EB3733" w:rsidRPr="00A94906">
        <w:rPr>
          <w:rFonts w:ascii="Arial" w:eastAsiaTheme="minorEastAsia" w:hAnsi="Arial" w:cs="Arial"/>
          <w:sz w:val="22"/>
          <w:szCs w:val="20"/>
        </w:rPr>
        <w:t>………….</w:t>
      </w:r>
    </w:p>
    <w:p w:rsidR="00587B21" w:rsidRPr="00A94906" w:rsidRDefault="001A3F46" w:rsidP="00A55F34">
      <w:pPr>
        <w:shd w:val="clear" w:color="auto" w:fill="FFFFFF" w:themeFill="background1"/>
        <w:spacing w:line="600" w:lineRule="auto"/>
        <w:rPr>
          <w:rFonts w:ascii="Arial" w:hAnsi="Arial" w:cs="Arial"/>
          <w:sz w:val="22"/>
          <w:szCs w:val="20"/>
        </w:rPr>
      </w:pPr>
      <w:r w:rsidRPr="00A94906">
        <w:rPr>
          <w:rFonts w:ascii="Arial" w:hAnsi="Arial" w:cs="Arial"/>
          <w:sz w:val="22"/>
          <w:szCs w:val="20"/>
        </w:rPr>
        <w:fldChar w:fldCharType="end"/>
      </w:r>
      <w:r w:rsidR="002E22B4" w:rsidRPr="00A94906">
        <w:rPr>
          <w:rFonts w:ascii="Arial" w:hAnsi="Arial" w:cs="Arial"/>
          <w:sz w:val="22"/>
          <w:szCs w:val="20"/>
        </w:rPr>
        <w:t>PIECE N° 1</w:t>
      </w:r>
      <w:r w:rsidR="00A94906">
        <w:rPr>
          <w:rFonts w:ascii="Arial" w:hAnsi="Arial" w:cs="Arial"/>
          <w:sz w:val="22"/>
          <w:szCs w:val="20"/>
        </w:rPr>
        <w:t>3</w:t>
      </w:r>
      <w:r w:rsidR="002E22B4" w:rsidRPr="00A94906">
        <w:rPr>
          <w:rFonts w:ascii="Arial" w:hAnsi="Arial" w:cs="Arial"/>
          <w:sz w:val="22"/>
          <w:szCs w:val="20"/>
        </w:rPr>
        <w:t xml:space="preserve"> : LISTE DES LABORATOIRES GEOTECHNIQUES AGREES PAR LE </w:t>
      </w:r>
      <w:r w:rsidR="00653FB7" w:rsidRPr="00A94906">
        <w:rPr>
          <w:rFonts w:ascii="Arial" w:hAnsi="Arial" w:cs="Arial"/>
          <w:sz w:val="22"/>
          <w:szCs w:val="20"/>
        </w:rPr>
        <w:t xml:space="preserve">MINTP </w:t>
      </w:r>
      <w:r w:rsidR="002E22B4" w:rsidRPr="00A94906">
        <w:rPr>
          <w:rFonts w:ascii="Arial" w:hAnsi="Arial" w:cs="Arial"/>
          <w:sz w:val="22"/>
          <w:szCs w:val="20"/>
        </w:rPr>
        <w:t>………</w:t>
      </w:r>
    </w:p>
    <w:p w:rsidR="000B0E55" w:rsidRDefault="000B0E55" w:rsidP="00A94906">
      <w:pPr>
        <w:spacing w:line="360" w:lineRule="auto"/>
        <w:ind w:firstLine="709"/>
        <w:jc w:val="center"/>
        <w:rPr>
          <w:rFonts w:ascii="Arial" w:hAnsi="Arial" w:cs="Arial"/>
        </w:rPr>
      </w:pPr>
      <w:r w:rsidRPr="00B93483">
        <w:rPr>
          <w:rFonts w:ascii="Arial" w:hAnsi="Arial" w:cs="Arial"/>
        </w:rPr>
        <w:br w:type="page"/>
      </w: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Pr="00B93483" w:rsidRDefault="003D68B2" w:rsidP="00A94906">
      <w:pPr>
        <w:spacing w:line="360" w:lineRule="auto"/>
        <w:ind w:firstLine="709"/>
        <w:jc w:val="center"/>
        <w:rPr>
          <w:rFonts w:ascii="Arial" w:hAnsi="Arial" w:cs="Arial"/>
          <w:b/>
          <w:kern w:val="28"/>
          <w:szCs w:val="20"/>
        </w:rPr>
      </w:pPr>
    </w:p>
    <w:p w:rsidR="00D62ADC" w:rsidRPr="00B93483" w:rsidRDefault="00D62ADC" w:rsidP="003025F9">
      <w:pPr>
        <w:pStyle w:val="Titre"/>
        <w:rPr>
          <w:rFonts w:ascii="Arial" w:hAnsi="Arial" w:cs="Arial"/>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3D68B2" w:rsidP="00C82585">
      <w:pPr>
        <w:jc w:val="center"/>
        <w:rPr>
          <w:rFonts w:ascii="Arial" w:hAnsi="Arial" w:cs="Arial"/>
          <w:b/>
          <w:sz w:val="20"/>
          <w:szCs w:val="20"/>
        </w:rPr>
      </w:pPr>
      <w:r>
        <w:rPr>
          <w:rFonts w:ascii="Arial" w:hAnsi="Arial" w:cs="Arial"/>
          <w:b/>
          <w:noProof/>
          <w:kern w:val="28"/>
          <w:szCs w:val="20"/>
        </w:rPr>
        <mc:AlternateContent>
          <mc:Choice Requires="wps">
            <w:drawing>
              <wp:anchor distT="0" distB="0" distL="114300" distR="114300" simplePos="0" relativeHeight="251672576" behindDoc="1" locked="0" layoutInCell="1" allowOverlap="1" wp14:anchorId="3BBDD55C" wp14:editId="7CAEEE3B">
                <wp:simplePos x="0" y="0"/>
                <wp:positionH relativeFrom="margin">
                  <wp:posOffset>388562</wp:posOffset>
                </wp:positionH>
                <wp:positionV relativeFrom="paragraph">
                  <wp:posOffset>78105</wp:posOffset>
                </wp:positionV>
                <wp:extent cx="5220335" cy="1530350"/>
                <wp:effectExtent l="0" t="0" r="18415" b="12700"/>
                <wp:wrapTight wrapText="bothSides">
                  <wp:wrapPolygon edited="0">
                    <wp:start x="867" y="0"/>
                    <wp:lineTo x="0" y="3495"/>
                    <wp:lineTo x="0" y="18284"/>
                    <wp:lineTo x="867" y="21510"/>
                    <wp:lineTo x="20730" y="21510"/>
                    <wp:lineTo x="21597" y="18284"/>
                    <wp:lineTo x="21597" y="3495"/>
                    <wp:lineTo x="20730" y="0"/>
                    <wp:lineTo x="867" y="0"/>
                  </wp:wrapPolygon>
                </wp:wrapTight>
                <wp:docPr id="21" name="Étiquett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335" cy="1530350"/>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3D68B2">
                            <w:pPr>
                              <w:jc w:val="center"/>
                              <w:rPr>
                                <w:rFonts w:ascii="Albertus Extra Bold" w:hAnsi="Albertus Extra Bold"/>
                                <w:sz w:val="14"/>
                              </w:rPr>
                            </w:pPr>
                          </w:p>
                          <w:p w:rsidR="00FE70C8" w:rsidRPr="003D68B2" w:rsidRDefault="00FE70C8" w:rsidP="003D68B2">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FE70C8" w:rsidRDefault="00FE70C8" w:rsidP="003D68B2">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FE70C8" w:rsidRPr="003D68B2" w:rsidRDefault="00FE70C8" w:rsidP="003D68B2">
                            <w:pPr>
                              <w:spacing w:before="120"/>
                              <w:jc w:val="center"/>
                              <w:rPr>
                                <w:rFonts w:ascii="Tahoma" w:hAnsi="Tahoma" w:cs="Tahoma"/>
                                <w:sz w:val="32"/>
                              </w:rPr>
                            </w:pPr>
                            <w:r>
                              <w:rPr>
                                <w:rFonts w:ascii="Tahoma" w:hAnsi="Tahoma" w:cs="Tahoma"/>
                                <w:sz w:val="32"/>
                              </w:rPr>
                              <w:t>VERSION FRANÇAISE</w:t>
                            </w:r>
                          </w:p>
                          <w:p w:rsidR="00FE70C8" w:rsidRDefault="00FE70C8"/>
                          <w:p w:rsidR="00FE70C8" w:rsidRDefault="00FE70C8" w:rsidP="003D68B2">
                            <w:pPr>
                              <w:jc w:val="center"/>
                              <w:rPr>
                                <w:rFonts w:ascii="Albertus Extra Bold" w:hAnsi="Albertus Extra Bold"/>
                                <w:sz w:val="14"/>
                              </w:rPr>
                            </w:pPr>
                          </w:p>
                          <w:p w:rsidR="00FE70C8" w:rsidRPr="003D68B2" w:rsidRDefault="00FE70C8" w:rsidP="003D68B2">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FE70C8" w:rsidRDefault="00FE70C8" w:rsidP="003D68B2">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FE70C8" w:rsidRPr="003D68B2" w:rsidRDefault="00FE70C8" w:rsidP="003D68B2">
                            <w:pPr>
                              <w:spacing w:before="120"/>
                              <w:jc w:val="center"/>
                              <w:rPr>
                                <w:rFonts w:ascii="Tahoma" w:hAnsi="Tahoma" w:cs="Tahoma"/>
                                <w:sz w:val="32"/>
                              </w:rPr>
                            </w:pPr>
                            <w:r>
                              <w:rPr>
                                <w:rFonts w:ascii="Tahoma" w:hAnsi="Tahoma" w:cs="Tahoma"/>
                                <w:sz w:val="32"/>
                              </w:rPr>
                              <w:t>VERSION FRANÇAISE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DD55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21" o:spid="_x0000_s1029" type="#_x0000_t21" style="position:absolute;left:0;text-align:left;margin-left:30.6pt;margin-top:6.15pt;width:411.05pt;height:12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" strokeweight="1.5pt">
                <v:textbox>
                  <w:txbxContent>
                    <w:p w:rsidR="00FE70C8" w:rsidRDefault="00FE70C8" w:rsidP="003D68B2">
                      <w:pPr>
                        <w:jc w:val="center"/>
                        <w:rPr>
                          <w:rFonts w:ascii="Albertus Extra Bold" w:hAnsi="Albertus Extra Bold"/>
                          <w:sz w:val="14"/>
                        </w:rPr>
                      </w:pPr>
                    </w:p>
                    <w:p w:rsidR="00FE70C8" w:rsidRPr="003D68B2" w:rsidRDefault="00FE70C8" w:rsidP="003D68B2">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FE70C8" w:rsidRDefault="00FE70C8" w:rsidP="003D68B2">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FE70C8" w:rsidRPr="003D68B2" w:rsidRDefault="00FE70C8" w:rsidP="003D68B2">
                      <w:pPr>
                        <w:spacing w:before="120"/>
                        <w:jc w:val="center"/>
                        <w:rPr>
                          <w:rFonts w:ascii="Tahoma" w:hAnsi="Tahoma" w:cs="Tahoma"/>
                          <w:sz w:val="32"/>
                        </w:rPr>
                      </w:pPr>
                      <w:r>
                        <w:rPr>
                          <w:rFonts w:ascii="Tahoma" w:hAnsi="Tahoma" w:cs="Tahoma"/>
                          <w:sz w:val="32"/>
                        </w:rPr>
                        <w:t>VERSION FRANÇAISE</w:t>
                      </w:r>
                    </w:p>
                    <w:p w:rsidR="00FE70C8" w:rsidRDefault="00FE70C8"/>
                    <w:p w:rsidR="00FE70C8" w:rsidRDefault="00FE70C8" w:rsidP="003D68B2">
                      <w:pPr>
                        <w:jc w:val="center"/>
                        <w:rPr>
                          <w:rFonts w:ascii="Albertus Extra Bold" w:hAnsi="Albertus Extra Bold"/>
                          <w:sz w:val="14"/>
                        </w:rPr>
                      </w:pPr>
                    </w:p>
                    <w:p w:rsidR="00FE70C8" w:rsidRPr="003D68B2" w:rsidRDefault="00FE70C8" w:rsidP="003D68B2">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FE70C8" w:rsidRDefault="00FE70C8" w:rsidP="003D68B2">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FE70C8" w:rsidRPr="003D68B2" w:rsidRDefault="00FE70C8" w:rsidP="003D68B2">
                      <w:pPr>
                        <w:spacing w:before="120"/>
                        <w:jc w:val="center"/>
                        <w:rPr>
                          <w:rFonts w:ascii="Tahoma" w:hAnsi="Tahoma" w:cs="Tahoma"/>
                          <w:sz w:val="32"/>
                        </w:rPr>
                      </w:pPr>
                      <w:r>
                        <w:rPr>
                          <w:rFonts w:ascii="Tahoma" w:hAnsi="Tahoma" w:cs="Tahoma"/>
                          <w:sz w:val="32"/>
                        </w:rPr>
                        <w:t>VERSION FRANÇAISE</w:t>
                      </w:r>
                    </w:p>
                  </w:txbxContent>
                </v:textbox>
                <w10:wrap type="tight" anchorx="margin"/>
              </v:shape>
            </w:pict>
          </mc:Fallback>
        </mc:AlternateContent>
      </w: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F520E0" w:rsidRPr="003D7337" w:rsidRDefault="00F520E0" w:rsidP="003025F9">
      <w:pPr>
        <w:pStyle w:val="Titre"/>
        <w:rPr>
          <w:rFonts w:ascii="Arial" w:hAnsi="Arial" w:cs="Arial"/>
          <w:sz w:val="22"/>
          <w:szCs w:val="22"/>
        </w:rPr>
      </w:pPr>
    </w:p>
    <w:p w:rsidR="00D62ADC" w:rsidRDefault="00D62ADC"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Pr="00B93483" w:rsidRDefault="003D68B2" w:rsidP="003025F9">
      <w:pPr>
        <w:pStyle w:val="Titre"/>
        <w:rPr>
          <w:rFonts w:ascii="Arial" w:hAnsi="Arial" w:cs="Arial"/>
        </w:rPr>
      </w:pPr>
    </w:p>
    <w:p w:rsidR="003D68B2" w:rsidRDefault="003D68B2">
      <w:pPr>
        <w:ind w:firstLine="709"/>
        <w:jc w:val="center"/>
        <w:rPr>
          <w:rFonts w:ascii="Arial" w:hAnsi="Arial" w:cs="Arial"/>
          <w:b/>
          <w:sz w:val="20"/>
          <w:szCs w:val="20"/>
        </w:rPr>
      </w:pPr>
      <w:r>
        <w:rPr>
          <w:rFonts w:ascii="Arial" w:hAnsi="Arial" w:cs="Arial"/>
          <w:b/>
          <w:sz w:val="20"/>
          <w:szCs w:val="20"/>
        </w:rPr>
        <w:br w:type="page"/>
      </w:r>
    </w:p>
    <w:tbl>
      <w:tblPr>
        <w:tblpPr w:leftFromText="141" w:rightFromText="141" w:vertAnchor="page" w:horzAnchor="margin" w:tblpXSpec="center" w:tblpY="758"/>
        <w:tblW w:w="9639" w:type="dxa"/>
        <w:tblLook w:val="04A0" w:firstRow="1" w:lastRow="0" w:firstColumn="1" w:lastColumn="0" w:noHBand="0" w:noVBand="1"/>
      </w:tblPr>
      <w:tblGrid>
        <w:gridCol w:w="3969"/>
        <w:gridCol w:w="1843"/>
        <w:gridCol w:w="3827"/>
      </w:tblGrid>
      <w:tr w:rsidR="004071CA" w:rsidRPr="00453D82" w:rsidTr="006E3D5F">
        <w:trPr>
          <w:trHeight w:val="274"/>
        </w:trPr>
        <w:tc>
          <w:tcPr>
            <w:tcW w:w="3969" w:type="dxa"/>
            <w:shd w:val="clear" w:color="auto" w:fill="auto"/>
            <w:vAlign w:val="center"/>
          </w:tcPr>
          <w:p w:rsidR="004071CA" w:rsidRPr="0082030C" w:rsidRDefault="004071CA"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lastRenderedPageBreak/>
              <w:t>RÉPUBLIQUE DU CAMEROUN</w:t>
            </w:r>
          </w:p>
        </w:tc>
        <w:tc>
          <w:tcPr>
            <w:tcW w:w="1843" w:type="dxa"/>
            <w:vMerge w:val="restart"/>
            <w:shd w:val="clear" w:color="auto" w:fill="auto"/>
          </w:tcPr>
          <w:p w:rsidR="004071CA" w:rsidRPr="0082030C" w:rsidRDefault="004071CA" w:rsidP="006E3D5F">
            <w:pPr>
              <w:jc w:val="center"/>
              <w:rPr>
                <w:rFonts w:eastAsia="Trebuchet MS"/>
                <w:b/>
                <w:color w:val="000000"/>
                <w:sz w:val="18"/>
                <w:szCs w:val="23"/>
                <w:lang w:val="en-US" w:eastAsia="en-US"/>
              </w:rPr>
            </w:pPr>
            <w:r w:rsidRPr="0082030C">
              <w:rPr>
                <w:noProof/>
                <w:sz w:val="18"/>
                <w:szCs w:val="20"/>
              </w:rPr>
              <w:drawing>
                <wp:anchor distT="0" distB="0" distL="114300" distR="114300" simplePos="0" relativeHeight="251713536" behindDoc="1" locked="0" layoutInCell="1" allowOverlap="0" wp14:anchorId="666AAB7D" wp14:editId="2541C14A">
                  <wp:simplePos x="0" y="0"/>
                  <wp:positionH relativeFrom="margin">
                    <wp:posOffset>-52070</wp:posOffset>
                  </wp:positionH>
                  <wp:positionV relativeFrom="paragraph">
                    <wp:posOffset>252254</wp:posOffset>
                  </wp:positionV>
                  <wp:extent cx="1188000" cy="948691"/>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00" cy="9486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7" w:type="dxa"/>
            <w:shd w:val="clear" w:color="auto" w:fill="auto"/>
            <w:vAlign w:val="center"/>
          </w:tcPr>
          <w:p w:rsidR="004071CA" w:rsidRPr="0082030C" w:rsidRDefault="004071CA"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t>REPUBLIC OF CAMEROON</w:t>
            </w:r>
          </w:p>
        </w:tc>
      </w:tr>
      <w:tr w:rsidR="004071CA" w:rsidRPr="00453D82" w:rsidTr="006E3D5F">
        <w:tc>
          <w:tcPr>
            <w:tcW w:w="3969" w:type="dxa"/>
            <w:shd w:val="clear" w:color="auto" w:fill="auto"/>
            <w:vAlign w:val="center"/>
          </w:tcPr>
          <w:p w:rsidR="004071CA" w:rsidRPr="0082030C" w:rsidRDefault="004071CA" w:rsidP="006E3D5F">
            <w:pPr>
              <w:jc w:val="center"/>
              <w:rPr>
                <w:rFonts w:ascii="Matura MT Script Capitals" w:eastAsia="Matura MT Script Capitals" w:hAnsi="Matura MT Script Capitals" w:cs="Matura MT Script Capitals"/>
                <w:color w:val="000000"/>
                <w:sz w:val="18"/>
                <w:szCs w:val="23"/>
                <w:lang w:val="en-US" w:eastAsia="en-US"/>
              </w:rPr>
            </w:pPr>
            <w:proofErr w:type="spellStart"/>
            <w:r w:rsidRPr="0082030C">
              <w:rPr>
                <w:rFonts w:ascii="Matura MT Script Capitals" w:eastAsia="Matura MT Script Capitals" w:hAnsi="Matura MT Script Capitals" w:cs="Matura MT Script Capitals"/>
                <w:color w:val="000000"/>
                <w:sz w:val="18"/>
                <w:szCs w:val="23"/>
                <w:lang w:val="en-US" w:eastAsia="en-US"/>
              </w:rPr>
              <w:t>Paix</w:t>
            </w:r>
            <w:proofErr w:type="spellEnd"/>
            <w:r w:rsidRPr="0082030C">
              <w:rPr>
                <w:rFonts w:ascii="Matura MT Script Capitals" w:eastAsia="Matura MT Script Capitals" w:hAnsi="Matura MT Script Capitals" w:cs="Matura MT Script Capitals"/>
                <w:color w:val="000000"/>
                <w:sz w:val="18"/>
                <w:szCs w:val="23"/>
                <w:lang w:val="en-US" w:eastAsia="en-US"/>
              </w:rPr>
              <w:t xml:space="preserve"> – Travail – </w:t>
            </w:r>
            <w:proofErr w:type="spellStart"/>
            <w:r w:rsidRPr="0082030C">
              <w:rPr>
                <w:rFonts w:ascii="Matura MT Script Capitals" w:eastAsia="Matura MT Script Capitals" w:hAnsi="Matura MT Script Capitals" w:cs="Matura MT Script Capitals"/>
                <w:color w:val="000000"/>
                <w:sz w:val="18"/>
                <w:szCs w:val="23"/>
                <w:lang w:val="en-US" w:eastAsia="en-US"/>
              </w:rPr>
              <w:t>Patrie</w:t>
            </w:r>
            <w:proofErr w:type="spellEnd"/>
          </w:p>
          <w:p w:rsidR="004071CA" w:rsidRPr="0082030C" w:rsidRDefault="004071CA" w:rsidP="006E3D5F">
            <w:pPr>
              <w:jc w:val="center"/>
              <w:rPr>
                <w:rFonts w:ascii="Bookman Old Style" w:hAnsi="Bookman Old Style"/>
                <w:b/>
                <w:sz w:val="18"/>
                <w:szCs w:val="23"/>
                <w:lang w:val="en-US"/>
              </w:rPr>
            </w:pPr>
            <w:r w:rsidRPr="0082030C">
              <w:rPr>
                <w:rFonts w:ascii="Bookman Old Style" w:hAnsi="Bookman Old Style"/>
                <w:b/>
                <w:sz w:val="18"/>
                <w:szCs w:val="23"/>
                <w:lang w:val="en-US"/>
              </w:rPr>
              <w:t>=-=-=-=-=-=-=-=</w:t>
            </w:r>
          </w:p>
        </w:tc>
        <w:tc>
          <w:tcPr>
            <w:tcW w:w="1843" w:type="dxa"/>
            <w:vMerge/>
            <w:shd w:val="clear" w:color="auto" w:fill="auto"/>
          </w:tcPr>
          <w:p w:rsidR="004071CA" w:rsidRPr="0082030C" w:rsidRDefault="004071CA" w:rsidP="006E3D5F">
            <w:pPr>
              <w:jc w:val="center"/>
              <w:rPr>
                <w:rFonts w:ascii="Matura MT Script Capitals" w:eastAsia="Matura MT Script Capitals" w:hAnsi="Matura MT Script Capitals" w:cs="Matura MT Script Capitals"/>
                <w:color w:val="000000"/>
                <w:sz w:val="18"/>
                <w:szCs w:val="23"/>
                <w:lang w:val="en-US" w:eastAsia="en-US"/>
              </w:rPr>
            </w:pPr>
          </w:p>
        </w:tc>
        <w:tc>
          <w:tcPr>
            <w:tcW w:w="3827" w:type="dxa"/>
            <w:shd w:val="clear" w:color="auto" w:fill="auto"/>
            <w:vAlign w:val="center"/>
          </w:tcPr>
          <w:p w:rsidR="004071CA" w:rsidRPr="0082030C" w:rsidRDefault="004071CA" w:rsidP="006E3D5F">
            <w:pPr>
              <w:jc w:val="center"/>
              <w:rPr>
                <w:rFonts w:ascii="Matura MT Script Capitals" w:eastAsia="Matura MT Script Capitals" w:hAnsi="Matura MT Script Capitals" w:cs="Matura MT Script Capitals"/>
                <w:color w:val="000000"/>
                <w:sz w:val="18"/>
                <w:szCs w:val="23"/>
                <w:lang w:val="en-US" w:eastAsia="en-US"/>
              </w:rPr>
            </w:pPr>
            <w:r w:rsidRPr="0082030C">
              <w:rPr>
                <w:rFonts w:ascii="Matura MT Script Capitals" w:eastAsia="Matura MT Script Capitals" w:hAnsi="Matura MT Script Capitals" w:cs="Matura MT Script Capitals"/>
                <w:color w:val="000000"/>
                <w:sz w:val="18"/>
                <w:szCs w:val="23"/>
                <w:lang w:val="en-US" w:eastAsia="en-US"/>
              </w:rPr>
              <w:t>Peace – Work – Fatherland</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RÉGION DE L’EST</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4071CA" w:rsidRPr="0082030C" w:rsidRDefault="004071CA" w:rsidP="006E3D5F">
            <w:pPr>
              <w:jc w:val="both"/>
              <w:rPr>
                <w:rFonts w:eastAsia="Trebuchet MS"/>
                <w:b/>
                <w:color w:val="000000"/>
                <w:sz w:val="18"/>
                <w:szCs w:val="23"/>
                <w:lang w:val="fr-CM" w:eastAsia="en-US"/>
              </w:rPr>
            </w:pPr>
          </w:p>
        </w:tc>
        <w:tc>
          <w:tcPr>
            <w:tcW w:w="3827"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EAST REGION</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DÉPARTEMENT DU HAUT NYONG</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 =-=</w:t>
            </w: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UPPER NYONG DIVISION</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COMMUNE DE MESSAMENA</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MESSAMENA COUNCIL</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SECRÉTARIAT GÉNÉRAL</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GENERAL SECRETARY</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4071CA" w:rsidRPr="00453D82" w:rsidTr="006E3D5F">
        <w:tc>
          <w:tcPr>
            <w:tcW w:w="3969" w:type="dxa"/>
            <w:shd w:val="clear" w:color="auto" w:fill="auto"/>
            <w:vAlign w:val="center"/>
          </w:tcPr>
          <w:p w:rsidR="00B563C7" w:rsidRDefault="00B563C7" w:rsidP="006E3D5F">
            <w:pPr>
              <w:jc w:val="center"/>
              <w:rPr>
                <w:rFonts w:ascii="Calibri" w:eastAsia="Calibri" w:hAnsi="Calibri" w:cs="Calibri"/>
                <w:b/>
                <w:color w:val="000000"/>
                <w:sz w:val="18"/>
                <w:szCs w:val="23"/>
                <w:lang w:val="fr-CM" w:eastAsia="en-US"/>
              </w:rPr>
            </w:pPr>
            <w:r w:rsidRPr="0082030C">
              <w:rPr>
                <w:rFonts w:eastAsia="Trebuchet MS"/>
                <w:b/>
                <w:color w:val="000000"/>
                <w:sz w:val="18"/>
                <w:szCs w:val="23"/>
                <w:u w:val="single" w:color="000000"/>
                <w:lang w:val="fr-CM" w:eastAsia="en-US"/>
              </w:rPr>
              <w:t xml:space="preserve">B.P : 02 </w:t>
            </w:r>
            <w:proofErr w:type="spellStart"/>
            <w:r w:rsidRPr="0082030C">
              <w:rPr>
                <w:rFonts w:eastAsia="Trebuchet MS"/>
                <w:b/>
                <w:color w:val="000000"/>
                <w:sz w:val="18"/>
                <w:szCs w:val="23"/>
                <w:u w:val="single" w:color="000000"/>
                <w:lang w:val="fr-CM" w:eastAsia="en-US"/>
              </w:rPr>
              <w:t>Messamena</w:t>
            </w:r>
            <w:proofErr w:type="spellEnd"/>
            <w:r w:rsidRPr="0082030C">
              <w:rPr>
                <w:rFonts w:ascii="Calibri" w:eastAsia="Calibri" w:hAnsi="Calibri" w:cs="Calibri"/>
                <w:b/>
                <w:color w:val="000000"/>
                <w:sz w:val="18"/>
                <w:szCs w:val="23"/>
                <w:lang w:val="fr-CM" w:eastAsia="en-US"/>
              </w:rPr>
              <w:t xml:space="preserve"> </w:t>
            </w:r>
          </w:p>
          <w:p w:rsidR="004071CA" w:rsidRPr="0082030C" w:rsidRDefault="004071CA" w:rsidP="006E3D5F">
            <w:pPr>
              <w:jc w:val="center"/>
              <w:rPr>
                <w:rFonts w:ascii="Bookman Old Style" w:hAnsi="Bookman Old Style"/>
                <w:b/>
                <w:sz w:val="18"/>
                <w:szCs w:val="23"/>
                <w:lang w:val="en-US"/>
              </w:rPr>
            </w:pP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B563C7" w:rsidRDefault="00B563C7" w:rsidP="006E3D5F">
            <w:pPr>
              <w:jc w:val="center"/>
              <w:rPr>
                <w:rFonts w:ascii="Calibri" w:eastAsia="Calibri" w:hAnsi="Calibri" w:cs="Calibri"/>
                <w:b/>
                <w:color w:val="000000"/>
                <w:sz w:val="18"/>
                <w:szCs w:val="23"/>
                <w:lang w:val="fr-CM" w:eastAsia="en-US"/>
              </w:rPr>
            </w:pPr>
            <w:proofErr w:type="gramStart"/>
            <w:r w:rsidRPr="0082030C">
              <w:rPr>
                <w:rFonts w:eastAsia="Trebuchet MS"/>
                <w:b/>
                <w:color w:val="000000"/>
                <w:sz w:val="18"/>
                <w:szCs w:val="23"/>
                <w:u w:val="single" w:color="000000"/>
                <w:lang w:val="fr-CM" w:eastAsia="en-US"/>
              </w:rPr>
              <w:t>P.</w:t>
            </w:r>
            <w:r w:rsidR="005C41EF">
              <w:rPr>
                <w:rFonts w:eastAsia="Trebuchet MS"/>
                <w:b/>
                <w:color w:val="000000"/>
                <w:sz w:val="18"/>
                <w:szCs w:val="23"/>
                <w:u w:val="single" w:color="000000"/>
                <w:lang w:val="fr-CM" w:eastAsia="en-US"/>
              </w:rPr>
              <w:t>O.</w:t>
            </w:r>
            <w:r w:rsidRPr="0082030C">
              <w:rPr>
                <w:rFonts w:eastAsia="Trebuchet MS"/>
                <w:b/>
                <w:color w:val="000000"/>
                <w:sz w:val="18"/>
                <w:szCs w:val="23"/>
                <w:u w:val="single" w:color="000000"/>
                <w:lang w:val="fr-CM" w:eastAsia="en-US"/>
              </w:rPr>
              <w:t>B</w:t>
            </w:r>
            <w:r w:rsidR="005C41EF">
              <w:rPr>
                <w:rFonts w:eastAsia="Trebuchet MS"/>
                <w:b/>
                <w:color w:val="000000"/>
                <w:sz w:val="18"/>
                <w:szCs w:val="23"/>
                <w:u w:val="single" w:color="000000"/>
                <w:lang w:val="fr-CM" w:eastAsia="en-US"/>
              </w:rPr>
              <w:t>OX</w:t>
            </w:r>
            <w:r w:rsidRPr="0082030C">
              <w:rPr>
                <w:rFonts w:eastAsia="Trebuchet MS"/>
                <w:b/>
                <w:color w:val="000000"/>
                <w:sz w:val="18"/>
                <w:szCs w:val="23"/>
                <w:u w:val="single" w:color="000000"/>
                <w:lang w:val="fr-CM" w:eastAsia="en-US"/>
              </w:rPr>
              <w:t>:</w:t>
            </w:r>
            <w:proofErr w:type="gramEnd"/>
            <w:r w:rsidRPr="0082030C">
              <w:rPr>
                <w:rFonts w:eastAsia="Trebuchet MS"/>
                <w:b/>
                <w:color w:val="000000"/>
                <w:sz w:val="18"/>
                <w:szCs w:val="23"/>
                <w:u w:val="single" w:color="000000"/>
                <w:lang w:val="fr-CM" w:eastAsia="en-US"/>
              </w:rPr>
              <w:t xml:space="preserve"> 02 </w:t>
            </w:r>
            <w:proofErr w:type="spellStart"/>
            <w:r w:rsidRPr="0082030C">
              <w:rPr>
                <w:rFonts w:eastAsia="Trebuchet MS"/>
                <w:b/>
                <w:color w:val="000000"/>
                <w:sz w:val="18"/>
                <w:szCs w:val="23"/>
                <w:u w:val="single" w:color="000000"/>
                <w:lang w:val="fr-CM" w:eastAsia="en-US"/>
              </w:rPr>
              <w:t>Messamena</w:t>
            </w:r>
            <w:proofErr w:type="spellEnd"/>
            <w:r w:rsidRPr="0082030C">
              <w:rPr>
                <w:rFonts w:ascii="Calibri" w:eastAsia="Calibri" w:hAnsi="Calibri" w:cs="Calibri"/>
                <w:b/>
                <w:color w:val="000000"/>
                <w:sz w:val="18"/>
                <w:szCs w:val="23"/>
                <w:lang w:val="fr-CM" w:eastAsia="en-US"/>
              </w:rPr>
              <w:t xml:space="preserve"> </w:t>
            </w:r>
          </w:p>
          <w:p w:rsidR="004071CA" w:rsidRPr="0082030C" w:rsidRDefault="004071CA" w:rsidP="006E3D5F">
            <w:pPr>
              <w:jc w:val="center"/>
              <w:rPr>
                <w:rFonts w:ascii="Bookman Old Style" w:hAnsi="Bookman Old Style"/>
                <w:b/>
                <w:sz w:val="18"/>
                <w:szCs w:val="23"/>
                <w:lang w:val="en-US"/>
              </w:rPr>
            </w:pPr>
          </w:p>
        </w:tc>
      </w:tr>
      <w:tr w:rsidR="004071CA" w:rsidRPr="00453D82" w:rsidTr="006E3D5F">
        <w:trPr>
          <w:trHeight w:val="365"/>
        </w:trPr>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ascii="Bookman Old Style" w:hAnsi="Bookman Old Style"/>
                <w:b/>
                <w:sz w:val="18"/>
                <w:szCs w:val="23"/>
                <w:lang w:val="en-US"/>
              </w:rPr>
            </w:pPr>
          </w:p>
        </w:tc>
      </w:tr>
    </w:tbl>
    <w:p w:rsidR="000B0E55" w:rsidRDefault="000B0E55">
      <w:pPr>
        <w:ind w:firstLine="709"/>
        <w:jc w:val="center"/>
        <w:rPr>
          <w:rFonts w:ascii="Arial" w:hAnsi="Arial" w:cs="Arial"/>
          <w:b/>
          <w:sz w:val="20"/>
          <w:szCs w:val="20"/>
        </w:rPr>
      </w:pPr>
    </w:p>
    <w:p w:rsidR="00EE4340" w:rsidRPr="006F2F72" w:rsidRDefault="00EE4340" w:rsidP="00EE4340">
      <w:pPr>
        <w:spacing w:line="276" w:lineRule="auto"/>
        <w:jc w:val="center"/>
        <w:rPr>
          <w:rFonts w:ascii="Tahoma" w:hAnsi="Tahoma" w:cs="Tahoma"/>
          <w:b/>
          <w:sz w:val="28"/>
          <w:szCs w:val="22"/>
        </w:rPr>
      </w:pPr>
      <w:r w:rsidRPr="006F2F72">
        <w:rPr>
          <w:rFonts w:ascii="Tahoma" w:hAnsi="Tahoma" w:cs="Tahoma"/>
          <w:b/>
          <w:sz w:val="28"/>
          <w:szCs w:val="22"/>
        </w:rPr>
        <w:t>AVIS D’APPEL D’OFFRES NATIONAL OUVERT</w:t>
      </w:r>
    </w:p>
    <w:p w:rsidR="00EE4340" w:rsidRPr="006F2F72" w:rsidRDefault="00570DC4" w:rsidP="00EE4340">
      <w:pPr>
        <w:spacing w:before="80" w:after="80" w:line="300" w:lineRule="auto"/>
        <w:jc w:val="center"/>
        <w:rPr>
          <w:rFonts w:ascii="Tahoma" w:hAnsi="Tahoma" w:cs="Tahoma"/>
          <w:b/>
          <w:sz w:val="22"/>
          <w:szCs w:val="22"/>
          <w:lang w:val="en-US"/>
        </w:rPr>
      </w:pPr>
      <w:r>
        <w:rPr>
          <w:rFonts w:ascii="Tahoma" w:hAnsi="Tahoma" w:cs="Tahoma"/>
          <w:b/>
          <w:sz w:val="22"/>
          <w:szCs w:val="22"/>
          <w:lang w:val="en-US"/>
        </w:rPr>
        <w:t>N°……/AONO/C.MNA/CIPM/2025</w:t>
      </w:r>
      <w:r w:rsidR="00EE4340" w:rsidRPr="006F2F72">
        <w:rPr>
          <w:rFonts w:ascii="Tahoma" w:hAnsi="Tahoma" w:cs="Tahoma"/>
          <w:b/>
          <w:sz w:val="22"/>
          <w:szCs w:val="22"/>
          <w:lang w:val="en-US"/>
        </w:rPr>
        <w:t xml:space="preserve"> DU _______________</w:t>
      </w:r>
    </w:p>
    <w:p w:rsidR="00EE4340" w:rsidRPr="006F2F72" w:rsidRDefault="00DE56C0" w:rsidP="00EE4340">
      <w:pPr>
        <w:spacing w:before="80" w:after="80" w:line="300" w:lineRule="auto"/>
        <w:jc w:val="center"/>
        <w:rPr>
          <w:rFonts w:ascii="Tahoma" w:hAnsi="Tahoma" w:cs="Tahoma"/>
          <w:sz w:val="22"/>
          <w:szCs w:val="22"/>
        </w:rPr>
      </w:pPr>
      <w:r>
        <w:rPr>
          <w:rFonts w:ascii="Tahoma" w:hAnsi="Tahoma" w:cs="Tahoma"/>
          <w:sz w:val="22"/>
          <w:szCs w:val="22"/>
          <w:lang w:val="en-US"/>
        </w:rPr>
        <w:t>EN PROCEDURE D’URGENCE, POUR LES TRAVAUX D</w:t>
      </w:r>
      <w:r w:rsidR="00B563C7">
        <w:rPr>
          <w:rFonts w:ascii="Tahoma" w:hAnsi="Tahoma" w:cs="Tahoma"/>
          <w:sz w:val="22"/>
          <w:szCs w:val="22"/>
          <w:lang w:val="en-US"/>
        </w:rPr>
        <w:t>’ENTRETIEN DE LA ROUTE COMMUNALE</w:t>
      </w:r>
      <w:r>
        <w:rPr>
          <w:rFonts w:ascii="Tahoma" w:hAnsi="Tahoma" w:cs="Tahoma"/>
          <w:sz w:val="22"/>
          <w:szCs w:val="22"/>
          <w:lang w:val="en-US"/>
        </w:rPr>
        <w:t xml:space="preserve"> NTOLLOCK I-NTOLLOCK II (25,00KM) DANS LA COMMUNE DE MESSAMENA, DEPARTEMENT DU HAUT-NYONG, REGION DE L’EST.</w:t>
      </w:r>
    </w:p>
    <w:p w:rsidR="00EE4340" w:rsidRPr="006F2F72" w:rsidRDefault="000D0DB5" w:rsidP="00EE4340">
      <w:pPr>
        <w:spacing w:before="80" w:after="80" w:line="300" w:lineRule="auto"/>
        <w:jc w:val="center"/>
        <w:rPr>
          <w:rFonts w:ascii="Tahoma" w:hAnsi="Tahoma" w:cs="Tahoma"/>
          <w:b/>
          <w:sz w:val="22"/>
          <w:szCs w:val="22"/>
        </w:rPr>
      </w:pPr>
      <w:r>
        <w:rPr>
          <w:rFonts w:ascii="Tahoma" w:hAnsi="Tahoma" w:cs="Tahoma"/>
          <w:b/>
          <w:sz w:val="22"/>
          <w:szCs w:val="22"/>
        </w:rPr>
        <w:t>FINANCEMENT : FONDS ROUT</w:t>
      </w:r>
      <w:r w:rsidR="00570DC4">
        <w:rPr>
          <w:rFonts w:ascii="Tahoma" w:hAnsi="Tahoma" w:cs="Tahoma"/>
          <w:b/>
          <w:sz w:val="22"/>
          <w:szCs w:val="22"/>
        </w:rPr>
        <w:t xml:space="preserve">IER - MINTP PROGRAMME </w:t>
      </w:r>
      <w:r>
        <w:rPr>
          <w:rFonts w:ascii="Tahoma" w:hAnsi="Tahoma" w:cs="Tahoma"/>
          <w:b/>
          <w:sz w:val="22"/>
          <w:szCs w:val="22"/>
        </w:rPr>
        <w:t>2025</w:t>
      </w:r>
    </w:p>
    <w:p w:rsidR="00EE4340" w:rsidRPr="0082030C" w:rsidRDefault="00EE4340" w:rsidP="00EE4340">
      <w:pPr>
        <w:spacing w:before="40" w:after="40" w:line="276" w:lineRule="auto"/>
        <w:ind w:left="284" w:hanging="284"/>
        <w:rPr>
          <w:rFonts w:ascii="Tahoma" w:hAnsi="Tahoma" w:cs="Tahoma"/>
          <w:b/>
          <w:sz w:val="21"/>
          <w:szCs w:val="21"/>
        </w:rPr>
      </w:pPr>
      <w:r w:rsidRPr="006F2F72">
        <w:rPr>
          <w:rFonts w:ascii="Tahoma" w:hAnsi="Tahoma" w:cs="Tahoma"/>
          <w:b/>
          <w:sz w:val="22"/>
          <w:szCs w:val="22"/>
        </w:rPr>
        <w:t>1-</w:t>
      </w:r>
      <w:r w:rsidRPr="006F2F72">
        <w:rPr>
          <w:rFonts w:ascii="Tahoma" w:hAnsi="Tahoma" w:cs="Tahoma"/>
          <w:b/>
          <w:sz w:val="22"/>
          <w:szCs w:val="22"/>
        </w:rPr>
        <w:tab/>
      </w:r>
      <w:r w:rsidRPr="0082030C">
        <w:rPr>
          <w:rFonts w:ascii="Tahoma" w:hAnsi="Tahoma" w:cs="Tahoma"/>
          <w:b/>
          <w:sz w:val="21"/>
          <w:szCs w:val="21"/>
        </w:rPr>
        <w:t>OBJET DE L'APPEL D'OFFRES</w:t>
      </w:r>
    </w:p>
    <w:p w:rsidR="00EE4340" w:rsidRPr="0082030C" w:rsidRDefault="00EE4340" w:rsidP="00EE4340">
      <w:pPr>
        <w:spacing w:before="40" w:after="40" w:line="276" w:lineRule="auto"/>
        <w:jc w:val="both"/>
        <w:rPr>
          <w:rFonts w:ascii="Tahoma" w:hAnsi="Tahoma" w:cs="Tahoma"/>
          <w:sz w:val="21"/>
          <w:szCs w:val="21"/>
        </w:rPr>
      </w:pPr>
      <w:r w:rsidRPr="008841E3">
        <w:rPr>
          <w:rFonts w:ascii="Tahoma" w:hAnsi="Tahoma" w:cs="Tahoma"/>
          <w:b/>
          <w:sz w:val="21"/>
          <w:szCs w:val="21"/>
        </w:rPr>
        <w:t>LE MAIRE DE LA COMMUNE DE MESSAMENA,</w:t>
      </w:r>
      <w:r w:rsidRPr="0082030C">
        <w:rPr>
          <w:rFonts w:ascii="Tahoma" w:hAnsi="Tahoma" w:cs="Tahoma"/>
          <w:sz w:val="21"/>
          <w:szCs w:val="21"/>
        </w:rPr>
        <w:t xml:space="preserve"> Autorité Contractante, lance un Appel d’Offres National Ouvert </w:t>
      </w:r>
      <w:r w:rsidR="008841E3" w:rsidRPr="008841E3">
        <w:rPr>
          <w:rFonts w:ascii="Tahoma" w:hAnsi="Tahoma" w:cs="Tahoma"/>
          <w:sz w:val="22"/>
          <w:szCs w:val="21"/>
        </w:rPr>
        <w:t xml:space="preserve">en procédure d’urgence, </w:t>
      </w:r>
      <w:r w:rsidR="00DE56C0">
        <w:rPr>
          <w:rFonts w:ascii="Tahoma" w:hAnsi="Tahoma" w:cs="Tahoma"/>
          <w:sz w:val="22"/>
          <w:szCs w:val="21"/>
        </w:rPr>
        <w:t xml:space="preserve">pour les travaux d’entretien de la route communale NTOLLOCK I-NTOLLOCK II (25,00KM) dans la Commune de </w:t>
      </w:r>
      <w:proofErr w:type="spellStart"/>
      <w:r w:rsidR="00DE56C0">
        <w:rPr>
          <w:rFonts w:ascii="Tahoma" w:hAnsi="Tahoma" w:cs="Tahoma"/>
          <w:sz w:val="22"/>
          <w:szCs w:val="21"/>
        </w:rPr>
        <w:t>Messamena</w:t>
      </w:r>
      <w:proofErr w:type="spellEnd"/>
      <w:r w:rsidR="00DE56C0">
        <w:rPr>
          <w:rFonts w:ascii="Tahoma" w:hAnsi="Tahoma" w:cs="Tahoma"/>
          <w:sz w:val="22"/>
          <w:szCs w:val="21"/>
        </w:rPr>
        <w:t>, Département du Haut-Nyong, Région de l’Est.</w:t>
      </w:r>
    </w:p>
    <w:p w:rsidR="0058518B" w:rsidRPr="001B0DF1" w:rsidRDefault="001B0DF1" w:rsidP="001B0DF1">
      <w:pPr>
        <w:spacing w:before="40" w:after="40" w:line="276" w:lineRule="auto"/>
        <w:ind w:left="284" w:hanging="284"/>
        <w:rPr>
          <w:rFonts w:ascii="Tahoma" w:hAnsi="Tahoma" w:cs="Tahoma"/>
          <w:b/>
          <w:sz w:val="21"/>
          <w:szCs w:val="21"/>
        </w:rPr>
      </w:pPr>
      <w:r>
        <w:rPr>
          <w:rFonts w:ascii="Tahoma" w:hAnsi="Tahoma" w:cs="Tahoma"/>
          <w:b/>
          <w:sz w:val="21"/>
          <w:szCs w:val="21"/>
        </w:rPr>
        <w:t>2. CONSISTANCE DES TRAVAUX</w:t>
      </w:r>
    </w:p>
    <w:p w:rsidR="00EE4340" w:rsidRPr="00763D79" w:rsidRDefault="009F42C0" w:rsidP="00763D79">
      <w:pPr>
        <w:contextualSpacing/>
        <w:jc w:val="both"/>
        <w:rPr>
          <w:rFonts w:ascii="Tahoma" w:hAnsi="Tahoma" w:cs="Tahoma"/>
          <w:sz w:val="22"/>
          <w:szCs w:val="22"/>
        </w:rPr>
      </w:pPr>
      <w:r w:rsidRPr="00763D79">
        <w:rPr>
          <w:rFonts w:ascii="Tahoma" w:hAnsi="Tahoma" w:cs="Tahoma"/>
          <w:sz w:val="22"/>
          <w:szCs w:val="22"/>
        </w:rPr>
        <w:t xml:space="preserve">La consistance des travaux des travaux des différentes tranches est la suivante </w:t>
      </w:r>
      <w:r w:rsidR="00EE4340" w:rsidRPr="00763D79">
        <w:rPr>
          <w:rFonts w:ascii="Tahoma" w:hAnsi="Tahoma" w:cs="Tahoma"/>
          <w:sz w:val="22"/>
          <w:szCs w:val="22"/>
        </w:rPr>
        <w:t>:</w:t>
      </w:r>
    </w:p>
    <w:p w:rsidR="00EE4340"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Installation de chantier</w:t>
      </w:r>
      <w:r w:rsidR="00A95ECF" w:rsidRPr="00763D79">
        <w:rPr>
          <w:rFonts w:ascii="Tahoma" w:hAnsi="Tahoma" w:cs="Tahoma"/>
          <w:sz w:val="22"/>
          <w:szCs w:val="22"/>
        </w:rPr>
        <w:t xml:space="preserve"> ;</w:t>
      </w:r>
    </w:p>
    <w:p w:rsidR="00EE4340"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Amenée et repli du matériel</w:t>
      </w:r>
      <w:r w:rsidR="00EE4340" w:rsidRPr="00763D79">
        <w:rPr>
          <w:rFonts w:ascii="Tahoma" w:hAnsi="Tahoma" w:cs="Tahoma"/>
          <w:sz w:val="22"/>
          <w:szCs w:val="22"/>
        </w:rPr>
        <w:t> ;</w:t>
      </w:r>
    </w:p>
    <w:p w:rsidR="00EE4340" w:rsidRPr="00763D79" w:rsidRDefault="001B0DF1" w:rsidP="00763D79">
      <w:pPr>
        <w:pStyle w:val="Paragraphedeliste"/>
        <w:numPr>
          <w:ilvl w:val="0"/>
          <w:numId w:val="8"/>
        </w:numPr>
        <w:contextualSpacing/>
        <w:rPr>
          <w:rFonts w:ascii="Tahoma" w:hAnsi="Tahoma" w:cs="Tahoma"/>
          <w:sz w:val="22"/>
          <w:szCs w:val="22"/>
        </w:rPr>
      </w:pPr>
      <w:proofErr w:type="spellStart"/>
      <w:proofErr w:type="gramStart"/>
      <w:r w:rsidRPr="00763D79">
        <w:rPr>
          <w:rFonts w:ascii="Tahoma" w:hAnsi="Tahoma" w:cs="Tahoma"/>
          <w:sz w:val="22"/>
          <w:szCs w:val="22"/>
        </w:rPr>
        <w:t>Déforestage</w:t>
      </w:r>
      <w:proofErr w:type="spellEnd"/>
      <w:r w:rsidR="00EE4340" w:rsidRPr="00763D79">
        <w:rPr>
          <w:rFonts w:ascii="Tahoma" w:hAnsi="Tahoma" w:cs="Tahoma"/>
          <w:sz w:val="22"/>
          <w:szCs w:val="22"/>
        </w:rPr>
        <w:t>;</w:t>
      </w:r>
      <w:proofErr w:type="gramEnd"/>
      <w:r w:rsidR="00A95ECF" w:rsidRPr="00763D79">
        <w:rPr>
          <w:rFonts w:ascii="Tahoma" w:hAnsi="Tahoma" w:cs="Tahoma"/>
          <w:sz w:val="22"/>
          <w:szCs w:val="22"/>
        </w:rPr>
        <w:t xml:space="preserve"> </w:t>
      </w:r>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Abattage d’arbres ;</w:t>
      </w:r>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Déblai ordinaire mis en dépôt ;</w:t>
      </w:r>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Remblai en graveleux latéritiques provenant d’emprunt </w:t>
      </w:r>
      <w:r w:rsidR="00B67D0B">
        <w:rPr>
          <w:rFonts w:ascii="Tahoma" w:hAnsi="Tahoma" w:cs="Tahoma"/>
          <w:sz w:val="22"/>
          <w:szCs w:val="22"/>
        </w:rPr>
        <w:t xml:space="preserve">pour rechargement de la </w:t>
      </w:r>
      <w:proofErr w:type="gramStart"/>
      <w:r w:rsidR="00B67D0B">
        <w:rPr>
          <w:rFonts w:ascii="Tahoma" w:hAnsi="Tahoma" w:cs="Tahoma"/>
          <w:sz w:val="22"/>
          <w:szCs w:val="22"/>
        </w:rPr>
        <w:t>digue</w:t>
      </w:r>
      <w:r w:rsidRPr="00763D79">
        <w:rPr>
          <w:rFonts w:ascii="Tahoma" w:hAnsi="Tahoma" w:cs="Tahoma"/>
          <w:sz w:val="22"/>
          <w:szCs w:val="22"/>
        </w:rPr>
        <w:t>;</w:t>
      </w:r>
      <w:proofErr w:type="gramEnd"/>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Mise en forme de la plateforme y compris la remise en forme des fossés et exutoires en terre à la niveleuse ;</w:t>
      </w:r>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Couche de roulement en grave latéritique ;</w:t>
      </w:r>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C</w:t>
      </w:r>
      <w:r w:rsidR="00763D79">
        <w:rPr>
          <w:rFonts w:ascii="Tahoma" w:hAnsi="Tahoma" w:cs="Tahoma"/>
          <w:sz w:val="22"/>
          <w:szCs w:val="22"/>
        </w:rPr>
        <w:t>urage du lige du marécage sur un</w:t>
      </w:r>
      <w:r w:rsidRPr="00763D79">
        <w:rPr>
          <w:rFonts w:ascii="Tahoma" w:hAnsi="Tahoma" w:cs="Tahoma"/>
          <w:sz w:val="22"/>
          <w:szCs w:val="22"/>
        </w:rPr>
        <w:t>e largeur de 10m y compris la destruction des palmiers et bambous de chine et out autre arbuste ;</w:t>
      </w:r>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Fourniture et pose de buses métalliques Ø800mm ;</w:t>
      </w:r>
    </w:p>
    <w:p w:rsidR="001B0DF1" w:rsidRPr="00763D79" w:rsidRDefault="001B0DF1"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Fourniture et pose de buses métalliques Ø1000mm ;</w:t>
      </w:r>
    </w:p>
    <w:p w:rsidR="001B0DF1" w:rsidRPr="00763D79" w:rsidRDefault="00763D79"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Puisards en maçonnerie de moellons pour</w:t>
      </w:r>
      <w:r w:rsidR="001B0DF1" w:rsidRPr="00763D79">
        <w:rPr>
          <w:rFonts w:ascii="Tahoma" w:hAnsi="Tahoma" w:cs="Tahoma"/>
          <w:sz w:val="22"/>
          <w:szCs w:val="22"/>
        </w:rPr>
        <w:t xml:space="preserve"> buses métalliques Ø800mm ;</w:t>
      </w:r>
    </w:p>
    <w:p w:rsidR="001B0DF1" w:rsidRPr="00763D79" w:rsidRDefault="00763D79"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Têtes en maçonnerie de moellons pour</w:t>
      </w:r>
      <w:r w:rsidR="001B0DF1" w:rsidRPr="00763D79">
        <w:rPr>
          <w:rFonts w:ascii="Tahoma" w:hAnsi="Tahoma" w:cs="Tahoma"/>
          <w:sz w:val="22"/>
          <w:szCs w:val="22"/>
        </w:rPr>
        <w:t xml:space="preserve"> buses métalliques Ø800mm ;</w:t>
      </w:r>
    </w:p>
    <w:p w:rsidR="001B0DF1" w:rsidRPr="00763D79" w:rsidRDefault="00763D79"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 xml:space="preserve">Têtes en maçonnerie de moellons pour </w:t>
      </w:r>
      <w:r w:rsidR="001B0DF1" w:rsidRPr="00763D79">
        <w:rPr>
          <w:rFonts w:ascii="Tahoma" w:hAnsi="Tahoma" w:cs="Tahoma"/>
          <w:sz w:val="22"/>
          <w:szCs w:val="22"/>
        </w:rPr>
        <w:t>buses métalliques Ø</w:t>
      </w:r>
      <w:r w:rsidRPr="00763D79">
        <w:rPr>
          <w:rFonts w:ascii="Tahoma" w:hAnsi="Tahoma" w:cs="Tahoma"/>
          <w:sz w:val="22"/>
          <w:szCs w:val="22"/>
        </w:rPr>
        <w:t>10</w:t>
      </w:r>
      <w:r w:rsidR="001B0DF1" w:rsidRPr="00763D79">
        <w:rPr>
          <w:rFonts w:ascii="Tahoma" w:hAnsi="Tahoma" w:cs="Tahoma"/>
          <w:sz w:val="22"/>
          <w:szCs w:val="22"/>
        </w:rPr>
        <w:t>00mm ;</w:t>
      </w:r>
    </w:p>
    <w:p w:rsidR="00763D79" w:rsidRPr="00763D79" w:rsidRDefault="00763D79"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Réfection de platelage en bois ;</w:t>
      </w:r>
    </w:p>
    <w:p w:rsidR="00763D79" w:rsidRPr="00763D79" w:rsidRDefault="00763D79"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Construction des barrières de pluies de type MINTP ;</w:t>
      </w:r>
    </w:p>
    <w:p w:rsidR="002D2AA2" w:rsidRPr="00763D79" w:rsidRDefault="00763D79" w:rsidP="00763D79">
      <w:pPr>
        <w:pStyle w:val="Paragraphedeliste"/>
        <w:numPr>
          <w:ilvl w:val="0"/>
          <w:numId w:val="8"/>
        </w:numPr>
        <w:contextualSpacing/>
        <w:rPr>
          <w:rFonts w:ascii="Tahoma" w:hAnsi="Tahoma" w:cs="Tahoma"/>
          <w:sz w:val="22"/>
          <w:szCs w:val="22"/>
        </w:rPr>
      </w:pPr>
      <w:r w:rsidRPr="00763D79">
        <w:rPr>
          <w:rFonts w:ascii="Tahoma" w:hAnsi="Tahoma" w:cs="Tahoma"/>
          <w:sz w:val="22"/>
          <w:szCs w:val="22"/>
        </w:rPr>
        <w:t>Gestion des barrières de pluies</w:t>
      </w:r>
    </w:p>
    <w:p w:rsidR="00EE4340" w:rsidRPr="005D2F5F" w:rsidRDefault="00EE4340" w:rsidP="00100ACB">
      <w:pPr>
        <w:jc w:val="both"/>
        <w:rPr>
          <w:rFonts w:ascii="Tahoma" w:hAnsi="Tahoma" w:cs="Tahoma"/>
          <w:b/>
          <w:sz w:val="22"/>
          <w:szCs w:val="22"/>
        </w:rPr>
      </w:pPr>
      <w:r w:rsidRPr="005D2F5F">
        <w:rPr>
          <w:rFonts w:ascii="Tahoma" w:hAnsi="Tahoma" w:cs="Tahoma"/>
          <w:b/>
          <w:sz w:val="22"/>
          <w:szCs w:val="22"/>
          <w:u w:val="single"/>
        </w:rPr>
        <w:t>NB :</w:t>
      </w:r>
      <w:r w:rsidRPr="005D2F5F">
        <w:rPr>
          <w:rFonts w:ascii="Tahoma" w:hAnsi="Tahoma" w:cs="Tahoma"/>
          <w:b/>
          <w:sz w:val="22"/>
          <w:szCs w:val="22"/>
        </w:rPr>
        <w:t xml:space="preserve"> Il est à noter que la construction des ouvrages d’assainissement se fera obligatoirement par l’approche « Haute Intensité de Main d’Œuvre » (HIMO).</w:t>
      </w:r>
    </w:p>
    <w:p w:rsidR="00EE4340" w:rsidRPr="005D2F5F" w:rsidRDefault="00EE4340" w:rsidP="00100ACB">
      <w:pPr>
        <w:ind w:left="284" w:hanging="284"/>
        <w:jc w:val="both"/>
        <w:rPr>
          <w:rFonts w:ascii="Tahoma" w:hAnsi="Tahoma" w:cs="Tahoma"/>
          <w:b/>
          <w:sz w:val="22"/>
          <w:szCs w:val="22"/>
        </w:rPr>
      </w:pPr>
      <w:r w:rsidRPr="005D2F5F">
        <w:rPr>
          <w:rFonts w:ascii="Tahoma" w:hAnsi="Tahoma" w:cs="Tahoma"/>
          <w:b/>
          <w:sz w:val="22"/>
          <w:szCs w:val="22"/>
        </w:rPr>
        <w:t>3-</w:t>
      </w:r>
      <w:r w:rsidRPr="005D2F5F">
        <w:rPr>
          <w:rFonts w:ascii="Tahoma" w:hAnsi="Tahoma" w:cs="Tahoma"/>
          <w:b/>
          <w:sz w:val="22"/>
          <w:szCs w:val="22"/>
        </w:rPr>
        <w:tab/>
        <w:t xml:space="preserve">Participation et origine </w:t>
      </w:r>
    </w:p>
    <w:p w:rsidR="00EE4340" w:rsidRPr="005D2F5F" w:rsidRDefault="00EE4340" w:rsidP="00100ACB">
      <w:pPr>
        <w:jc w:val="both"/>
        <w:rPr>
          <w:rFonts w:ascii="Tahoma" w:hAnsi="Tahoma" w:cs="Tahoma"/>
          <w:sz w:val="22"/>
          <w:szCs w:val="22"/>
        </w:rPr>
      </w:pPr>
      <w:r w:rsidRPr="005D2F5F">
        <w:rPr>
          <w:rFonts w:ascii="Tahoma" w:hAnsi="Tahoma" w:cs="Tahoma"/>
          <w:sz w:val="22"/>
          <w:szCs w:val="22"/>
        </w:rPr>
        <w:t>La participation au présent appel d'offres est ouverte aux entreprises et/ou groupements d’entreprises des travaux publics installées au Cameroun.</w:t>
      </w:r>
    </w:p>
    <w:p w:rsidR="00EE4340" w:rsidRPr="005D2F5F" w:rsidRDefault="00EE4340" w:rsidP="00100ACB">
      <w:pPr>
        <w:jc w:val="both"/>
        <w:rPr>
          <w:rFonts w:ascii="Tahoma" w:hAnsi="Tahoma" w:cs="Tahoma"/>
          <w:b/>
          <w:bCs/>
          <w:sz w:val="22"/>
          <w:szCs w:val="22"/>
        </w:rPr>
      </w:pPr>
      <w:r w:rsidRPr="005D2F5F">
        <w:rPr>
          <w:rFonts w:ascii="Tahoma" w:hAnsi="Tahoma" w:cs="Tahoma"/>
          <w:b/>
          <w:bCs/>
          <w:sz w:val="22"/>
          <w:szCs w:val="22"/>
        </w:rPr>
        <w:t>4- Allotissement :</w:t>
      </w:r>
    </w:p>
    <w:p w:rsidR="00EE4340" w:rsidRPr="005D2F5F" w:rsidRDefault="00A94453" w:rsidP="00100ACB">
      <w:pPr>
        <w:jc w:val="both"/>
        <w:rPr>
          <w:rFonts w:ascii="Tahoma" w:hAnsi="Tahoma" w:cs="Tahoma"/>
          <w:b/>
          <w:sz w:val="22"/>
          <w:szCs w:val="22"/>
          <w:highlight w:val="yellow"/>
        </w:rPr>
      </w:pPr>
      <w:r w:rsidRPr="005D2F5F">
        <w:rPr>
          <w:rFonts w:ascii="Tahoma" w:hAnsi="Tahoma" w:cs="Tahoma"/>
          <w:bCs/>
          <w:sz w:val="22"/>
          <w:szCs w:val="22"/>
        </w:rPr>
        <w:t>Les travaux</w:t>
      </w:r>
      <w:r w:rsidR="00EE4340" w:rsidRPr="005D2F5F">
        <w:rPr>
          <w:rFonts w:ascii="Tahoma" w:hAnsi="Tahoma" w:cs="Tahoma"/>
          <w:bCs/>
          <w:sz w:val="22"/>
          <w:szCs w:val="22"/>
        </w:rPr>
        <w:t xml:space="preserve"> à réaliser sont </w:t>
      </w:r>
      <w:r w:rsidR="00EE4340" w:rsidRPr="005D2F5F">
        <w:rPr>
          <w:rFonts w:ascii="Tahoma" w:hAnsi="Tahoma" w:cs="Tahoma"/>
          <w:sz w:val="22"/>
          <w:szCs w:val="22"/>
        </w:rPr>
        <w:t>r</w:t>
      </w:r>
      <w:r w:rsidRPr="005D2F5F">
        <w:rPr>
          <w:rFonts w:ascii="Tahoma" w:hAnsi="Tahoma" w:cs="Tahoma"/>
          <w:sz w:val="22"/>
          <w:szCs w:val="22"/>
        </w:rPr>
        <w:t>egroupées dans un lot unique</w:t>
      </w:r>
      <w:r w:rsidR="00EE4340" w:rsidRPr="005D2F5F">
        <w:rPr>
          <w:rFonts w:ascii="Tahoma" w:hAnsi="Tahoma" w:cs="Tahoma"/>
          <w:b/>
          <w:sz w:val="22"/>
          <w:szCs w:val="22"/>
        </w:rPr>
        <w:t>.</w:t>
      </w:r>
    </w:p>
    <w:p w:rsidR="00EE4340" w:rsidRPr="005D2F5F" w:rsidRDefault="00EE4340" w:rsidP="00100ACB">
      <w:pPr>
        <w:ind w:left="284" w:hanging="284"/>
        <w:jc w:val="both"/>
        <w:rPr>
          <w:rFonts w:ascii="Tahoma" w:hAnsi="Tahoma" w:cs="Tahoma"/>
          <w:b/>
          <w:sz w:val="22"/>
          <w:szCs w:val="22"/>
        </w:rPr>
      </w:pPr>
      <w:r w:rsidRPr="005D2F5F">
        <w:rPr>
          <w:rFonts w:ascii="Tahoma" w:hAnsi="Tahoma" w:cs="Tahoma"/>
          <w:b/>
          <w:sz w:val="22"/>
          <w:szCs w:val="22"/>
        </w:rPr>
        <w:t>5.</w:t>
      </w:r>
      <w:r w:rsidRPr="005D2F5F">
        <w:rPr>
          <w:rFonts w:ascii="Tahoma" w:hAnsi="Tahoma" w:cs="Tahoma"/>
          <w:b/>
          <w:sz w:val="22"/>
          <w:szCs w:val="22"/>
        </w:rPr>
        <w:tab/>
        <w:t>Financement</w:t>
      </w:r>
    </w:p>
    <w:p w:rsidR="00EE4340" w:rsidRPr="005D2F5F" w:rsidRDefault="00022ECD" w:rsidP="00100ACB">
      <w:pPr>
        <w:jc w:val="both"/>
        <w:rPr>
          <w:rFonts w:ascii="Tahoma" w:hAnsi="Tahoma" w:cs="Tahoma"/>
          <w:sz w:val="22"/>
          <w:szCs w:val="22"/>
        </w:rPr>
      </w:pPr>
      <w:r w:rsidRPr="005D2F5F">
        <w:rPr>
          <w:rFonts w:ascii="Tahoma" w:hAnsi="Tahoma" w:cs="Tahoma"/>
          <w:sz w:val="22"/>
          <w:szCs w:val="22"/>
        </w:rPr>
        <w:lastRenderedPageBreak/>
        <w:t>Les prestations, objet du présent appel d’offres sont financées par le Budget d’Investis</w:t>
      </w:r>
      <w:r w:rsidR="005C41EF" w:rsidRPr="005D2F5F">
        <w:rPr>
          <w:rFonts w:ascii="Tahoma" w:hAnsi="Tahoma" w:cs="Tahoma"/>
          <w:sz w:val="22"/>
          <w:szCs w:val="22"/>
        </w:rPr>
        <w:t xml:space="preserve">sement Public, MINTP, Exercice </w:t>
      </w:r>
      <w:r w:rsidRPr="005D2F5F">
        <w:rPr>
          <w:rFonts w:ascii="Tahoma" w:hAnsi="Tahoma" w:cs="Tahoma"/>
          <w:b/>
          <w:sz w:val="22"/>
          <w:szCs w:val="22"/>
        </w:rPr>
        <w:t>2025</w:t>
      </w:r>
      <w:r w:rsidRPr="005D2F5F">
        <w:rPr>
          <w:rFonts w:ascii="Tahoma" w:hAnsi="Tahoma" w:cs="Tahoma"/>
          <w:sz w:val="22"/>
          <w:szCs w:val="22"/>
        </w:rPr>
        <w:t xml:space="preserve">, Ligne Fonds Routier pour un </w:t>
      </w:r>
      <w:r w:rsidR="00177040" w:rsidRPr="005D2F5F">
        <w:rPr>
          <w:rFonts w:ascii="Tahoma" w:hAnsi="Tahoma" w:cs="Tahoma"/>
          <w:b/>
          <w:sz w:val="22"/>
          <w:szCs w:val="22"/>
        </w:rPr>
        <w:t>Montant TTC de Deux cent trente-neuf millions neuf cent quatre-vingt-treize mille quarante un (239 993 041)</w:t>
      </w:r>
      <w:r w:rsidRPr="005D2F5F">
        <w:rPr>
          <w:rFonts w:ascii="Tahoma" w:hAnsi="Tahoma" w:cs="Tahoma"/>
          <w:b/>
          <w:sz w:val="22"/>
          <w:szCs w:val="22"/>
        </w:rPr>
        <w:t xml:space="preserve"> FCFA</w:t>
      </w:r>
      <w:r w:rsidR="00177040" w:rsidRPr="005D2F5F">
        <w:rPr>
          <w:rFonts w:ascii="Tahoma" w:hAnsi="Tahoma" w:cs="Tahoma"/>
          <w:sz w:val="22"/>
          <w:szCs w:val="22"/>
        </w:rPr>
        <w:t>.</w:t>
      </w:r>
    </w:p>
    <w:p w:rsidR="0058518B" w:rsidRPr="005D2F5F" w:rsidRDefault="0058518B" w:rsidP="00100ACB">
      <w:pPr>
        <w:jc w:val="both"/>
        <w:rPr>
          <w:rFonts w:ascii="Tahoma" w:hAnsi="Tahoma" w:cs="Tahoma"/>
          <w:sz w:val="22"/>
          <w:szCs w:val="22"/>
        </w:rPr>
      </w:pPr>
    </w:p>
    <w:p w:rsidR="00EE4340" w:rsidRPr="005D2F5F" w:rsidRDefault="00EE4340" w:rsidP="00100ACB">
      <w:pPr>
        <w:ind w:left="284" w:hanging="284"/>
        <w:rPr>
          <w:rFonts w:ascii="Tahoma" w:hAnsi="Tahoma" w:cs="Tahoma"/>
          <w:b/>
          <w:sz w:val="22"/>
          <w:szCs w:val="22"/>
        </w:rPr>
      </w:pPr>
      <w:r w:rsidRPr="005D2F5F">
        <w:rPr>
          <w:rFonts w:ascii="Tahoma" w:hAnsi="Tahoma" w:cs="Tahoma"/>
          <w:b/>
          <w:sz w:val="22"/>
          <w:szCs w:val="22"/>
        </w:rPr>
        <w:t>6.</w:t>
      </w:r>
      <w:r w:rsidRPr="005D2F5F">
        <w:rPr>
          <w:rFonts w:ascii="Tahoma" w:hAnsi="Tahoma" w:cs="Tahoma"/>
          <w:b/>
          <w:sz w:val="22"/>
          <w:szCs w:val="22"/>
        </w:rPr>
        <w:tab/>
        <w:t>Consultation du dossier d’appel d’offre</w:t>
      </w:r>
      <w:r w:rsidR="00570DC4" w:rsidRPr="005D2F5F">
        <w:rPr>
          <w:rFonts w:ascii="Tahoma" w:hAnsi="Tahoma" w:cs="Tahoma"/>
          <w:b/>
          <w:sz w:val="22"/>
          <w:szCs w:val="22"/>
        </w:rPr>
        <w:t>s</w:t>
      </w:r>
    </w:p>
    <w:p w:rsidR="00EE4340" w:rsidRPr="005D2F5F" w:rsidRDefault="00EE4340" w:rsidP="00100ACB">
      <w:pPr>
        <w:jc w:val="both"/>
        <w:rPr>
          <w:rFonts w:ascii="Tahoma" w:hAnsi="Tahoma" w:cs="Tahoma"/>
          <w:sz w:val="22"/>
          <w:szCs w:val="22"/>
        </w:rPr>
      </w:pPr>
      <w:r w:rsidRPr="005D2F5F">
        <w:rPr>
          <w:rFonts w:ascii="Tahoma" w:hAnsi="Tahoma" w:cs="Tahoma"/>
          <w:sz w:val="22"/>
          <w:szCs w:val="22"/>
        </w:rPr>
        <w:t xml:space="preserve">Le dossier d’Appel d’Offres peut être consulté à la Mairie de </w:t>
      </w:r>
      <w:proofErr w:type="spellStart"/>
      <w:r w:rsidRPr="005D2F5F">
        <w:rPr>
          <w:rFonts w:ascii="Tahoma" w:hAnsi="Tahoma" w:cs="Tahoma"/>
          <w:sz w:val="22"/>
          <w:szCs w:val="22"/>
        </w:rPr>
        <w:t>Messamena</w:t>
      </w:r>
      <w:proofErr w:type="spellEnd"/>
      <w:r w:rsidRPr="005D2F5F">
        <w:rPr>
          <w:rFonts w:ascii="Tahoma" w:hAnsi="Tahoma" w:cs="Tahoma"/>
          <w:sz w:val="22"/>
          <w:szCs w:val="22"/>
        </w:rPr>
        <w:t xml:space="preserve"> dès publication de l’Avis d’Appel d’Offres.</w:t>
      </w:r>
    </w:p>
    <w:p w:rsidR="00EE4340" w:rsidRPr="005D2F5F" w:rsidRDefault="00EE4340" w:rsidP="00100ACB">
      <w:pPr>
        <w:ind w:left="284" w:hanging="284"/>
        <w:rPr>
          <w:rFonts w:ascii="Tahoma" w:hAnsi="Tahoma" w:cs="Tahoma"/>
          <w:b/>
          <w:sz w:val="22"/>
          <w:szCs w:val="22"/>
        </w:rPr>
      </w:pPr>
      <w:r w:rsidRPr="005D2F5F">
        <w:rPr>
          <w:rFonts w:ascii="Tahoma" w:hAnsi="Tahoma" w:cs="Tahoma"/>
          <w:b/>
          <w:sz w:val="22"/>
          <w:szCs w:val="22"/>
        </w:rPr>
        <w:t>7.</w:t>
      </w:r>
      <w:r w:rsidRPr="005D2F5F">
        <w:rPr>
          <w:rFonts w:ascii="Tahoma" w:hAnsi="Tahoma" w:cs="Tahoma"/>
          <w:b/>
          <w:sz w:val="22"/>
          <w:szCs w:val="22"/>
        </w:rPr>
        <w:tab/>
        <w:t>Acquisition du dossier d’appel d’offres</w:t>
      </w:r>
    </w:p>
    <w:p w:rsidR="00EE4340" w:rsidRPr="005D2F5F" w:rsidRDefault="00EE4340" w:rsidP="00100ACB">
      <w:pPr>
        <w:jc w:val="both"/>
        <w:rPr>
          <w:rFonts w:ascii="Tahoma" w:hAnsi="Tahoma" w:cs="Tahoma"/>
          <w:sz w:val="22"/>
          <w:szCs w:val="22"/>
        </w:rPr>
      </w:pPr>
      <w:r w:rsidRPr="005D2F5F">
        <w:rPr>
          <w:rFonts w:ascii="Tahoma" w:hAnsi="Tahoma" w:cs="Tahoma"/>
          <w:sz w:val="22"/>
          <w:szCs w:val="22"/>
        </w:rPr>
        <w:t xml:space="preserve">Le Dossier d’Appel d’Offres peut être consulté et retiré auprès des Services du Secrétariat Général ou du Service Technique de la Commune de </w:t>
      </w:r>
      <w:proofErr w:type="spellStart"/>
      <w:r w:rsidRPr="005D2F5F">
        <w:rPr>
          <w:rFonts w:ascii="Tahoma" w:hAnsi="Tahoma" w:cs="Tahoma"/>
          <w:sz w:val="22"/>
          <w:szCs w:val="22"/>
        </w:rPr>
        <w:t>Messamena</w:t>
      </w:r>
      <w:proofErr w:type="spellEnd"/>
      <w:r w:rsidRPr="005D2F5F">
        <w:rPr>
          <w:rFonts w:ascii="Tahoma" w:hAnsi="Tahoma" w:cs="Tahoma"/>
          <w:sz w:val="22"/>
          <w:szCs w:val="22"/>
        </w:rPr>
        <w:t xml:space="preserve">, </w:t>
      </w:r>
      <w:r w:rsidRPr="005D2F5F">
        <w:rPr>
          <w:rFonts w:ascii="Tahoma" w:hAnsi="Tahoma" w:cs="Tahoma"/>
          <w:b/>
          <w:sz w:val="22"/>
          <w:szCs w:val="22"/>
        </w:rPr>
        <w:t>Téléphone 699 82 13 95/697 27 74 42</w:t>
      </w:r>
      <w:r w:rsidRPr="005D2F5F">
        <w:rPr>
          <w:rFonts w:ascii="Tahoma" w:hAnsi="Tahoma" w:cs="Tahoma"/>
          <w:sz w:val="22"/>
          <w:szCs w:val="22"/>
        </w:rPr>
        <w:t xml:space="preserve"> dès publication du présent avis, sur présentation d’une quittance attestant, le paiement de la somme non remboursable de</w:t>
      </w:r>
      <w:r w:rsidRPr="005D2F5F">
        <w:rPr>
          <w:rFonts w:ascii="Tahoma" w:hAnsi="Tahoma" w:cs="Tahoma"/>
          <w:b/>
          <w:sz w:val="22"/>
          <w:szCs w:val="22"/>
        </w:rPr>
        <w:t xml:space="preserve"> </w:t>
      </w:r>
      <w:r w:rsidR="006871BD" w:rsidRPr="005D2F5F">
        <w:rPr>
          <w:rFonts w:ascii="Tahoma" w:hAnsi="Tahoma" w:cs="Tahoma"/>
          <w:b/>
          <w:sz w:val="22"/>
          <w:szCs w:val="22"/>
        </w:rPr>
        <w:t>deux</w:t>
      </w:r>
      <w:r w:rsidR="006871BD" w:rsidRPr="005D2F5F">
        <w:rPr>
          <w:rFonts w:ascii="Tahoma" w:hAnsi="Tahoma" w:cs="Tahoma"/>
          <w:sz w:val="22"/>
          <w:szCs w:val="22"/>
        </w:rPr>
        <w:t xml:space="preserve"> </w:t>
      </w:r>
      <w:r w:rsidR="006871BD" w:rsidRPr="005D2F5F">
        <w:rPr>
          <w:rFonts w:ascii="Tahoma" w:hAnsi="Tahoma" w:cs="Tahoma"/>
          <w:b/>
          <w:sz w:val="22"/>
          <w:szCs w:val="22"/>
        </w:rPr>
        <w:t>cent mille (200</w:t>
      </w:r>
      <w:r w:rsidRPr="005D2F5F">
        <w:rPr>
          <w:rFonts w:ascii="Tahoma" w:hAnsi="Tahoma" w:cs="Tahoma"/>
          <w:b/>
          <w:sz w:val="22"/>
          <w:szCs w:val="22"/>
        </w:rPr>
        <w:t xml:space="preserve"> 000) francs CFA</w:t>
      </w:r>
      <w:r w:rsidRPr="005D2F5F">
        <w:rPr>
          <w:rFonts w:ascii="Tahoma" w:hAnsi="Tahoma" w:cs="Tahoma"/>
          <w:sz w:val="22"/>
          <w:szCs w:val="22"/>
        </w:rPr>
        <w:t xml:space="preserve"> à la Recette Municipale de </w:t>
      </w:r>
      <w:proofErr w:type="spellStart"/>
      <w:r w:rsidRPr="005D2F5F">
        <w:rPr>
          <w:rFonts w:ascii="Tahoma" w:hAnsi="Tahoma" w:cs="Tahoma"/>
          <w:sz w:val="22"/>
          <w:szCs w:val="22"/>
        </w:rPr>
        <w:t>Messamena</w:t>
      </w:r>
      <w:proofErr w:type="spellEnd"/>
      <w:r w:rsidRPr="005D2F5F">
        <w:rPr>
          <w:rFonts w:ascii="Tahoma" w:hAnsi="Tahoma" w:cs="Tahoma"/>
          <w:sz w:val="22"/>
          <w:szCs w:val="22"/>
        </w:rPr>
        <w:t>.</w:t>
      </w:r>
    </w:p>
    <w:p w:rsidR="00EE4340" w:rsidRPr="005D2F5F" w:rsidRDefault="00EE4340" w:rsidP="00100ACB">
      <w:pPr>
        <w:ind w:left="284" w:hanging="284"/>
        <w:rPr>
          <w:rFonts w:ascii="Tahoma" w:hAnsi="Tahoma" w:cs="Tahoma"/>
          <w:b/>
          <w:sz w:val="22"/>
          <w:szCs w:val="22"/>
        </w:rPr>
      </w:pPr>
      <w:r w:rsidRPr="005D2F5F">
        <w:rPr>
          <w:rFonts w:ascii="Tahoma" w:hAnsi="Tahoma" w:cs="Tahoma"/>
          <w:b/>
          <w:sz w:val="22"/>
          <w:szCs w:val="22"/>
        </w:rPr>
        <w:t>8. Présentation des offres</w:t>
      </w:r>
    </w:p>
    <w:p w:rsidR="00EE4340" w:rsidRPr="005D2F5F" w:rsidRDefault="00EE4340" w:rsidP="00100ACB">
      <w:pPr>
        <w:jc w:val="both"/>
        <w:rPr>
          <w:rFonts w:ascii="Tahoma" w:hAnsi="Tahoma" w:cs="Tahoma"/>
          <w:sz w:val="22"/>
          <w:szCs w:val="22"/>
        </w:rPr>
      </w:pPr>
      <w:r w:rsidRPr="005D2F5F">
        <w:rPr>
          <w:rFonts w:ascii="Tahoma" w:hAnsi="Tahoma" w:cs="Tahoma"/>
          <w:sz w:val="22"/>
          <w:szCs w:val="22"/>
        </w:rPr>
        <w:t>Les documents constituant de l’Offre seront répartis en trois volumes ci-après, placés sous simple enveloppe dont :</w:t>
      </w:r>
    </w:p>
    <w:p w:rsidR="00EE4340" w:rsidRPr="005D2F5F" w:rsidRDefault="00EE4340" w:rsidP="00100ACB">
      <w:pPr>
        <w:pStyle w:val="Paragraphedeliste"/>
        <w:numPr>
          <w:ilvl w:val="0"/>
          <w:numId w:val="8"/>
        </w:numPr>
        <w:ind w:left="714" w:hanging="357"/>
        <w:rPr>
          <w:rFonts w:ascii="Tahoma" w:hAnsi="Tahoma" w:cs="Tahoma"/>
          <w:sz w:val="22"/>
          <w:szCs w:val="22"/>
        </w:rPr>
      </w:pPr>
      <w:r w:rsidRPr="005D2F5F">
        <w:rPr>
          <w:rFonts w:ascii="Tahoma" w:hAnsi="Tahoma" w:cs="Tahoma"/>
          <w:sz w:val="22"/>
          <w:szCs w:val="22"/>
        </w:rPr>
        <w:t>Volume 1 : Pièces administratives ;</w:t>
      </w:r>
    </w:p>
    <w:p w:rsidR="00EE4340" w:rsidRPr="005D2F5F" w:rsidRDefault="00EE4340" w:rsidP="00100ACB">
      <w:pPr>
        <w:pStyle w:val="Paragraphedeliste"/>
        <w:numPr>
          <w:ilvl w:val="0"/>
          <w:numId w:val="8"/>
        </w:numPr>
        <w:ind w:left="714" w:hanging="357"/>
        <w:rPr>
          <w:rFonts w:ascii="Tahoma" w:hAnsi="Tahoma" w:cs="Tahoma"/>
          <w:sz w:val="22"/>
          <w:szCs w:val="22"/>
        </w:rPr>
      </w:pPr>
      <w:r w:rsidRPr="005D2F5F">
        <w:rPr>
          <w:rFonts w:ascii="Tahoma" w:hAnsi="Tahoma" w:cs="Tahoma"/>
          <w:sz w:val="22"/>
          <w:szCs w:val="22"/>
        </w:rPr>
        <w:t>Volume 2 : Offre Technique ;</w:t>
      </w:r>
    </w:p>
    <w:p w:rsidR="00EE4340" w:rsidRPr="005D2F5F" w:rsidRDefault="00EE4340" w:rsidP="00100ACB">
      <w:pPr>
        <w:pStyle w:val="Paragraphedeliste"/>
        <w:numPr>
          <w:ilvl w:val="0"/>
          <w:numId w:val="8"/>
        </w:numPr>
        <w:ind w:left="714" w:hanging="357"/>
        <w:rPr>
          <w:rFonts w:ascii="Tahoma" w:hAnsi="Tahoma" w:cs="Tahoma"/>
          <w:sz w:val="22"/>
          <w:szCs w:val="22"/>
        </w:rPr>
      </w:pPr>
      <w:r w:rsidRPr="005D2F5F">
        <w:rPr>
          <w:rFonts w:ascii="Tahoma" w:hAnsi="Tahoma" w:cs="Tahoma"/>
          <w:sz w:val="22"/>
          <w:szCs w:val="22"/>
        </w:rPr>
        <w:t>Volume 3 : Offre Financière.</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Toutes les pièces constitutives des Offres (Volume 1, 2 et 3), seront placées dans une grande enveloppe extérieure scellée portant uniquement la mention de l’Appel d’Offres en cause.</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Les différentes pièces de chaque Offre seront numérotées dans l’ordre du DAO et séparées par des intercalaires de couleur identique.</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9.</w:t>
      </w:r>
      <w:r w:rsidRPr="00100ACB">
        <w:rPr>
          <w:rFonts w:ascii="Tahoma" w:hAnsi="Tahoma" w:cs="Tahoma"/>
          <w:b/>
          <w:sz w:val="22"/>
          <w:szCs w:val="22"/>
        </w:rPr>
        <w:tab/>
        <w:t xml:space="preserve"> Remise des offres</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 xml:space="preserve">Chaque offre, rédigée en français ou en anglais et en sept (07) exemplaires dont un (01) original et six (06) copies marquées comme tels, devra parvenir sous plis fermés, à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 xml:space="preserve">, sis au Secrétariat Général de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 xml:space="preserve"> ou encore au Service Technique de ladite Commune au plus tard le, </w:t>
      </w:r>
      <w:r w:rsidR="005C41EF" w:rsidRPr="00100ACB">
        <w:rPr>
          <w:rFonts w:ascii="Tahoma" w:hAnsi="Tahoma" w:cs="Tahoma"/>
          <w:sz w:val="22"/>
          <w:szCs w:val="22"/>
        </w:rPr>
        <w:t>………………</w:t>
      </w:r>
      <w:proofErr w:type="gramStart"/>
      <w:r w:rsidR="005C41EF" w:rsidRPr="00100ACB">
        <w:rPr>
          <w:rFonts w:ascii="Tahoma" w:hAnsi="Tahoma" w:cs="Tahoma"/>
          <w:sz w:val="22"/>
          <w:szCs w:val="22"/>
        </w:rPr>
        <w:t>…….</w:t>
      </w:r>
      <w:proofErr w:type="gramEnd"/>
      <w:r w:rsidR="005C41EF" w:rsidRPr="00100ACB">
        <w:rPr>
          <w:rFonts w:ascii="Tahoma" w:hAnsi="Tahoma" w:cs="Tahoma"/>
          <w:sz w:val="22"/>
          <w:szCs w:val="22"/>
        </w:rPr>
        <w:t>.</w:t>
      </w:r>
      <w:r w:rsidR="005C41EF" w:rsidRPr="00100ACB">
        <w:rPr>
          <w:rFonts w:ascii="Tahoma" w:hAnsi="Tahoma" w:cs="Tahoma"/>
          <w:b/>
          <w:color w:val="FF0000"/>
          <w:sz w:val="22"/>
          <w:szCs w:val="22"/>
          <w:u w:val="single"/>
        </w:rPr>
        <w:t xml:space="preserve"> 2025</w:t>
      </w:r>
      <w:r w:rsidRPr="00100ACB">
        <w:rPr>
          <w:rFonts w:ascii="Tahoma" w:hAnsi="Tahoma" w:cs="Tahoma"/>
          <w:color w:val="FF0000"/>
          <w:sz w:val="22"/>
          <w:szCs w:val="22"/>
          <w:u w:val="single"/>
        </w:rPr>
        <w:t xml:space="preserve"> à </w:t>
      </w:r>
      <w:r w:rsidRPr="00100ACB">
        <w:rPr>
          <w:rFonts w:ascii="Tahoma" w:hAnsi="Tahoma" w:cs="Tahoma"/>
          <w:b/>
          <w:color w:val="FF0000"/>
          <w:sz w:val="22"/>
          <w:szCs w:val="22"/>
          <w:u w:val="single"/>
        </w:rPr>
        <w:t>12 heures</w:t>
      </w:r>
      <w:r w:rsidRPr="00100ACB">
        <w:rPr>
          <w:rFonts w:ascii="Tahoma" w:hAnsi="Tahoma" w:cs="Tahoma"/>
          <w:sz w:val="22"/>
          <w:szCs w:val="22"/>
        </w:rPr>
        <w:t>, et déposée contre récépissé. Elle devra porter la mention :</w:t>
      </w:r>
    </w:p>
    <w:p w:rsidR="00EE4340" w:rsidRPr="00100ACB" w:rsidRDefault="00EE4340" w:rsidP="00100ACB">
      <w:pPr>
        <w:jc w:val="center"/>
        <w:rPr>
          <w:rFonts w:ascii="Tahoma" w:hAnsi="Tahoma" w:cs="Tahoma"/>
          <w:b/>
          <w:sz w:val="22"/>
          <w:szCs w:val="22"/>
        </w:rPr>
      </w:pPr>
      <w:r w:rsidRPr="00100ACB">
        <w:rPr>
          <w:rFonts w:ascii="Tahoma" w:hAnsi="Tahoma" w:cs="Tahoma"/>
          <w:b/>
          <w:sz w:val="22"/>
          <w:szCs w:val="22"/>
        </w:rPr>
        <w:t>« AVIS d’APPEL D’OFFRES NATIONAL OUVERT</w:t>
      </w:r>
    </w:p>
    <w:p w:rsidR="00EE4340" w:rsidRPr="00100ACB" w:rsidRDefault="00EE4340" w:rsidP="00100ACB">
      <w:pPr>
        <w:jc w:val="center"/>
        <w:rPr>
          <w:rFonts w:ascii="Tahoma" w:hAnsi="Tahoma" w:cs="Tahoma"/>
          <w:b/>
          <w:sz w:val="22"/>
          <w:szCs w:val="22"/>
        </w:rPr>
      </w:pPr>
      <w:r w:rsidRPr="00100ACB">
        <w:rPr>
          <w:rFonts w:ascii="Tahoma" w:hAnsi="Tahoma" w:cs="Tahoma"/>
          <w:b/>
          <w:sz w:val="22"/>
          <w:szCs w:val="22"/>
        </w:rPr>
        <w:t>N</w:t>
      </w:r>
      <w:r w:rsidR="008A77BB" w:rsidRPr="00100ACB">
        <w:rPr>
          <w:rFonts w:ascii="Tahoma" w:hAnsi="Tahoma" w:cs="Tahoma"/>
          <w:b/>
          <w:sz w:val="22"/>
          <w:szCs w:val="22"/>
        </w:rPr>
        <w:t>°……../AONO</w:t>
      </w:r>
      <w:r w:rsidRPr="00100ACB">
        <w:rPr>
          <w:rFonts w:ascii="Tahoma" w:hAnsi="Tahoma" w:cs="Tahoma"/>
          <w:b/>
          <w:sz w:val="22"/>
          <w:szCs w:val="22"/>
        </w:rPr>
        <w:t>/C.MNA/CIPM/202</w:t>
      </w:r>
      <w:r w:rsidR="008A77BB" w:rsidRPr="00100ACB">
        <w:rPr>
          <w:rFonts w:ascii="Tahoma" w:hAnsi="Tahoma" w:cs="Tahoma"/>
          <w:b/>
          <w:sz w:val="22"/>
          <w:szCs w:val="22"/>
        </w:rPr>
        <w:t>5</w:t>
      </w:r>
      <w:r w:rsidRPr="00100ACB">
        <w:rPr>
          <w:rFonts w:ascii="Tahoma" w:hAnsi="Tahoma" w:cs="Tahoma"/>
          <w:b/>
          <w:sz w:val="22"/>
          <w:szCs w:val="22"/>
        </w:rPr>
        <w:t xml:space="preserve"> DU _______________ </w:t>
      </w:r>
    </w:p>
    <w:p w:rsidR="00EE4340" w:rsidRPr="00100ACB" w:rsidRDefault="00DE56C0" w:rsidP="00100ACB">
      <w:pPr>
        <w:jc w:val="center"/>
        <w:rPr>
          <w:rFonts w:ascii="Tahoma" w:hAnsi="Tahoma" w:cs="Tahoma"/>
          <w:b/>
          <w:sz w:val="22"/>
          <w:szCs w:val="22"/>
        </w:rPr>
      </w:pPr>
      <w:r w:rsidRPr="00100ACB">
        <w:rPr>
          <w:rFonts w:ascii="Tahoma" w:hAnsi="Tahoma" w:cs="Tahoma"/>
          <w:sz w:val="22"/>
          <w:szCs w:val="22"/>
          <w:lang w:val="en-US"/>
        </w:rPr>
        <w:t>EN PROCEDURE D’URGENCE, POUR LES TRAVAUX D’ENTRETIEN DE LA ROUTE COMMUNALE NTOLLOCK I-NTOLLOCK II (25,00KM) DANS LA COMMUNE DE MESSAMENA, DEPARTEMENT DU HAUT-NYONG, REGION DE L’EST.</w:t>
      </w:r>
    </w:p>
    <w:p w:rsidR="00EE4340" w:rsidRPr="00100ACB" w:rsidRDefault="00EE4340" w:rsidP="00100ACB">
      <w:pPr>
        <w:jc w:val="center"/>
        <w:rPr>
          <w:rFonts w:ascii="Tahoma" w:hAnsi="Tahoma" w:cs="Tahoma"/>
          <w:b/>
          <w:sz w:val="22"/>
          <w:szCs w:val="22"/>
          <w:lang w:val="en-US"/>
        </w:rPr>
      </w:pPr>
      <w:r w:rsidRPr="00100ACB">
        <w:rPr>
          <w:rFonts w:ascii="Tahoma" w:hAnsi="Tahoma" w:cs="Tahoma"/>
          <w:b/>
          <w:sz w:val="22"/>
          <w:szCs w:val="22"/>
          <w:lang w:val="en-US"/>
        </w:rPr>
        <w:t xml:space="preserve">FINANCEMENT: FONDS ROUTIER </w:t>
      </w:r>
      <w:r w:rsidR="008A77BB" w:rsidRPr="00100ACB">
        <w:rPr>
          <w:rFonts w:ascii="Tahoma" w:hAnsi="Tahoma" w:cs="Tahoma"/>
          <w:b/>
          <w:sz w:val="22"/>
          <w:szCs w:val="22"/>
          <w:lang w:val="en-US"/>
        </w:rPr>
        <w:t xml:space="preserve">PROGRAMME </w:t>
      </w:r>
      <w:r w:rsidRPr="00100ACB">
        <w:rPr>
          <w:rFonts w:ascii="Tahoma" w:hAnsi="Tahoma" w:cs="Tahoma"/>
          <w:b/>
          <w:sz w:val="22"/>
          <w:szCs w:val="22"/>
          <w:lang w:val="en-US"/>
        </w:rPr>
        <w:t>2025</w:t>
      </w:r>
    </w:p>
    <w:p w:rsidR="00EE4340" w:rsidRPr="00100ACB" w:rsidRDefault="00EE4340" w:rsidP="00100ACB">
      <w:pPr>
        <w:ind w:firstLine="708"/>
        <w:jc w:val="center"/>
        <w:rPr>
          <w:rFonts w:ascii="Tahoma" w:hAnsi="Tahoma" w:cs="Tahoma"/>
          <w:b/>
          <w:sz w:val="22"/>
          <w:szCs w:val="22"/>
          <w:lang w:val="en-US"/>
        </w:rPr>
      </w:pPr>
      <w:r w:rsidRPr="00100ACB">
        <w:rPr>
          <w:rFonts w:ascii="Tahoma" w:hAnsi="Tahoma" w:cs="Tahoma"/>
          <w:b/>
          <w:sz w:val="22"/>
          <w:szCs w:val="22"/>
          <w:lang w:val="en-US"/>
        </w:rPr>
        <w:t>« A N'OUVRIR QU'EN SEANCE DE DEPOUILLEMENT »</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Les offres parvenues après l’heure ou la date indiquées ci-dessus seront irrecevables.</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10.</w:t>
      </w:r>
      <w:r w:rsidRPr="00100ACB">
        <w:rPr>
          <w:rFonts w:ascii="Tahoma" w:hAnsi="Tahoma" w:cs="Tahoma"/>
          <w:b/>
          <w:sz w:val="22"/>
          <w:szCs w:val="22"/>
        </w:rPr>
        <w:tab/>
        <w:t xml:space="preserve"> Ouverture des offres</w:t>
      </w:r>
    </w:p>
    <w:p w:rsidR="00EE4340" w:rsidRPr="00100ACB" w:rsidRDefault="00EE4340" w:rsidP="00100ACB">
      <w:pPr>
        <w:jc w:val="both"/>
        <w:rPr>
          <w:rFonts w:ascii="Tahoma" w:hAnsi="Tahoma" w:cs="Tahoma"/>
          <w:sz w:val="22"/>
          <w:szCs w:val="22"/>
        </w:rPr>
      </w:pPr>
      <w:r w:rsidRPr="00B67D0B">
        <w:rPr>
          <w:rFonts w:ascii="Tahoma" w:hAnsi="Tahoma" w:cs="Tahoma"/>
          <w:sz w:val="22"/>
          <w:szCs w:val="22"/>
        </w:rPr>
        <w:t xml:space="preserve">L’ouverture des offres s’effectuera en un seul temps et aura lieu le, </w:t>
      </w:r>
      <w:r w:rsidR="005C41EF" w:rsidRPr="00B67D0B">
        <w:rPr>
          <w:rFonts w:ascii="Tahoma" w:hAnsi="Tahoma" w:cs="Tahoma"/>
          <w:b/>
          <w:sz w:val="22"/>
          <w:szCs w:val="22"/>
          <w:u w:val="single"/>
        </w:rPr>
        <w:t>………………………. 2025</w:t>
      </w:r>
      <w:r w:rsidRPr="00B67D0B">
        <w:rPr>
          <w:rFonts w:ascii="Tahoma" w:hAnsi="Tahoma" w:cs="Tahoma"/>
          <w:sz w:val="22"/>
          <w:szCs w:val="22"/>
        </w:rPr>
        <w:t xml:space="preserve"> à partir de </w:t>
      </w:r>
      <w:r w:rsidRPr="00B67D0B">
        <w:rPr>
          <w:rFonts w:ascii="Tahoma" w:hAnsi="Tahoma" w:cs="Tahoma"/>
          <w:b/>
          <w:sz w:val="22"/>
          <w:szCs w:val="22"/>
        </w:rPr>
        <w:t>13 heures</w:t>
      </w:r>
      <w:r w:rsidRPr="00B67D0B">
        <w:rPr>
          <w:rFonts w:ascii="Tahoma" w:hAnsi="Tahoma" w:cs="Tahoma"/>
          <w:sz w:val="22"/>
          <w:szCs w:val="22"/>
        </w:rPr>
        <w:t xml:space="preserve">, heure locale, par la Commission Interne de Passation des Marchés Publics de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 Seuls les soumissionnaires ou leurs représentants dûment mandatés et ayant une parfaite connaissance du dossier peuvent assister à cette séance d’ouverture.</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11. Recevabilité des offres</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Sous peine de rejet, les pièces administratives exigées doivent être produites en originaux ou en copies certifiées conformes par les services émetteurs, selon le cas, suivant les indications du RPAO. Elles devront être datées d’au plus trois (03) mois à l’ouverture des plis ou établies postérieurement à la date de publication de l’avis d’appel d’offres.</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 xml:space="preserve">La soumission dûment timbrée et signée, selon le modèle contenu dans le dossier d’appel d’offres, fera ressortir les coûts en francs CFA hors taxes et toutes taxes comprises. </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L’absence d’une pièce à l’ouverture des offres entraîne l’élimination des candidats. Un délai supplémentaire d’au plus quarante-huit (48) heures est accordé aux candidats présentant des pièces administratives jugées non conformes aux exigences du DAO pour soit fournir des informations supplémentaires, soit mener des vérifications supplémentaires sur la validité de la pièce reçue.</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12.</w:t>
      </w:r>
      <w:r w:rsidRPr="00100ACB">
        <w:rPr>
          <w:rFonts w:ascii="Tahoma" w:hAnsi="Tahoma" w:cs="Tahoma"/>
          <w:b/>
          <w:sz w:val="22"/>
          <w:szCs w:val="22"/>
        </w:rPr>
        <w:tab/>
        <w:t xml:space="preserve"> Délai d’exécution</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 xml:space="preserve">Le délai maximum d’exécution des travaux est fixé à </w:t>
      </w:r>
      <w:r w:rsidR="008A77BB" w:rsidRPr="00100ACB">
        <w:rPr>
          <w:rFonts w:ascii="Tahoma" w:hAnsi="Tahoma" w:cs="Tahoma"/>
          <w:b/>
          <w:sz w:val="22"/>
          <w:szCs w:val="22"/>
        </w:rPr>
        <w:t>Six (</w:t>
      </w:r>
      <w:r w:rsidR="00F86958" w:rsidRPr="00100ACB">
        <w:rPr>
          <w:rFonts w:ascii="Tahoma" w:hAnsi="Tahoma" w:cs="Tahoma"/>
          <w:b/>
          <w:sz w:val="22"/>
          <w:szCs w:val="22"/>
        </w:rPr>
        <w:t>0</w:t>
      </w:r>
      <w:r w:rsidR="008A77BB" w:rsidRPr="00100ACB">
        <w:rPr>
          <w:rFonts w:ascii="Tahoma" w:hAnsi="Tahoma" w:cs="Tahoma"/>
          <w:b/>
          <w:sz w:val="22"/>
          <w:szCs w:val="22"/>
        </w:rPr>
        <w:t>6</w:t>
      </w:r>
      <w:r w:rsidR="00F86958" w:rsidRPr="00100ACB">
        <w:rPr>
          <w:rFonts w:ascii="Tahoma" w:hAnsi="Tahoma" w:cs="Tahoma"/>
          <w:b/>
          <w:sz w:val="22"/>
          <w:szCs w:val="22"/>
        </w:rPr>
        <w:t xml:space="preserve">) mois </w:t>
      </w:r>
      <w:r w:rsidR="00287BFB" w:rsidRPr="00100ACB">
        <w:rPr>
          <w:rFonts w:ascii="Tahoma" w:hAnsi="Tahoma" w:cs="Tahoma"/>
          <w:sz w:val="22"/>
          <w:szCs w:val="22"/>
        </w:rPr>
        <w:t xml:space="preserve">repartie ainsi qu’il suit : </w:t>
      </w:r>
    </w:p>
    <w:p w:rsidR="0058518B" w:rsidRPr="00100ACB" w:rsidRDefault="0058518B" w:rsidP="00100ACB">
      <w:pPr>
        <w:jc w:val="both"/>
        <w:rPr>
          <w:rFonts w:ascii="Tahoma" w:hAnsi="Tahoma" w:cs="Tahoma"/>
          <w:sz w:val="22"/>
          <w:szCs w:val="22"/>
        </w:rPr>
      </w:pP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13.</w:t>
      </w:r>
      <w:r w:rsidRPr="00100ACB">
        <w:rPr>
          <w:rFonts w:ascii="Tahoma" w:hAnsi="Tahoma" w:cs="Tahoma"/>
          <w:b/>
          <w:sz w:val="22"/>
          <w:szCs w:val="22"/>
        </w:rPr>
        <w:tab/>
        <w:t xml:space="preserve"> Administration au nom de laquelle sera conclu le marché</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lastRenderedPageBreak/>
        <w:t xml:space="preserve">À l’issue de l’examen des offres des soumissionnaires et du choix de l’attributaire par l’Autorité Contractante, le marché sera conclu entre celui-ci et l’Autorité Contractante qui est le Maire de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w:t>
      </w:r>
    </w:p>
    <w:p w:rsidR="00EE4340" w:rsidRPr="00100ACB" w:rsidRDefault="00EE4340" w:rsidP="00100ACB">
      <w:pPr>
        <w:tabs>
          <w:tab w:val="left" w:pos="9196"/>
        </w:tabs>
        <w:ind w:left="284" w:hanging="284"/>
        <w:rPr>
          <w:rFonts w:ascii="Tahoma" w:hAnsi="Tahoma" w:cs="Tahoma"/>
          <w:b/>
          <w:sz w:val="22"/>
          <w:szCs w:val="22"/>
        </w:rPr>
      </w:pPr>
      <w:r w:rsidRPr="00100ACB">
        <w:rPr>
          <w:rFonts w:ascii="Tahoma" w:hAnsi="Tahoma" w:cs="Tahoma"/>
          <w:b/>
          <w:sz w:val="22"/>
          <w:szCs w:val="22"/>
        </w:rPr>
        <w:t>14. Critères d’évaluation des offres</w:t>
      </w:r>
      <w:r w:rsidRPr="00100ACB">
        <w:rPr>
          <w:rFonts w:ascii="Tahoma" w:hAnsi="Tahoma" w:cs="Tahoma"/>
          <w:b/>
          <w:sz w:val="22"/>
          <w:szCs w:val="22"/>
        </w:rPr>
        <w:tab/>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Les offres seront évaluées sur la base des critères ci-après :</w:t>
      </w:r>
    </w:p>
    <w:p w:rsidR="00EE4340" w:rsidRPr="00100ACB" w:rsidRDefault="00EE4340" w:rsidP="00100ACB">
      <w:pPr>
        <w:pStyle w:val="Paragraphedeliste"/>
        <w:numPr>
          <w:ilvl w:val="1"/>
          <w:numId w:val="24"/>
        </w:numPr>
        <w:ind w:right="-646"/>
        <w:jc w:val="both"/>
        <w:rPr>
          <w:rFonts w:ascii="Tahoma" w:hAnsi="Tahoma" w:cs="Tahoma"/>
          <w:b/>
          <w:sz w:val="22"/>
          <w:szCs w:val="22"/>
        </w:rPr>
      </w:pPr>
      <w:r w:rsidRPr="00100ACB">
        <w:rPr>
          <w:rFonts w:ascii="Tahoma" w:hAnsi="Tahoma" w:cs="Tahoma"/>
          <w:b/>
          <w:sz w:val="22"/>
          <w:szCs w:val="22"/>
        </w:rPr>
        <w:t>Critères Éliminatoires</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Absence de la Caution de soumission ;</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Absence d’une pièce administrative ;</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Non-conformité de l’une des pièces du dossier administratif après le délai de 48 heures règlementaire ;</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Offre technique incomplète pour absence :</w:t>
      </w:r>
    </w:p>
    <w:p w:rsidR="00EE4340" w:rsidRPr="00100ACB" w:rsidRDefault="00EE4340" w:rsidP="00100ACB">
      <w:pPr>
        <w:ind w:left="1985" w:right="113" w:hanging="425"/>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1)</w:t>
      </w:r>
      <w:r w:rsidRPr="00100ACB">
        <w:rPr>
          <w:rFonts w:ascii="Tahoma" w:hAnsi="Tahoma" w:cs="Tahoma"/>
          <w:sz w:val="22"/>
          <w:szCs w:val="22"/>
        </w:rPr>
        <w:tab/>
        <w:t>de l’Attestation de visite des lieux signée sur l’honneur par le soumissionnaire;</w:t>
      </w:r>
    </w:p>
    <w:p w:rsidR="00EE4340" w:rsidRPr="00100ACB" w:rsidRDefault="00EE4340" w:rsidP="00100ACB">
      <w:pPr>
        <w:ind w:left="1985" w:right="113" w:hanging="425"/>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2)</w:t>
      </w:r>
      <w:r w:rsidRPr="00100ACB">
        <w:rPr>
          <w:rFonts w:ascii="Tahoma" w:hAnsi="Tahoma" w:cs="Tahoma"/>
          <w:sz w:val="22"/>
          <w:szCs w:val="22"/>
        </w:rPr>
        <w:tab/>
        <w:t>de la Note méthodologique (organisation, planning et compréhension du projet) ;</w:t>
      </w:r>
    </w:p>
    <w:p w:rsidR="00EE4340" w:rsidRPr="00100ACB" w:rsidRDefault="00EE4340" w:rsidP="00100ACB">
      <w:pPr>
        <w:ind w:left="1985" w:right="113" w:hanging="425"/>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3)</w:t>
      </w:r>
      <w:r w:rsidRPr="00100ACB">
        <w:rPr>
          <w:rFonts w:ascii="Tahoma" w:hAnsi="Tahoma" w:cs="Tahoma"/>
          <w:sz w:val="22"/>
          <w:szCs w:val="22"/>
        </w:rPr>
        <w:tab/>
        <w:t>d’un Conducteur des travaux, Ingénieur du génie Civil, ayant minimum BAC+3 et cinq années d’expérience, et ayant été conducteur des travaux dans au moins deux (02) projets de travaux de voiries urbaines ;</w:t>
      </w:r>
    </w:p>
    <w:p w:rsidR="00EE4340" w:rsidRPr="00100ACB" w:rsidRDefault="00EE4340" w:rsidP="00100ACB">
      <w:pPr>
        <w:ind w:left="1985" w:right="113" w:hanging="425"/>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4)</w:t>
      </w:r>
      <w:r w:rsidRPr="00100ACB">
        <w:rPr>
          <w:rFonts w:ascii="Tahoma" w:hAnsi="Tahoma" w:cs="Tahoma"/>
          <w:sz w:val="22"/>
          <w:szCs w:val="22"/>
        </w:rPr>
        <w:tab/>
        <w:t>de l’Attestation d’inscription à l’Ordre National des Ingénieurs de Génie Civil (ONIGC) pour le Conducteur des travaux et tout Ingénieur de Génie Civil proposé comme personnel d’encadrement.</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Fausse déclaration ou pièce falsifiée ;</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Non justification de la possession en propriété, en location ou en leasing du matériel minimum suivant :</w:t>
      </w:r>
    </w:p>
    <w:p w:rsidR="00EE4340" w:rsidRPr="00100ACB" w:rsidRDefault="00EE4340"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01 bulldozer ;</w:t>
      </w:r>
    </w:p>
    <w:p w:rsidR="00EE4340" w:rsidRPr="00100ACB" w:rsidRDefault="00EE4340"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01 pelle chargeuse ;</w:t>
      </w:r>
    </w:p>
    <w:p w:rsidR="00EE4340" w:rsidRPr="00100ACB" w:rsidRDefault="00EE4340"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01 compacteur vibrant ;</w:t>
      </w:r>
    </w:p>
    <w:p w:rsidR="00EE4340" w:rsidRPr="00100ACB" w:rsidRDefault="00EE4340"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01 niveleuse ;</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Omission dans l’offre financière d’un prix unitaire quantifié ;</w:t>
      </w:r>
    </w:p>
    <w:p w:rsidR="00EE4340" w:rsidRPr="00100ACB" w:rsidRDefault="00EE4340" w:rsidP="00100ACB">
      <w:pPr>
        <w:numPr>
          <w:ilvl w:val="0"/>
          <w:numId w:val="11"/>
        </w:numPr>
        <w:tabs>
          <w:tab w:val="clear" w:pos="720"/>
          <w:tab w:val="left" w:pos="1560"/>
        </w:tabs>
        <w:ind w:left="1560" w:right="113" w:hanging="567"/>
        <w:jc w:val="both"/>
        <w:rPr>
          <w:rFonts w:ascii="Tahoma" w:hAnsi="Tahoma" w:cs="Tahoma"/>
          <w:sz w:val="22"/>
          <w:szCs w:val="22"/>
        </w:rPr>
      </w:pPr>
      <w:r w:rsidRPr="00100ACB">
        <w:rPr>
          <w:rFonts w:ascii="Tahoma" w:hAnsi="Tahoma" w:cs="Tahoma"/>
          <w:sz w:val="22"/>
          <w:szCs w:val="22"/>
        </w:rPr>
        <w:t xml:space="preserve">N’avoir pas satisfait à </w:t>
      </w:r>
      <w:r w:rsidRPr="00100ACB">
        <w:rPr>
          <w:rFonts w:ascii="Tahoma" w:hAnsi="Tahoma" w:cs="Tahoma"/>
          <w:b/>
          <w:sz w:val="22"/>
          <w:szCs w:val="22"/>
        </w:rPr>
        <w:t>au moins 19 éléments</w:t>
      </w:r>
      <w:r w:rsidRPr="00100ACB">
        <w:rPr>
          <w:rFonts w:ascii="Tahoma" w:hAnsi="Tahoma" w:cs="Tahoma"/>
          <w:sz w:val="22"/>
          <w:szCs w:val="22"/>
        </w:rPr>
        <w:t xml:space="preserve"> des critères essentiels.</w:t>
      </w:r>
    </w:p>
    <w:p w:rsidR="00EE4340" w:rsidRPr="00100ACB" w:rsidRDefault="00EE4340" w:rsidP="00100ACB">
      <w:pPr>
        <w:pStyle w:val="Paragraphedeliste"/>
        <w:numPr>
          <w:ilvl w:val="1"/>
          <w:numId w:val="24"/>
        </w:numPr>
        <w:ind w:right="-646"/>
        <w:jc w:val="both"/>
        <w:rPr>
          <w:rFonts w:ascii="Tahoma" w:hAnsi="Tahoma" w:cs="Tahoma"/>
          <w:b/>
          <w:sz w:val="22"/>
          <w:szCs w:val="22"/>
        </w:rPr>
      </w:pPr>
      <w:r w:rsidRPr="00100ACB">
        <w:rPr>
          <w:rFonts w:ascii="Tahoma" w:hAnsi="Tahoma" w:cs="Tahoma"/>
          <w:b/>
          <w:sz w:val="22"/>
          <w:szCs w:val="22"/>
        </w:rPr>
        <w:t>Critères essentiels </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L'offre technique sera évaluée suivant la grille de notation suivante :</w:t>
      </w:r>
    </w:p>
    <w:p w:rsidR="00EE4340" w:rsidRPr="00100ACB" w:rsidRDefault="00EE4340" w:rsidP="00100ACB">
      <w:pPr>
        <w:ind w:left="708"/>
        <w:jc w:val="both"/>
        <w:rPr>
          <w:rFonts w:ascii="Tahoma" w:hAnsi="Tahoma" w:cs="Tahoma"/>
          <w:sz w:val="22"/>
          <w:szCs w:val="22"/>
        </w:rPr>
      </w:pPr>
      <w:r w:rsidRPr="00100ACB">
        <w:rPr>
          <w:rFonts w:ascii="Tahoma" w:hAnsi="Tahoma" w:cs="Tahoma"/>
          <w:sz w:val="22"/>
          <w:szCs w:val="22"/>
        </w:rPr>
        <w:t>A - Références</w:t>
      </w:r>
      <w:r w:rsidRPr="00100ACB">
        <w:rPr>
          <w:rFonts w:ascii="Tahoma" w:hAnsi="Tahoma" w:cs="Tahoma"/>
          <w:sz w:val="22"/>
          <w:szCs w:val="22"/>
        </w:rPr>
        <w:tab/>
        <w:t>…………………</w:t>
      </w:r>
      <w:r w:rsidR="008A77BB" w:rsidRPr="00100ACB">
        <w:rPr>
          <w:rFonts w:ascii="Tahoma" w:hAnsi="Tahoma" w:cs="Tahoma"/>
          <w:sz w:val="22"/>
          <w:szCs w:val="22"/>
        </w:rPr>
        <w:t>…………</w:t>
      </w:r>
      <w:r w:rsidRPr="00100ACB">
        <w:rPr>
          <w:rFonts w:ascii="Tahoma" w:hAnsi="Tahoma" w:cs="Tahoma"/>
          <w:sz w:val="22"/>
          <w:szCs w:val="22"/>
        </w:rPr>
        <w:t>……03 éléments</w:t>
      </w:r>
    </w:p>
    <w:p w:rsidR="00EE4340" w:rsidRPr="00100ACB" w:rsidRDefault="00EE4340" w:rsidP="00100ACB">
      <w:pPr>
        <w:ind w:left="708"/>
        <w:jc w:val="both"/>
        <w:rPr>
          <w:rFonts w:ascii="Tahoma" w:hAnsi="Tahoma" w:cs="Tahoma"/>
          <w:sz w:val="22"/>
          <w:szCs w:val="22"/>
        </w:rPr>
      </w:pPr>
      <w:r w:rsidRPr="00100ACB">
        <w:rPr>
          <w:rFonts w:ascii="Tahoma" w:hAnsi="Tahoma" w:cs="Tahoma"/>
          <w:sz w:val="22"/>
          <w:szCs w:val="22"/>
        </w:rPr>
        <w:t>B - Personnel d’encadrement ……</w:t>
      </w:r>
      <w:r w:rsidR="00926813">
        <w:rPr>
          <w:rFonts w:ascii="Tahoma" w:hAnsi="Tahoma" w:cs="Tahoma"/>
          <w:sz w:val="22"/>
          <w:szCs w:val="22"/>
        </w:rPr>
        <w:t>…………</w:t>
      </w:r>
      <w:r w:rsidRPr="00100ACB">
        <w:rPr>
          <w:rFonts w:ascii="Tahoma" w:hAnsi="Tahoma" w:cs="Tahoma"/>
          <w:sz w:val="22"/>
          <w:szCs w:val="22"/>
        </w:rPr>
        <w:t xml:space="preserve">……...09 éléments </w:t>
      </w:r>
    </w:p>
    <w:p w:rsidR="00EE4340" w:rsidRPr="00100ACB" w:rsidRDefault="00EE4340" w:rsidP="00100ACB">
      <w:pPr>
        <w:ind w:left="708"/>
        <w:jc w:val="both"/>
        <w:rPr>
          <w:rFonts w:ascii="Tahoma" w:hAnsi="Tahoma" w:cs="Tahoma"/>
          <w:sz w:val="22"/>
          <w:szCs w:val="22"/>
        </w:rPr>
      </w:pPr>
      <w:r w:rsidRPr="00100ACB">
        <w:rPr>
          <w:rFonts w:ascii="Tahoma" w:hAnsi="Tahoma" w:cs="Tahoma"/>
          <w:sz w:val="22"/>
          <w:szCs w:val="22"/>
        </w:rPr>
        <w:t>C - Matériel ……………………</w:t>
      </w:r>
      <w:proofErr w:type="gramStart"/>
      <w:r w:rsidRPr="00100ACB">
        <w:rPr>
          <w:rFonts w:ascii="Tahoma" w:hAnsi="Tahoma" w:cs="Tahoma"/>
          <w:sz w:val="22"/>
          <w:szCs w:val="22"/>
        </w:rPr>
        <w:t>……</w:t>
      </w:r>
      <w:r w:rsidR="008A77BB" w:rsidRPr="00100ACB">
        <w:rPr>
          <w:rFonts w:ascii="Tahoma" w:hAnsi="Tahoma" w:cs="Tahoma"/>
          <w:sz w:val="22"/>
          <w:szCs w:val="22"/>
        </w:rPr>
        <w:t>.</w:t>
      </w:r>
      <w:proofErr w:type="gramEnd"/>
      <w:r w:rsidRPr="00100ACB">
        <w:rPr>
          <w:rFonts w:ascii="Tahoma" w:hAnsi="Tahoma" w:cs="Tahoma"/>
          <w:sz w:val="22"/>
          <w:szCs w:val="22"/>
        </w:rPr>
        <w:t>……</w:t>
      </w:r>
      <w:r w:rsidR="00926813">
        <w:rPr>
          <w:rFonts w:ascii="Tahoma" w:hAnsi="Tahoma" w:cs="Tahoma"/>
          <w:sz w:val="22"/>
          <w:szCs w:val="22"/>
        </w:rPr>
        <w:t>…………</w:t>
      </w:r>
      <w:r w:rsidRPr="00100ACB">
        <w:rPr>
          <w:rFonts w:ascii="Tahoma" w:hAnsi="Tahoma" w:cs="Tahoma"/>
          <w:sz w:val="22"/>
          <w:szCs w:val="22"/>
        </w:rPr>
        <w:t>……12 éléments</w:t>
      </w:r>
    </w:p>
    <w:p w:rsidR="00EE4340" w:rsidRPr="00100ACB" w:rsidRDefault="00EE4340" w:rsidP="00100ACB">
      <w:pPr>
        <w:ind w:left="708"/>
        <w:jc w:val="both"/>
        <w:rPr>
          <w:rFonts w:ascii="Tahoma" w:hAnsi="Tahoma" w:cs="Tahoma"/>
          <w:sz w:val="22"/>
          <w:szCs w:val="22"/>
        </w:rPr>
      </w:pPr>
      <w:r w:rsidRPr="00100ACB">
        <w:rPr>
          <w:rFonts w:ascii="Tahoma" w:hAnsi="Tahoma" w:cs="Tahoma"/>
          <w:sz w:val="22"/>
          <w:szCs w:val="22"/>
        </w:rPr>
        <w:t>D- Surface financière ……………</w:t>
      </w:r>
      <w:r w:rsidR="00926813">
        <w:rPr>
          <w:rFonts w:ascii="Tahoma" w:hAnsi="Tahoma" w:cs="Tahoma"/>
          <w:sz w:val="22"/>
          <w:szCs w:val="22"/>
        </w:rPr>
        <w:t>………..</w:t>
      </w:r>
      <w:r w:rsidRPr="00100ACB">
        <w:rPr>
          <w:rFonts w:ascii="Tahoma" w:hAnsi="Tahoma" w:cs="Tahoma"/>
          <w:sz w:val="22"/>
          <w:szCs w:val="22"/>
        </w:rPr>
        <w:t>............03 éléments</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 xml:space="preserve">Les détails de ces critères essentiels sont précisés par le Règlement Particulier de l’Appel d’Offres (RPAO) et repris dans la grille d’évaluation. </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15.</w:t>
      </w:r>
      <w:r w:rsidRPr="00100ACB">
        <w:rPr>
          <w:rFonts w:ascii="Tahoma" w:hAnsi="Tahoma" w:cs="Tahoma"/>
          <w:b/>
          <w:sz w:val="22"/>
          <w:szCs w:val="22"/>
        </w:rPr>
        <w:tab/>
        <w:t>Attribution du marché</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Le Maître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100ACB">
        <w:rPr>
          <w:rFonts w:ascii="Tahoma" w:hAnsi="Tahoma" w:cs="Tahoma"/>
          <w:sz w:val="22"/>
          <w:szCs w:val="22"/>
        </w:rPr>
        <w:t>disante</w:t>
      </w:r>
      <w:proofErr w:type="spellEnd"/>
      <w:r w:rsidRPr="00100ACB">
        <w:rPr>
          <w:rFonts w:ascii="Tahoma" w:hAnsi="Tahoma" w:cs="Tahoma"/>
          <w:sz w:val="22"/>
          <w:szCs w:val="22"/>
        </w:rPr>
        <w:t xml:space="preserve"> en incluant le cas échéant les rabais proposés.</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16.</w:t>
      </w:r>
      <w:r w:rsidRPr="00100ACB">
        <w:rPr>
          <w:rFonts w:ascii="Tahoma" w:hAnsi="Tahoma" w:cs="Tahoma"/>
          <w:b/>
          <w:sz w:val="22"/>
          <w:szCs w:val="22"/>
        </w:rPr>
        <w:tab/>
        <w:t>Durée de validité des offres</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La durée de validité des offres est de quatre-vingt-dix (90) jours à compter de la date limite fixée pour leur remise.</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17.</w:t>
      </w:r>
      <w:r w:rsidRPr="00100ACB">
        <w:rPr>
          <w:rFonts w:ascii="Tahoma" w:hAnsi="Tahoma" w:cs="Tahoma"/>
          <w:b/>
          <w:sz w:val="22"/>
          <w:szCs w:val="22"/>
        </w:rPr>
        <w:tab/>
        <w:t>Cautionnement Provisoire</w:t>
      </w:r>
    </w:p>
    <w:p w:rsidR="00EE4340" w:rsidRPr="00B67D0B" w:rsidRDefault="00EE4340" w:rsidP="00100ACB">
      <w:pPr>
        <w:jc w:val="both"/>
        <w:rPr>
          <w:rFonts w:ascii="Tahoma" w:hAnsi="Tahoma" w:cs="Tahoma"/>
          <w:b/>
          <w:sz w:val="22"/>
          <w:szCs w:val="22"/>
        </w:rPr>
      </w:pPr>
      <w:r w:rsidRPr="00B67D0B">
        <w:rPr>
          <w:rFonts w:ascii="Tahoma" w:hAnsi="Tahoma" w:cs="Tahoma"/>
          <w:sz w:val="22"/>
          <w:szCs w:val="22"/>
        </w:rPr>
        <w:t xml:space="preserve">Chaque soumissionnaire devra joindre à ses pièces administratives, un cautionnement provisoire délivré par un établissement bancaire de premier ordre </w:t>
      </w:r>
      <w:r w:rsidR="00C04050" w:rsidRPr="00B67D0B">
        <w:rPr>
          <w:rFonts w:ascii="Tahoma" w:hAnsi="Tahoma" w:cs="Tahoma"/>
          <w:sz w:val="22"/>
          <w:szCs w:val="22"/>
        </w:rPr>
        <w:t xml:space="preserve">ou une compagnie d’assurance </w:t>
      </w:r>
      <w:r w:rsidRPr="00B67D0B">
        <w:rPr>
          <w:rFonts w:ascii="Tahoma" w:hAnsi="Tahoma" w:cs="Tahoma"/>
          <w:sz w:val="22"/>
          <w:szCs w:val="22"/>
        </w:rPr>
        <w:t>agréé</w:t>
      </w:r>
      <w:r w:rsidR="00C04050" w:rsidRPr="00B67D0B">
        <w:rPr>
          <w:rFonts w:ascii="Tahoma" w:hAnsi="Tahoma" w:cs="Tahoma"/>
          <w:sz w:val="22"/>
          <w:szCs w:val="22"/>
        </w:rPr>
        <w:t>s</w:t>
      </w:r>
      <w:r w:rsidRPr="00B67D0B">
        <w:rPr>
          <w:rFonts w:ascii="Tahoma" w:hAnsi="Tahoma" w:cs="Tahoma"/>
          <w:sz w:val="22"/>
          <w:szCs w:val="22"/>
        </w:rPr>
        <w:t xml:space="preserve"> par le Ministre en charge des Finances, dont </w:t>
      </w:r>
      <w:r w:rsidRPr="00B67D0B">
        <w:rPr>
          <w:rFonts w:ascii="Tahoma" w:hAnsi="Tahoma" w:cs="Tahoma"/>
          <w:b/>
          <w:sz w:val="22"/>
          <w:szCs w:val="22"/>
        </w:rPr>
        <w:t>le montant est de 2% du montant prévisionnel</w:t>
      </w:r>
      <w:r w:rsidR="00A94453" w:rsidRPr="00B67D0B">
        <w:rPr>
          <w:rFonts w:ascii="Tahoma" w:hAnsi="Tahoma" w:cs="Tahoma"/>
          <w:sz w:val="22"/>
          <w:szCs w:val="22"/>
        </w:rPr>
        <w:t xml:space="preserve"> soit, </w:t>
      </w:r>
      <w:r w:rsidR="00A94453" w:rsidRPr="00B67D0B">
        <w:rPr>
          <w:rFonts w:ascii="Tahoma" w:hAnsi="Tahoma" w:cs="Tahoma"/>
          <w:b/>
          <w:sz w:val="22"/>
          <w:szCs w:val="22"/>
          <w:lang w:eastAsia="x-none"/>
        </w:rPr>
        <w:t xml:space="preserve">quatre millions sept cent quatre-vingt-dix-neuf mille huit cent soixante un (4 799 861) F </w:t>
      </w:r>
      <w:proofErr w:type="gramStart"/>
      <w:r w:rsidR="00A94453" w:rsidRPr="00B67D0B">
        <w:rPr>
          <w:rFonts w:ascii="Tahoma" w:hAnsi="Tahoma" w:cs="Tahoma"/>
          <w:b/>
          <w:sz w:val="22"/>
          <w:szCs w:val="22"/>
          <w:lang w:eastAsia="x-none"/>
        </w:rPr>
        <w:t>CFA</w:t>
      </w:r>
      <w:r w:rsidR="00A94453" w:rsidRPr="00B67D0B">
        <w:rPr>
          <w:rFonts w:ascii="Tahoma" w:hAnsi="Tahoma" w:cs="Tahoma"/>
          <w:b/>
          <w:sz w:val="22"/>
          <w:szCs w:val="22"/>
          <w:lang w:val="x-none" w:eastAsia="x-none"/>
        </w:rPr>
        <w:t>.</w:t>
      </w:r>
      <w:r w:rsidRPr="00B67D0B">
        <w:rPr>
          <w:rFonts w:ascii="Tahoma" w:hAnsi="Tahoma" w:cs="Tahoma"/>
          <w:b/>
          <w:sz w:val="22"/>
          <w:szCs w:val="22"/>
        </w:rPr>
        <w:t>.</w:t>
      </w:r>
      <w:proofErr w:type="gramEnd"/>
    </w:p>
    <w:p w:rsidR="00F83EC3" w:rsidRPr="00B67D0B" w:rsidRDefault="00F83EC3" w:rsidP="00100ACB">
      <w:pPr>
        <w:jc w:val="both"/>
        <w:rPr>
          <w:rFonts w:ascii="Tahoma" w:hAnsi="Tahoma" w:cs="Tahoma"/>
          <w:sz w:val="22"/>
          <w:szCs w:val="22"/>
        </w:rPr>
      </w:pPr>
    </w:p>
    <w:p w:rsidR="00EE4340" w:rsidRPr="00100ACB" w:rsidRDefault="00EE4340" w:rsidP="00100ACB">
      <w:pPr>
        <w:jc w:val="both"/>
        <w:rPr>
          <w:rFonts w:ascii="Tahoma" w:hAnsi="Tahoma" w:cs="Tahoma"/>
          <w:sz w:val="22"/>
          <w:szCs w:val="22"/>
        </w:rPr>
      </w:pPr>
      <w:r w:rsidRPr="00100ACB">
        <w:rPr>
          <w:rFonts w:ascii="Tahoma" w:hAnsi="Tahoma" w:cs="Tahoma"/>
          <w:sz w:val="22"/>
          <w:szCs w:val="22"/>
        </w:rPr>
        <w:t>Sous peine de rejet, le cautionnement provisoire devra être impérativement produit en original.</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18.</w:t>
      </w:r>
      <w:r w:rsidRPr="00100ACB">
        <w:rPr>
          <w:rFonts w:ascii="Tahoma" w:hAnsi="Tahoma" w:cs="Tahoma"/>
          <w:b/>
          <w:sz w:val="22"/>
          <w:szCs w:val="22"/>
        </w:rPr>
        <w:tab/>
        <w:t>Renseignements complémentaires</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lastRenderedPageBreak/>
        <w:t xml:space="preserve">Les renseignements complémentaires d'ordre technique peuvent être obtenus aux heures ouvrables auprès du Secrétariat Général ou au Service Technique de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 xml:space="preserve">, aux numéros de </w:t>
      </w:r>
      <w:r w:rsidRPr="00100ACB">
        <w:rPr>
          <w:rFonts w:ascii="Tahoma" w:hAnsi="Tahoma" w:cs="Tahoma"/>
          <w:b/>
          <w:sz w:val="22"/>
          <w:szCs w:val="22"/>
        </w:rPr>
        <w:t>téléphones : 699 82 13 95 / 697 27 74 42.</w:t>
      </w:r>
    </w:p>
    <w:p w:rsidR="00EE4340" w:rsidRPr="00100ACB" w:rsidRDefault="00EE4340" w:rsidP="00100ACB">
      <w:pPr>
        <w:ind w:left="284" w:hanging="284"/>
        <w:rPr>
          <w:rFonts w:ascii="Tahoma" w:hAnsi="Tahoma" w:cs="Tahoma"/>
          <w:b/>
          <w:sz w:val="22"/>
          <w:szCs w:val="22"/>
        </w:rPr>
      </w:pPr>
      <w:r w:rsidRPr="00100ACB">
        <w:rPr>
          <w:rFonts w:ascii="Tahoma" w:hAnsi="Tahoma" w:cs="Tahoma"/>
          <w:b/>
          <w:sz w:val="22"/>
          <w:szCs w:val="22"/>
        </w:rPr>
        <w:t>19.</w:t>
      </w:r>
      <w:r w:rsidRPr="00100ACB">
        <w:rPr>
          <w:rFonts w:ascii="Tahoma" w:hAnsi="Tahoma" w:cs="Tahoma"/>
          <w:b/>
          <w:sz w:val="22"/>
          <w:szCs w:val="22"/>
        </w:rPr>
        <w:tab/>
        <w:t>Additif à l’appel d’Offres</w:t>
      </w:r>
    </w:p>
    <w:p w:rsidR="00EE4340" w:rsidRPr="00100ACB" w:rsidRDefault="00EE4340" w:rsidP="00100ACB">
      <w:pPr>
        <w:jc w:val="both"/>
        <w:rPr>
          <w:rFonts w:ascii="Tahoma" w:hAnsi="Tahoma" w:cs="Tahoma"/>
          <w:sz w:val="22"/>
          <w:szCs w:val="22"/>
        </w:rPr>
      </w:pPr>
      <w:r w:rsidRPr="00100ACB">
        <w:rPr>
          <w:rFonts w:ascii="Tahoma" w:hAnsi="Tahoma" w:cs="Tahoma"/>
          <w:sz w:val="22"/>
          <w:szCs w:val="22"/>
        </w:rPr>
        <w:t>L’Autorité Contractante se réserve le droit, en cas de nécessité, d’apporter toute autre modification ultérieure au présent appel d’offres.</w:t>
      </w:r>
    </w:p>
    <w:p w:rsidR="00EE4340" w:rsidRPr="00100ACB" w:rsidRDefault="00EE4340" w:rsidP="00100ACB">
      <w:pPr>
        <w:keepNext/>
        <w:ind w:left="3545"/>
        <w:jc w:val="center"/>
        <w:outlineLvl w:val="0"/>
        <w:rPr>
          <w:rFonts w:ascii="Tahoma" w:hAnsi="Tahoma" w:cs="Tahoma"/>
          <w:i/>
          <w:sz w:val="22"/>
          <w:szCs w:val="22"/>
          <w:lang w:eastAsia="en-US"/>
        </w:rPr>
      </w:pPr>
      <w:proofErr w:type="spellStart"/>
      <w:r w:rsidRPr="00100ACB">
        <w:rPr>
          <w:rFonts w:ascii="Tahoma" w:hAnsi="Tahoma" w:cs="Tahoma"/>
          <w:b/>
          <w:sz w:val="22"/>
          <w:szCs w:val="22"/>
          <w:lang w:eastAsia="en-US"/>
        </w:rPr>
        <w:t>Messamena</w:t>
      </w:r>
      <w:proofErr w:type="spellEnd"/>
      <w:r w:rsidRPr="00100ACB">
        <w:rPr>
          <w:rFonts w:ascii="Tahoma" w:hAnsi="Tahoma" w:cs="Tahoma"/>
          <w:b/>
          <w:sz w:val="22"/>
          <w:szCs w:val="22"/>
          <w:lang w:eastAsia="en-US"/>
        </w:rPr>
        <w:t xml:space="preserve">, le </w:t>
      </w:r>
      <w:r w:rsidRPr="00100ACB">
        <w:rPr>
          <w:rFonts w:ascii="Tahoma" w:hAnsi="Tahoma" w:cs="Tahoma"/>
          <w:b/>
          <w:i/>
          <w:sz w:val="22"/>
          <w:szCs w:val="22"/>
        </w:rPr>
        <w:t>______________</w:t>
      </w:r>
    </w:p>
    <w:p w:rsidR="00EE4340" w:rsidRPr="00100ACB" w:rsidRDefault="00EE4340" w:rsidP="00100ACB">
      <w:pPr>
        <w:ind w:left="3545"/>
        <w:jc w:val="center"/>
        <w:rPr>
          <w:rFonts w:ascii="Tahoma" w:hAnsi="Tahoma" w:cs="Tahoma"/>
          <w:b/>
          <w:sz w:val="22"/>
          <w:szCs w:val="22"/>
          <w:lang w:eastAsia="en-US"/>
        </w:rPr>
      </w:pPr>
      <w:r w:rsidRPr="00100ACB">
        <w:rPr>
          <w:rFonts w:ascii="Tahoma" w:hAnsi="Tahoma" w:cs="Tahoma"/>
          <w:b/>
          <w:sz w:val="22"/>
          <w:szCs w:val="22"/>
          <w:lang w:eastAsia="en-US"/>
        </w:rPr>
        <w:t xml:space="preserve">Le Maire de la Commune de </w:t>
      </w:r>
      <w:proofErr w:type="spellStart"/>
      <w:r w:rsidRPr="00100ACB">
        <w:rPr>
          <w:rFonts w:ascii="Tahoma" w:hAnsi="Tahoma" w:cs="Tahoma"/>
          <w:b/>
          <w:sz w:val="22"/>
          <w:szCs w:val="22"/>
          <w:lang w:eastAsia="en-US"/>
        </w:rPr>
        <w:t>Messamena</w:t>
      </w:r>
      <w:proofErr w:type="spellEnd"/>
      <w:r w:rsidRPr="00100ACB">
        <w:rPr>
          <w:rFonts w:ascii="Tahoma" w:hAnsi="Tahoma" w:cs="Tahoma"/>
          <w:b/>
          <w:sz w:val="22"/>
          <w:szCs w:val="22"/>
          <w:lang w:eastAsia="en-US"/>
        </w:rPr>
        <w:t>.</w:t>
      </w:r>
    </w:p>
    <w:p w:rsidR="00EE4340" w:rsidRPr="0082030C" w:rsidRDefault="00EE4340" w:rsidP="00EE4340">
      <w:pPr>
        <w:spacing w:after="120" w:line="300" w:lineRule="auto"/>
        <w:ind w:left="3545" w:firstLine="426"/>
        <w:jc w:val="center"/>
        <w:rPr>
          <w:bCs/>
          <w:iCs/>
          <w:szCs w:val="18"/>
        </w:rPr>
      </w:pPr>
      <w:r w:rsidRPr="0082030C">
        <w:rPr>
          <w:sz w:val="28"/>
          <w:szCs w:val="20"/>
          <w:lang w:eastAsia="en-US"/>
        </w:rPr>
        <w:t>Autorité</w:t>
      </w:r>
      <w:r w:rsidRPr="0082030C">
        <w:rPr>
          <w:sz w:val="28"/>
          <w:szCs w:val="20"/>
          <w:lang w:val="en-US" w:eastAsia="en-US"/>
        </w:rPr>
        <w:t xml:space="preserve"> </w:t>
      </w:r>
      <w:proofErr w:type="spellStart"/>
      <w:r w:rsidRPr="0082030C">
        <w:rPr>
          <w:sz w:val="28"/>
          <w:szCs w:val="20"/>
          <w:lang w:val="en-US" w:eastAsia="en-US"/>
        </w:rPr>
        <w:t>Contractante</w:t>
      </w:r>
      <w:proofErr w:type="spellEnd"/>
    </w:p>
    <w:p w:rsidR="00EE4340" w:rsidRPr="004071CA" w:rsidRDefault="00EE4340" w:rsidP="00EE4340">
      <w:pPr>
        <w:spacing w:line="276" w:lineRule="auto"/>
        <w:rPr>
          <w:b/>
          <w:sz w:val="20"/>
          <w:szCs w:val="20"/>
          <w:u w:val="single"/>
          <w:lang w:eastAsia="en-US"/>
        </w:rPr>
      </w:pPr>
    </w:p>
    <w:p w:rsidR="00EE4340" w:rsidRPr="0082030C" w:rsidRDefault="00EE4340" w:rsidP="00EE4340">
      <w:pPr>
        <w:spacing w:after="120" w:line="276" w:lineRule="auto"/>
        <w:rPr>
          <w:rFonts w:ascii="Tahoma" w:hAnsi="Tahoma" w:cs="Tahoma"/>
          <w:b/>
          <w:szCs w:val="20"/>
          <w:u w:val="single"/>
          <w:lang w:eastAsia="en-US"/>
        </w:rPr>
      </w:pPr>
      <w:r w:rsidRPr="0082030C">
        <w:rPr>
          <w:rFonts w:ascii="Tahoma" w:hAnsi="Tahoma" w:cs="Tahoma"/>
          <w:b/>
          <w:szCs w:val="20"/>
          <w:u w:val="single"/>
          <w:lang w:eastAsia="en-US"/>
        </w:rPr>
        <w:t>Ampliations</w:t>
      </w:r>
      <w:r w:rsidRPr="0082030C">
        <w:rPr>
          <w:rFonts w:ascii="Tahoma" w:hAnsi="Tahoma" w:cs="Tahoma"/>
          <w:b/>
          <w:szCs w:val="20"/>
          <w:lang w:eastAsia="en-US"/>
        </w:rPr>
        <w:t> :</w:t>
      </w:r>
    </w:p>
    <w:p w:rsidR="00EE4340" w:rsidRPr="0082030C" w:rsidRDefault="00EE4340" w:rsidP="00E616A7">
      <w:pPr>
        <w:numPr>
          <w:ilvl w:val="0"/>
          <w:numId w:val="18"/>
        </w:numPr>
        <w:spacing w:after="80"/>
        <w:jc w:val="both"/>
        <w:rPr>
          <w:rFonts w:ascii="Tahoma" w:hAnsi="Tahoma" w:cs="Tahoma"/>
          <w:bCs/>
          <w:sz w:val="22"/>
          <w:szCs w:val="20"/>
          <w:lang w:eastAsia="en-US"/>
        </w:rPr>
      </w:pPr>
      <w:r w:rsidRPr="0082030C">
        <w:rPr>
          <w:rFonts w:ascii="Tahoma" w:hAnsi="Tahoma" w:cs="Tahoma"/>
          <w:bCs/>
          <w:sz w:val="22"/>
          <w:szCs w:val="20"/>
          <w:lang w:eastAsia="en-US"/>
        </w:rPr>
        <w:t>PREFET/HN</w:t>
      </w:r>
    </w:p>
    <w:p w:rsidR="00EE4340" w:rsidRPr="0082030C" w:rsidRDefault="00EE4340" w:rsidP="00E616A7">
      <w:pPr>
        <w:numPr>
          <w:ilvl w:val="0"/>
          <w:numId w:val="18"/>
        </w:numPr>
        <w:spacing w:after="80"/>
        <w:jc w:val="both"/>
        <w:rPr>
          <w:rFonts w:ascii="Tahoma" w:hAnsi="Tahoma" w:cs="Tahoma"/>
          <w:bCs/>
          <w:sz w:val="22"/>
          <w:szCs w:val="20"/>
          <w:lang w:eastAsia="en-US"/>
        </w:rPr>
      </w:pPr>
      <w:r w:rsidRPr="0082030C">
        <w:rPr>
          <w:rFonts w:ascii="Tahoma" w:hAnsi="Tahoma" w:cs="Tahoma"/>
          <w:bCs/>
          <w:sz w:val="22"/>
          <w:szCs w:val="20"/>
          <w:lang w:eastAsia="en-US"/>
        </w:rPr>
        <w:t>ARMP ;</w:t>
      </w:r>
    </w:p>
    <w:p w:rsidR="00EE4340" w:rsidRPr="0082030C" w:rsidRDefault="00EE4340" w:rsidP="00E616A7">
      <w:pPr>
        <w:numPr>
          <w:ilvl w:val="0"/>
          <w:numId w:val="18"/>
        </w:numPr>
        <w:spacing w:after="80"/>
        <w:jc w:val="both"/>
        <w:rPr>
          <w:rFonts w:ascii="Tahoma" w:hAnsi="Tahoma" w:cs="Tahoma"/>
          <w:bCs/>
          <w:sz w:val="22"/>
          <w:szCs w:val="20"/>
          <w:lang w:eastAsia="en-US"/>
        </w:rPr>
      </w:pPr>
      <w:r w:rsidRPr="0082030C">
        <w:rPr>
          <w:rFonts w:ascii="Tahoma" w:hAnsi="Tahoma" w:cs="Tahoma"/>
          <w:bCs/>
          <w:sz w:val="22"/>
          <w:szCs w:val="20"/>
          <w:lang w:eastAsia="en-US"/>
        </w:rPr>
        <w:t>SOPECAM ; »</w:t>
      </w:r>
    </w:p>
    <w:p w:rsidR="00EE4340" w:rsidRPr="0082030C" w:rsidRDefault="00EE4340" w:rsidP="00E616A7">
      <w:pPr>
        <w:numPr>
          <w:ilvl w:val="0"/>
          <w:numId w:val="18"/>
        </w:numPr>
        <w:spacing w:after="80"/>
        <w:jc w:val="both"/>
        <w:rPr>
          <w:rFonts w:ascii="Tahoma" w:hAnsi="Tahoma" w:cs="Tahoma"/>
          <w:bCs/>
          <w:sz w:val="22"/>
          <w:szCs w:val="20"/>
          <w:lang w:eastAsia="en-US"/>
        </w:rPr>
      </w:pPr>
      <w:r w:rsidRPr="0082030C">
        <w:rPr>
          <w:rFonts w:ascii="Tahoma" w:hAnsi="Tahoma" w:cs="Tahoma"/>
          <w:bCs/>
          <w:sz w:val="22"/>
          <w:szCs w:val="20"/>
          <w:lang w:eastAsia="en-US"/>
        </w:rPr>
        <w:t>PDT/CIPM-MNA ;</w:t>
      </w:r>
    </w:p>
    <w:p w:rsidR="00EE4340" w:rsidRPr="0082030C" w:rsidRDefault="00EE4340" w:rsidP="00E616A7">
      <w:pPr>
        <w:numPr>
          <w:ilvl w:val="0"/>
          <w:numId w:val="18"/>
        </w:numPr>
        <w:spacing w:after="80"/>
        <w:jc w:val="both"/>
        <w:rPr>
          <w:rFonts w:ascii="Tahoma" w:hAnsi="Tahoma" w:cs="Tahoma"/>
          <w:bCs/>
          <w:sz w:val="22"/>
          <w:szCs w:val="20"/>
          <w:lang w:eastAsia="en-US"/>
        </w:rPr>
      </w:pPr>
      <w:r w:rsidRPr="0082030C">
        <w:rPr>
          <w:rFonts w:ascii="Tahoma" w:hAnsi="Tahoma" w:cs="Tahoma"/>
          <w:bCs/>
          <w:sz w:val="22"/>
          <w:szCs w:val="20"/>
          <w:lang w:eastAsia="en-US"/>
        </w:rPr>
        <w:t xml:space="preserve">AFFICHAGE ; </w:t>
      </w:r>
    </w:p>
    <w:p w:rsidR="00EE4340" w:rsidRDefault="00EE4340">
      <w:pPr>
        <w:ind w:firstLine="709"/>
        <w:jc w:val="center"/>
        <w:rPr>
          <w:rFonts w:ascii="Arial" w:hAnsi="Arial" w:cs="Arial"/>
          <w:b/>
          <w:sz w:val="20"/>
          <w:szCs w:val="20"/>
        </w:rPr>
      </w:pPr>
    </w:p>
    <w:p w:rsidR="00EE4340" w:rsidRPr="00B93483" w:rsidRDefault="00EE4340">
      <w:pPr>
        <w:ind w:firstLine="709"/>
        <w:jc w:val="center"/>
        <w:rPr>
          <w:rFonts w:ascii="Arial" w:hAnsi="Arial" w:cs="Arial"/>
          <w:b/>
          <w:sz w:val="20"/>
          <w:szCs w:val="20"/>
        </w:rPr>
      </w:pPr>
    </w:p>
    <w:p w:rsidR="001F026B" w:rsidRPr="004071CA" w:rsidRDefault="001F026B" w:rsidP="00BB05EE">
      <w:pPr>
        <w:numPr>
          <w:ilvl w:val="0"/>
          <w:numId w:val="43"/>
        </w:numPr>
      </w:pPr>
      <w:r w:rsidRPr="004071CA">
        <w:br w:type="page"/>
      </w: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2E6F61" w:rsidRDefault="002E6F61">
      <w:pPr>
        <w:rPr>
          <w:rFonts w:ascii="Tahoma" w:hAnsi="Tahoma" w:cs="Tahoma"/>
        </w:rPr>
      </w:pPr>
    </w:p>
    <w:p w:rsidR="002E6F61" w:rsidRDefault="0082030C">
      <w:pPr>
        <w:rPr>
          <w:rFonts w:ascii="Tahoma" w:hAnsi="Tahoma" w:cs="Tahoma"/>
        </w:rPr>
      </w:pPr>
      <w:r>
        <w:rPr>
          <w:rFonts w:ascii="Arial" w:hAnsi="Arial" w:cs="Arial"/>
          <w:b/>
          <w:noProof/>
          <w:kern w:val="28"/>
          <w:szCs w:val="20"/>
        </w:rPr>
        <mc:AlternateContent>
          <mc:Choice Requires="wps">
            <w:drawing>
              <wp:anchor distT="0" distB="0" distL="114300" distR="114300" simplePos="0" relativeHeight="251715584" behindDoc="1" locked="0" layoutInCell="1" allowOverlap="1" wp14:anchorId="14920A25" wp14:editId="419BDAB3">
                <wp:simplePos x="0" y="0"/>
                <wp:positionH relativeFrom="margin">
                  <wp:align>center</wp:align>
                </wp:positionH>
                <wp:positionV relativeFrom="paragraph">
                  <wp:posOffset>187325</wp:posOffset>
                </wp:positionV>
                <wp:extent cx="5220335" cy="1530350"/>
                <wp:effectExtent l="0" t="0" r="18415" b="12700"/>
                <wp:wrapTight wrapText="bothSides">
                  <wp:wrapPolygon edited="0">
                    <wp:start x="867" y="0"/>
                    <wp:lineTo x="0" y="3495"/>
                    <wp:lineTo x="0" y="18284"/>
                    <wp:lineTo x="867" y="21510"/>
                    <wp:lineTo x="20730" y="21510"/>
                    <wp:lineTo x="21597" y="18284"/>
                    <wp:lineTo x="21597" y="3495"/>
                    <wp:lineTo x="20730" y="0"/>
                    <wp:lineTo x="867" y="0"/>
                  </wp:wrapPolygon>
                </wp:wrapTight>
                <wp:docPr id="5" name="Étiquet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335" cy="1530350"/>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82030C">
                            <w:pPr>
                              <w:jc w:val="center"/>
                              <w:rPr>
                                <w:rFonts w:ascii="Albertus Extra Bold" w:hAnsi="Albertus Extra Bold"/>
                                <w:sz w:val="14"/>
                              </w:rPr>
                            </w:pPr>
                          </w:p>
                          <w:p w:rsidR="00FE70C8" w:rsidRPr="003D68B2" w:rsidRDefault="00FE70C8" w:rsidP="0082030C">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FE70C8" w:rsidRDefault="00FE70C8" w:rsidP="0082030C">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FE70C8" w:rsidRPr="003D68B2" w:rsidRDefault="00FE70C8" w:rsidP="0082030C">
                            <w:pPr>
                              <w:spacing w:before="120"/>
                              <w:jc w:val="center"/>
                              <w:rPr>
                                <w:rFonts w:ascii="Tahoma" w:hAnsi="Tahoma" w:cs="Tahoma"/>
                                <w:sz w:val="32"/>
                              </w:rPr>
                            </w:pPr>
                            <w:r>
                              <w:rPr>
                                <w:rFonts w:ascii="Tahoma" w:hAnsi="Tahoma" w:cs="Tahoma"/>
                                <w:sz w:val="32"/>
                              </w:rPr>
                              <w:t>VERSION ANGLAISE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20A25" id="Étiquette 5" o:spid="_x0000_s1030" type="#_x0000_t21" style="position:absolute;margin-left:0;margin-top:14.75pt;width:411.05pt;height:120.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" strokeweight="1.5pt">
                <v:textbox>
                  <w:txbxContent>
                    <w:p w:rsidR="00FE70C8" w:rsidRDefault="00FE70C8" w:rsidP="0082030C">
                      <w:pPr>
                        <w:jc w:val="center"/>
                        <w:rPr>
                          <w:rFonts w:ascii="Albertus Extra Bold" w:hAnsi="Albertus Extra Bold"/>
                          <w:sz w:val="14"/>
                        </w:rPr>
                      </w:pPr>
                    </w:p>
                    <w:p w:rsidR="00FE70C8" w:rsidRPr="003D68B2" w:rsidRDefault="00FE70C8" w:rsidP="0082030C">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FE70C8" w:rsidRDefault="00FE70C8" w:rsidP="0082030C">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FE70C8" w:rsidRPr="003D68B2" w:rsidRDefault="00FE70C8" w:rsidP="0082030C">
                      <w:pPr>
                        <w:spacing w:before="120"/>
                        <w:jc w:val="center"/>
                        <w:rPr>
                          <w:rFonts w:ascii="Tahoma" w:hAnsi="Tahoma" w:cs="Tahoma"/>
                          <w:sz w:val="32"/>
                        </w:rPr>
                      </w:pPr>
                      <w:r>
                        <w:rPr>
                          <w:rFonts w:ascii="Tahoma" w:hAnsi="Tahoma" w:cs="Tahoma"/>
                          <w:sz w:val="32"/>
                        </w:rPr>
                        <w:t>VERSION ANGLAISE</w:t>
                      </w:r>
                    </w:p>
                  </w:txbxContent>
                </v:textbox>
                <w10:wrap type="tight" anchorx="margin"/>
              </v:shape>
            </w:pict>
          </mc:Fallback>
        </mc:AlternateContent>
      </w: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82030C" w:rsidRDefault="0082030C">
      <w:pPr>
        <w:ind w:firstLine="709"/>
        <w:jc w:val="center"/>
        <w:rPr>
          <w:rFonts w:ascii="Tahoma" w:hAnsi="Tahoma" w:cs="Tahoma"/>
        </w:rPr>
      </w:pPr>
      <w:r>
        <w:rPr>
          <w:rFonts w:ascii="Tahoma" w:hAnsi="Tahoma" w:cs="Tahoma"/>
        </w:rPr>
        <w:br w:type="page"/>
      </w:r>
    </w:p>
    <w:tbl>
      <w:tblPr>
        <w:tblpPr w:leftFromText="141" w:rightFromText="141" w:vertAnchor="page" w:horzAnchor="margin" w:tblpXSpec="center" w:tblpY="758"/>
        <w:tblW w:w="9639" w:type="dxa"/>
        <w:tblLook w:val="04A0" w:firstRow="1" w:lastRow="0" w:firstColumn="1" w:lastColumn="0" w:noHBand="0" w:noVBand="1"/>
      </w:tblPr>
      <w:tblGrid>
        <w:gridCol w:w="3969"/>
        <w:gridCol w:w="1843"/>
        <w:gridCol w:w="3827"/>
      </w:tblGrid>
      <w:tr w:rsidR="0082030C" w:rsidRPr="00453D82" w:rsidTr="006E3D5F">
        <w:trPr>
          <w:trHeight w:val="274"/>
        </w:trPr>
        <w:tc>
          <w:tcPr>
            <w:tcW w:w="3969" w:type="dxa"/>
            <w:shd w:val="clear" w:color="auto" w:fill="auto"/>
            <w:vAlign w:val="center"/>
          </w:tcPr>
          <w:p w:rsidR="0082030C" w:rsidRPr="0082030C" w:rsidRDefault="0082030C"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lastRenderedPageBreak/>
              <w:t>RÉPUBLIQUE DU CAMEROUN</w:t>
            </w:r>
          </w:p>
        </w:tc>
        <w:tc>
          <w:tcPr>
            <w:tcW w:w="1843" w:type="dxa"/>
            <w:vMerge w:val="restart"/>
            <w:shd w:val="clear" w:color="auto" w:fill="auto"/>
          </w:tcPr>
          <w:p w:rsidR="0082030C" w:rsidRPr="0082030C" w:rsidRDefault="0082030C" w:rsidP="006E3D5F">
            <w:pPr>
              <w:jc w:val="center"/>
              <w:rPr>
                <w:rFonts w:eastAsia="Trebuchet MS"/>
                <w:b/>
                <w:color w:val="000000"/>
                <w:sz w:val="18"/>
                <w:szCs w:val="23"/>
                <w:lang w:val="en-US" w:eastAsia="en-US"/>
              </w:rPr>
            </w:pPr>
            <w:r w:rsidRPr="0082030C">
              <w:rPr>
                <w:noProof/>
                <w:sz w:val="18"/>
                <w:szCs w:val="20"/>
              </w:rPr>
              <w:drawing>
                <wp:anchor distT="0" distB="0" distL="114300" distR="114300" simplePos="0" relativeHeight="251717632" behindDoc="1" locked="0" layoutInCell="1" allowOverlap="0" wp14:anchorId="1321D3C8" wp14:editId="13C64F77">
                  <wp:simplePos x="0" y="0"/>
                  <wp:positionH relativeFrom="margin">
                    <wp:posOffset>-52070</wp:posOffset>
                  </wp:positionH>
                  <wp:positionV relativeFrom="paragraph">
                    <wp:posOffset>342742</wp:posOffset>
                  </wp:positionV>
                  <wp:extent cx="1188000" cy="948691"/>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00" cy="9486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7" w:type="dxa"/>
            <w:shd w:val="clear" w:color="auto" w:fill="auto"/>
            <w:vAlign w:val="center"/>
          </w:tcPr>
          <w:p w:rsidR="0082030C" w:rsidRPr="0082030C" w:rsidRDefault="0082030C"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t>REPUBLIC OF CAMEROON</w:t>
            </w:r>
          </w:p>
        </w:tc>
      </w:tr>
      <w:tr w:rsidR="0082030C" w:rsidRPr="00453D82" w:rsidTr="006E3D5F">
        <w:tc>
          <w:tcPr>
            <w:tcW w:w="3969" w:type="dxa"/>
            <w:shd w:val="clear" w:color="auto" w:fill="auto"/>
            <w:vAlign w:val="center"/>
          </w:tcPr>
          <w:p w:rsidR="0082030C" w:rsidRPr="0082030C" w:rsidRDefault="0082030C" w:rsidP="006E3D5F">
            <w:pPr>
              <w:jc w:val="center"/>
              <w:rPr>
                <w:rFonts w:ascii="Matura MT Script Capitals" w:eastAsia="Matura MT Script Capitals" w:hAnsi="Matura MT Script Capitals" w:cs="Matura MT Script Capitals"/>
                <w:color w:val="000000"/>
                <w:sz w:val="18"/>
                <w:szCs w:val="23"/>
                <w:lang w:val="en-US" w:eastAsia="en-US"/>
              </w:rPr>
            </w:pPr>
            <w:proofErr w:type="spellStart"/>
            <w:r w:rsidRPr="0082030C">
              <w:rPr>
                <w:rFonts w:ascii="Matura MT Script Capitals" w:eastAsia="Matura MT Script Capitals" w:hAnsi="Matura MT Script Capitals" w:cs="Matura MT Script Capitals"/>
                <w:color w:val="000000"/>
                <w:sz w:val="18"/>
                <w:szCs w:val="23"/>
                <w:lang w:val="en-US" w:eastAsia="en-US"/>
              </w:rPr>
              <w:t>Paix</w:t>
            </w:r>
            <w:proofErr w:type="spellEnd"/>
            <w:r w:rsidRPr="0082030C">
              <w:rPr>
                <w:rFonts w:ascii="Matura MT Script Capitals" w:eastAsia="Matura MT Script Capitals" w:hAnsi="Matura MT Script Capitals" w:cs="Matura MT Script Capitals"/>
                <w:color w:val="000000"/>
                <w:sz w:val="18"/>
                <w:szCs w:val="23"/>
                <w:lang w:val="en-US" w:eastAsia="en-US"/>
              </w:rPr>
              <w:t xml:space="preserve"> – Travail – </w:t>
            </w:r>
            <w:proofErr w:type="spellStart"/>
            <w:r w:rsidRPr="0082030C">
              <w:rPr>
                <w:rFonts w:ascii="Matura MT Script Capitals" w:eastAsia="Matura MT Script Capitals" w:hAnsi="Matura MT Script Capitals" w:cs="Matura MT Script Capitals"/>
                <w:color w:val="000000"/>
                <w:sz w:val="18"/>
                <w:szCs w:val="23"/>
                <w:lang w:val="en-US" w:eastAsia="en-US"/>
              </w:rPr>
              <w:t>Patrie</w:t>
            </w:r>
            <w:proofErr w:type="spellEnd"/>
          </w:p>
          <w:p w:rsidR="0082030C" w:rsidRPr="0082030C" w:rsidRDefault="0082030C" w:rsidP="006E3D5F">
            <w:pPr>
              <w:jc w:val="center"/>
              <w:rPr>
                <w:rFonts w:ascii="Bookman Old Style" w:hAnsi="Bookman Old Style"/>
                <w:b/>
                <w:sz w:val="18"/>
                <w:szCs w:val="23"/>
                <w:lang w:val="en-US"/>
              </w:rPr>
            </w:pPr>
            <w:r w:rsidRPr="0082030C">
              <w:rPr>
                <w:rFonts w:ascii="Bookman Old Style" w:hAnsi="Bookman Old Style"/>
                <w:b/>
                <w:sz w:val="18"/>
                <w:szCs w:val="23"/>
                <w:lang w:val="en-US"/>
              </w:rPr>
              <w:t>=-=-=-=-=-=-=-=</w:t>
            </w:r>
          </w:p>
        </w:tc>
        <w:tc>
          <w:tcPr>
            <w:tcW w:w="1843" w:type="dxa"/>
            <w:vMerge/>
            <w:shd w:val="clear" w:color="auto" w:fill="auto"/>
          </w:tcPr>
          <w:p w:rsidR="0082030C" w:rsidRPr="0082030C" w:rsidRDefault="0082030C" w:rsidP="006E3D5F">
            <w:pPr>
              <w:jc w:val="center"/>
              <w:rPr>
                <w:rFonts w:ascii="Matura MT Script Capitals" w:eastAsia="Matura MT Script Capitals" w:hAnsi="Matura MT Script Capitals" w:cs="Matura MT Script Capitals"/>
                <w:color w:val="000000"/>
                <w:sz w:val="18"/>
                <w:szCs w:val="23"/>
                <w:lang w:val="en-US" w:eastAsia="en-US"/>
              </w:rPr>
            </w:pPr>
          </w:p>
        </w:tc>
        <w:tc>
          <w:tcPr>
            <w:tcW w:w="3827" w:type="dxa"/>
            <w:shd w:val="clear" w:color="auto" w:fill="auto"/>
            <w:vAlign w:val="center"/>
          </w:tcPr>
          <w:p w:rsidR="0082030C" w:rsidRPr="0082030C" w:rsidRDefault="0082030C" w:rsidP="006E3D5F">
            <w:pPr>
              <w:jc w:val="center"/>
              <w:rPr>
                <w:rFonts w:ascii="Matura MT Script Capitals" w:eastAsia="Matura MT Script Capitals" w:hAnsi="Matura MT Script Capitals" w:cs="Matura MT Script Capitals"/>
                <w:color w:val="000000"/>
                <w:sz w:val="18"/>
                <w:szCs w:val="23"/>
                <w:lang w:val="en-US" w:eastAsia="en-US"/>
              </w:rPr>
            </w:pPr>
            <w:r w:rsidRPr="0082030C">
              <w:rPr>
                <w:rFonts w:ascii="Matura MT Script Capitals" w:eastAsia="Matura MT Script Capitals" w:hAnsi="Matura MT Script Capitals" w:cs="Matura MT Script Capitals"/>
                <w:color w:val="000000"/>
                <w:sz w:val="18"/>
                <w:szCs w:val="23"/>
                <w:lang w:val="en-US" w:eastAsia="en-US"/>
              </w:rPr>
              <w:t>Peace – Work – Fatherland</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RÉGION DE L’EST</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82030C" w:rsidRPr="0082030C" w:rsidRDefault="0082030C" w:rsidP="006E3D5F">
            <w:pPr>
              <w:jc w:val="both"/>
              <w:rPr>
                <w:rFonts w:eastAsia="Trebuchet MS"/>
                <w:b/>
                <w:color w:val="000000"/>
                <w:sz w:val="18"/>
                <w:szCs w:val="23"/>
                <w:lang w:val="fr-CM" w:eastAsia="en-US"/>
              </w:rPr>
            </w:pPr>
          </w:p>
        </w:tc>
        <w:tc>
          <w:tcPr>
            <w:tcW w:w="3827"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EAST REGION</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DÉPARTEMENT DU HAUT NYONG</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 =-=</w:t>
            </w: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UPPER NYONG DIVISION</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COMMUNE DE MESSAMENA</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MESSAMENA COUNCIL</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SECRÉTARIAT GÉNÉRAL</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GENERAL SECRETARY</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82030C" w:rsidRPr="00453D82" w:rsidTr="006E3D5F">
        <w:tc>
          <w:tcPr>
            <w:tcW w:w="3969" w:type="dxa"/>
            <w:shd w:val="clear" w:color="auto" w:fill="auto"/>
            <w:vAlign w:val="center"/>
          </w:tcPr>
          <w:p w:rsidR="0082030C" w:rsidRPr="0082030C" w:rsidRDefault="00B563C7" w:rsidP="00B563C7">
            <w:pPr>
              <w:rPr>
                <w:rFonts w:ascii="Bookman Old Style" w:hAnsi="Bookman Old Style"/>
                <w:b/>
                <w:sz w:val="18"/>
                <w:szCs w:val="23"/>
                <w:lang w:val="en-US"/>
              </w:rPr>
            </w:pPr>
            <w:r w:rsidRPr="00B563C7">
              <w:rPr>
                <w:rFonts w:eastAsia="Trebuchet MS"/>
                <w:b/>
                <w:color w:val="000000"/>
                <w:sz w:val="18"/>
                <w:szCs w:val="23"/>
                <w:lang w:val="fr-CM" w:eastAsia="en-US"/>
              </w:rPr>
              <w:t xml:space="preserve">                         </w:t>
            </w:r>
            <w:r w:rsidRPr="0082030C">
              <w:rPr>
                <w:rFonts w:eastAsia="Trebuchet MS"/>
                <w:b/>
                <w:color w:val="000000"/>
                <w:sz w:val="18"/>
                <w:szCs w:val="23"/>
                <w:u w:val="single" w:color="000000"/>
                <w:lang w:val="fr-CM" w:eastAsia="en-US"/>
              </w:rPr>
              <w:t xml:space="preserve">B.P : 02 </w:t>
            </w:r>
            <w:proofErr w:type="spellStart"/>
            <w:r w:rsidRPr="0082030C">
              <w:rPr>
                <w:rFonts w:eastAsia="Trebuchet MS"/>
                <w:b/>
                <w:color w:val="000000"/>
                <w:sz w:val="18"/>
                <w:szCs w:val="23"/>
                <w:u w:val="single" w:color="000000"/>
                <w:lang w:val="fr-CM" w:eastAsia="en-US"/>
              </w:rPr>
              <w:t>Messamena</w:t>
            </w:r>
            <w:proofErr w:type="spellEnd"/>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B563C7" w:rsidP="006E3D5F">
            <w:pPr>
              <w:jc w:val="center"/>
              <w:rPr>
                <w:rFonts w:eastAsia="Trebuchet MS"/>
                <w:color w:val="000000"/>
                <w:sz w:val="18"/>
                <w:szCs w:val="23"/>
                <w:lang w:val="fr-CM" w:eastAsia="en-US"/>
              </w:rPr>
            </w:pPr>
            <w:proofErr w:type="gramStart"/>
            <w:r w:rsidRPr="0082030C">
              <w:rPr>
                <w:rFonts w:eastAsia="Trebuchet MS"/>
                <w:b/>
                <w:color w:val="000000"/>
                <w:sz w:val="18"/>
                <w:szCs w:val="23"/>
                <w:u w:val="single" w:color="000000"/>
                <w:lang w:val="fr-CM" w:eastAsia="en-US"/>
              </w:rPr>
              <w:t>P.</w:t>
            </w:r>
            <w:r>
              <w:rPr>
                <w:rFonts w:eastAsia="Trebuchet MS"/>
                <w:b/>
                <w:color w:val="000000"/>
                <w:sz w:val="18"/>
                <w:szCs w:val="23"/>
                <w:u w:val="single" w:color="000000"/>
                <w:lang w:val="fr-CM" w:eastAsia="en-US"/>
              </w:rPr>
              <w:t>O.</w:t>
            </w:r>
            <w:r w:rsidRPr="0082030C">
              <w:rPr>
                <w:rFonts w:eastAsia="Trebuchet MS"/>
                <w:b/>
                <w:color w:val="000000"/>
                <w:sz w:val="18"/>
                <w:szCs w:val="23"/>
                <w:u w:val="single" w:color="000000"/>
                <w:lang w:val="fr-CM" w:eastAsia="en-US"/>
              </w:rPr>
              <w:t>B</w:t>
            </w:r>
            <w:r>
              <w:rPr>
                <w:rFonts w:eastAsia="Trebuchet MS"/>
                <w:b/>
                <w:color w:val="000000"/>
                <w:sz w:val="18"/>
                <w:szCs w:val="23"/>
                <w:u w:val="single" w:color="000000"/>
                <w:lang w:val="fr-CM" w:eastAsia="en-US"/>
              </w:rPr>
              <w:t>OX</w:t>
            </w:r>
            <w:r w:rsidRPr="0082030C">
              <w:rPr>
                <w:rFonts w:eastAsia="Trebuchet MS"/>
                <w:b/>
                <w:color w:val="000000"/>
                <w:sz w:val="18"/>
                <w:szCs w:val="23"/>
                <w:u w:val="single" w:color="000000"/>
                <w:lang w:val="fr-CM" w:eastAsia="en-US"/>
              </w:rPr>
              <w:t>:</w:t>
            </w:r>
            <w:proofErr w:type="gramEnd"/>
            <w:r w:rsidRPr="0082030C">
              <w:rPr>
                <w:rFonts w:eastAsia="Trebuchet MS"/>
                <w:b/>
                <w:color w:val="000000"/>
                <w:sz w:val="18"/>
                <w:szCs w:val="23"/>
                <w:u w:val="single" w:color="000000"/>
                <w:lang w:val="fr-CM" w:eastAsia="en-US"/>
              </w:rPr>
              <w:t xml:space="preserve"> 02 </w:t>
            </w:r>
            <w:proofErr w:type="spellStart"/>
            <w:r w:rsidRPr="0082030C">
              <w:rPr>
                <w:rFonts w:eastAsia="Trebuchet MS"/>
                <w:b/>
                <w:color w:val="000000"/>
                <w:sz w:val="18"/>
                <w:szCs w:val="23"/>
                <w:u w:val="single" w:color="000000"/>
                <w:lang w:val="fr-CM" w:eastAsia="en-US"/>
              </w:rPr>
              <w:t>Messamena</w:t>
            </w:r>
            <w:proofErr w:type="spellEnd"/>
          </w:p>
          <w:p w:rsidR="0082030C" w:rsidRPr="0082030C" w:rsidRDefault="0082030C" w:rsidP="00B563C7">
            <w:pPr>
              <w:rPr>
                <w:rFonts w:ascii="Bookman Old Style" w:hAnsi="Bookman Old Style"/>
                <w:b/>
                <w:sz w:val="18"/>
                <w:szCs w:val="23"/>
                <w:lang w:val="en-US"/>
              </w:rPr>
            </w:pPr>
          </w:p>
        </w:tc>
      </w:tr>
      <w:tr w:rsidR="0082030C" w:rsidRPr="00453D82" w:rsidTr="006E3D5F">
        <w:trPr>
          <w:trHeight w:val="365"/>
        </w:trPr>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ascii="Bookman Old Style" w:hAnsi="Bookman Old Style"/>
                <w:b/>
                <w:sz w:val="18"/>
                <w:szCs w:val="23"/>
                <w:lang w:val="en-US"/>
              </w:rPr>
            </w:pPr>
          </w:p>
        </w:tc>
      </w:tr>
    </w:tbl>
    <w:p w:rsidR="0082030C" w:rsidRPr="00B93483" w:rsidRDefault="0082030C" w:rsidP="0082030C">
      <w:pPr>
        <w:ind w:firstLine="709"/>
        <w:jc w:val="center"/>
        <w:rPr>
          <w:rFonts w:ascii="Arial" w:hAnsi="Arial" w:cs="Arial"/>
          <w:b/>
          <w:sz w:val="20"/>
          <w:szCs w:val="20"/>
        </w:rPr>
      </w:pPr>
    </w:p>
    <w:p w:rsidR="00EE4340" w:rsidRPr="006F2F72" w:rsidRDefault="00EE4340" w:rsidP="00EE4340">
      <w:pPr>
        <w:spacing w:line="276" w:lineRule="auto"/>
        <w:jc w:val="center"/>
        <w:rPr>
          <w:rFonts w:ascii="Tahoma" w:hAnsi="Tahoma" w:cs="Tahoma"/>
          <w:b/>
          <w:sz w:val="28"/>
          <w:szCs w:val="22"/>
        </w:rPr>
      </w:pPr>
      <w:r w:rsidRPr="002525B3">
        <w:rPr>
          <w:rFonts w:ascii="Tahoma" w:hAnsi="Tahoma" w:cs="Tahoma"/>
          <w:b/>
          <w:sz w:val="28"/>
          <w:szCs w:val="22"/>
        </w:rPr>
        <w:t xml:space="preserve">OPEN NATIONAL </w:t>
      </w:r>
      <w:r w:rsidR="00D528A3">
        <w:rPr>
          <w:rFonts w:ascii="Tahoma" w:hAnsi="Tahoma" w:cs="Tahoma"/>
          <w:b/>
          <w:sz w:val="28"/>
          <w:szCs w:val="22"/>
        </w:rPr>
        <w:t xml:space="preserve">INVITATION TO </w:t>
      </w:r>
      <w:r w:rsidRPr="002525B3">
        <w:rPr>
          <w:rFonts w:ascii="Tahoma" w:hAnsi="Tahoma" w:cs="Tahoma"/>
          <w:b/>
          <w:sz w:val="28"/>
          <w:szCs w:val="22"/>
        </w:rPr>
        <w:t>TENDERS</w:t>
      </w:r>
    </w:p>
    <w:p w:rsidR="00EE4340" w:rsidRPr="006F2F72" w:rsidRDefault="00D528A3" w:rsidP="00AE0B1A">
      <w:pPr>
        <w:spacing w:before="40" w:after="40" w:line="300" w:lineRule="auto"/>
        <w:jc w:val="center"/>
        <w:rPr>
          <w:rFonts w:ascii="Tahoma" w:hAnsi="Tahoma" w:cs="Tahoma"/>
          <w:b/>
          <w:sz w:val="22"/>
          <w:szCs w:val="22"/>
          <w:lang w:val="en-US"/>
        </w:rPr>
      </w:pPr>
      <w:r>
        <w:rPr>
          <w:rFonts w:ascii="Tahoma" w:hAnsi="Tahoma" w:cs="Tahoma"/>
          <w:b/>
          <w:sz w:val="22"/>
          <w:szCs w:val="22"/>
          <w:lang w:val="en-US"/>
        </w:rPr>
        <w:t>N°……../ONIT</w:t>
      </w:r>
      <w:r w:rsidR="005D2F5F">
        <w:rPr>
          <w:rFonts w:ascii="Tahoma" w:hAnsi="Tahoma" w:cs="Tahoma"/>
          <w:b/>
          <w:sz w:val="22"/>
          <w:szCs w:val="22"/>
          <w:lang w:val="en-US"/>
        </w:rPr>
        <w:t>/C.MNA/ITB</w:t>
      </w:r>
      <w:r w:rsidR="008A77BB">
        <w:rPr>
          <w:rFonts w:ascii="Tahoma" w:hAnsi="Tahoma" w:cs="Tahoma"/>
          <w:b/>
          <w:sz w:val="22"/>
          <w:szCs w:val="22"/>
          <w:lang w:val="en-US"/>
        </w:rPr>
        <w:t>/2025</w:t>
      </w:r>
      <w:r w:rsidR="00EE4340" w:rsidRPr="006F2F72">
        <w:rPr>
          <w:rFonts w:ascii="Tahoma" w:hAnsi="Tahoma" w:cs="Tahoma"/>
          <w:b/>
          <w:sz w:val="22"/>
          <w:szCs w:val="22"/>
          <w:lang w:val="en-US"/>
        </w:rPr>
        <w:t xml:space="preserve"> DU _______________</w:t>
      </w:r>
    </w:p>
    <w:p w:rsidR="00926813" w:rsidRPr="00436996" w:rsidRDefault="00926813" w:rsidP="00926813">
      <w:pPr>
        <w:jc w:val="both"/>
        <w:rPr>
          <w:rFonts w:ascii="Tahoma" w:hAnsi="Tahoma" w:cs="Tahoma"/>
          <w:sz w:val="22"/>
          <w:szCs w:val="22"/>
        </w:rPr>
      </w:pPr>
      <w:r w:rsidRPr="00436996">
        <w:rPr>
          <w:rFonts w:ascii="Tahoma" w:hAnsi="Tahoma" w:cs="Tahoma"/>
          <w:sz w:val="22"/>
          <w:szCs w:val="22"/>
          <w:lang w:val="en-US"/>
        </w:rPr>
        <w:t>IN EMERGENCY PROCEDURE, FOR MAINTENANCE WORKS THE NTOLLOCK I-</w:t>
      </w:r>
      <w:r>
        <w:rPr>
          <w:rFonts w:ascii="Tahoma" w:hAnsi="Tahoma" w:cs="Tahoma"/>
          <w:sz w:val="22"/>
          <w:szCs w:val="22"/>
          <w:lang w:val="en-US"/>
        </w:rPr>
        <w:t xml:space="preserve"> NTOLLOCK 2 COMMUNAL ROAD (25</w:t>
      </w:r>
      <w:r w:rsidRPr="00436996">
        <w:rPr>
          <w:rFonts w:ascii="Tahoma" w:hAnsi="Tahoma" w:cs="Tahoma"/>
          <w:sz w:val="22"/>
          <w:szCs w:val="22"/>
          <w:lang w:val="en-US"/>
        </w:rPr>
        <w:t>.00KM) IN THE MESSAMENA COUNCIL, DEPARTMENT OF HAUT-NYONG, EASTERN REGION</w:t>
      </w:r>
    </w:p>
    <w:p w:rsidR="00926813" w:rsidRPr="00436996" w:rsidRDefault="00636907" w:rsidP="00926813">
      <w:pPr>
        <w:rPr>
          <w:rFonts w:ascii="Tahoma" w:hAnsi="Tahoma" w:cs="Tahoma"/>
          <w:b/>
          <w:sz w:val="22"/>
          <w:szCs w:val="22"/>
        </w:rPr>
      </w:pPr>
      <w:r>
        <w:rPr>
          <w:rFonts w:ascii="Tahoma" w:hAnsi="Tahoma" w:cs="Tahoma"/>
          <w:b/>
          <w:sz w:val="22"/>
          <w:szCs w:val="22"/>
        </w:rPr>
        <w:t>FINANCING : BUDGET MINTP</w:t>
      </w:r>
      <w:r w:rsidR="00926813">
        <w:rPr>
          <w:rFonts w:ascii="Tahoma" w:hAnsi="Tahoma" w:cs="Tahoma"/>
          <w:sz w:val="22"/>
          <w:szCs w:val="22"/>
          <w:lang w:val="en-GB"/>
        </w:rPr>
        <w:t xml:space="preserve">, </w:t>
      </w:r>
      <w:r>
        <w:rPr>
          <w:rFonts w:ascii="Tahoma" w:hAnsi="Tahoma" w:cs="Tahoma"/>
          <w:sz w:val="22"/>
          <w:szCs w:val="22"/>
          <w:lang w:val="en-GB"/>
        </w:rPr>
        <w:t xml:space="preserve">ROAD FUND </w:t>
      </w:r>
      <w:r w:rsidR="00926813">
        <w:rPr>
          <w:rFonts w:ascii="Tahoma" w:hAnsi="Tahoma" w:cs="Tahoma"/>
          <w:sz w:val="22"/>
          <w:szCs w:val="22"/>
          <w:lang w:val="en-GB"/>
        </w:rPr>
        <w:t xml:space="preserve">LINE </w:t>
      </w:r>
      <w:r w:rsidR="00926813" w:rsidRPr="00436996">
        <w:rPr>
          <w:rFonts w:ascii="Tahoma" w:hAnsi="Tahoma" w:cs="Tahoma"/>
          <w:sz w:val="22"/>
          <w:szCs w:val="22"/>
          <w:lang w:val="en-GB"/>
        </w:rPr>
        <w:t xml:space="preserve"> 2025 FINANCIAL YEAR</w:t>
      </w:r>
    </w:p>
    <w:p w:rsidR="00636907" w:rsidRDefault="00636907" w:rsidP="00926813">
      <w:pPr>
        <w:ind w:left="284" w:hanging="284"/>
        <w:rPr>
          <w:rFonts w:ascii="Tahoma" w:hAnsi="Tahoma" w:cs="Tahoma"/>
          <w:b/>
          <w:sz w:val="22"/>
          <w:szCs w:val="22"/>
        </w:rPr>
      </w:pP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w:t>
      </w:r>
      <w:r w:rsidRPr="00436996">
        <w:rPr>
          <w:rFonts w:ascii="Tahoma" w:hAnsi="Tahoma" w:cs="Tahoma"/>
          <w:b/>
          <w:sz w:val="22"/>
          <w:szCs w:val="22"/>
        </w:rPr>
        <w:tab/>
        <w:t>SUBJECT OF THE CALL FOR TENDERS</w:t>
      </w:r>
    </w:p>
    <w:p w:rsidR="00926813" w:rsidRPr="00436996" w:rsidRDefault="00926813" w:rsidP="00926813">
      <w:pPr>
        <w:jc w:val="both"/>
        <w:rPr>
          <w:rFonts w:ascii="Tahoma" w:hAnsi="Tahoma" w:cs="Tahoma"/>
          <w:sz w:val="22"/>
          <w:szCs w:val="22"/>
        </w:rPr>
      </w:pPr>
      <w:r w:rsidRPr="00436996">
        <w:rPr>
          <w:rFonts w:ascii="Tahoma" w:hAnsi="Tahoma" w:cs="Tahoma"/>
          <w:sz w:val="22"/>
          <w:szCs w:val="22"/>
        </w:rPr>
        <w:t xml:space="preserve">THE MAYOR OF MESSAMENA COUNCIL, </w:t>
      </w:r>
      <w:proofErr w:type="spellStart"/>
      <w:r w:rsidRPr="00436996">
        <w:rPr>
          <w:rFonts w:ascii="Tahoma" w:hAnsi="Tahoma" w:cs="Tahoma"/>
          <w:sz w:val="22"/>
          <w:szCs w:val="22"/>
        </w:rPr>
        <w:t>Contracting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Authority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launches</w:t>
      </w:r>
      <w:proofErr w:type="spellEnd"/>
      <w:r w:rsidRPr="00436996">
        <w:rPr>
          <w:rFonts w:ascii="Tahoma" w:hAnsi="Tahoma" w:cs="Tahoma"/>
          <w:sz w:val="22"/>
          <w:szCs w:val="22"/>
        </w:rPr>
        <w:t xml:space="preserve"> an Open National Call for Tenders in emergency </w:t>
      </w:r>
      <w:proofErr w:type="spellStart"/>
      <w:r w:rsidRPr="00436996">
        <w:rPr>
          <w:rFonts w:ascii="Tahoma" w:hAnsi="Tahoma" w:cs="Tahoma"/>
          <w:sz w:val="22"/>
          <w:szCs w:val="22"/>
        </w:rPr>
        <w:t>procedure</w:t>
      </w:r>
      <w:proofErr w:type="spellEnd"/>
      <w:r w:rsidRPr="00436996">
        <w:rPr>
          <w:rFonts w:ascii="Tahoma" w:hAnsi="Tahoma" w:cs="Tahoma"/>
          <w:sz w:val="22"/>
          <w:szCs w:val="22"/>
        </w:rPr>
        <w:t xml:space="preserve">, for the maintenance </w:t>
      </w:r>
      <w:proofErr w:type="spellStart"/>
      <w:r w:rsidRPr="00436996">
        <w:rPr>
          <w:rFonts w:ascii="Tahoma" w:hAnsi="Tahoma" w:cs="Tahoma"/>
          <w:sz w:val="22"/>
          <w:szCs w:val="22"/>
        </w:rPr>
        <w:t>wo</w:t>
      </w:r>
      <w:r>
        <w:rPr>
          <w:rFonts w:ascii="Tahoma" w:hAnsi="Tahoma" w:cs="Tahoma"/>
          <w:sz w:val="22"/>
          <w:szCs w:val="22"/>
        </w:rPr>
        <w:t>rks</w:t>
      </w:r>
      <w:proofErr w:type="spellEnd"/>
      <w:r>
        <w:rPr>
          <w:rFonts w:ascii="Tahoma" w:hAnsi="Tahoma" w:cs="Tahoma"/>
          <w:sz w:val="22"/>
          <w:szCs w:val="22"/>
        </w:rPr>
        <w:t xml:space="preserve"> of the NTOLLOCK I-NTOLLOCK 2 municipal road (25</w:t>
      </w:r>
      <w:r w:rsidRPr="00436996">
        <w:rPr>
          <w:rFonts w:ascii="Tahoma" w:hAnsi="Tahoma" w:cs="Tahoma"/>
          <w:sz w:val="22"/>
          <w:szCs w:val="22"/>
        </w:rPr>
        <w:t xml:space="preserve">.00KM) in the </w:t>
      </w:r>
      <w:proofErr w:type="spellStart"/>
      <w:r w:rsidRPr="00436996">
        <w:rPr>
          <w:rFonts w:ascii="Tahoma" w:hAnsi="Tahoma" w:cs="Tahoma"/>
          <w:sz w:val="22"/>
          <w:szCs w:val="22"/>
        </w:rPr>
        <w:t>Messamena</w:t>
      </w:r>
      <w:proofErr w:type="spellEnd"/>
      <w:r w:rsidRPr="00436996">
        <w:rPr>
          <w:rFonts w:ascii="Tahoma" w:hAnsi="Tahoma" w:cs="Tahoma"/>
          <w:sz w:val="22"/>
          <w:szCs w:val="22"/>
        </w:rPr>
        <w:t xml:space="preserve"> Council, </w:t>
      </w:r>
      <w:proofErr w:type="spellStart"/>
      <w:r w:rsidRPr="00436996">
        <w:rPr>
          <w:rFonts w:ascii="Tahoma" w:hAnsi="Tahoma" w:cs="Tahoma"/>
          <w:sz w:val="22"/>
          <w:szCs w:val="22"/>
        </w:rPr>
        <w:t>Upper</w:t>
      </w:r>
      <w:proofErr w:type="spellEnd"/>
      <w:r w:rsidRPr="00436996">
        <w:rPr>
          <w:rFonts w:ascii="Tahoma" w:hAnsi="Tahoma" w:cs="Tahoma"/>
          <w:sz w:val="22"/>
          <w:szCs w:val="22"/>
        </w:rPr>
        <w:t xml:space="preserve"> Nyong Division, East </w:t>
      </w:r>
      <w:proofErr w:type="spellStart"/>
      <w:r w:rsidRPr="00436996">
        <w:rPr>
          <w:rFonts w:ascii="Tahoma" w:hAnsi="Tahoma" w:cs="Tahoma"/>
          <w:sz w:val="22"/>
          <w:szCs w:val="22"/>
        </w:rPr>
        <w:t>Region</w:t>
      </w:r>
      <w:proofErr w:type="spellEnd"/>
      <w:r w:rsidRPr="00436996">
        <w:rPr>
          <w:rFonts w:ascii="Tahoma" w:hAnsi="Tahoma" w:cs="Tahoma"/>
          <w:sz w:val="22"/>
          <w:szCs w:val="22"/>
        </w:rPr>
        <w:t>.</w:t>
      </w: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2. CONSISTENCY OF THE WORKS</w:t>
      </w:r>
    </w:p>
    <w:p w:rsidR="00926813" w:rsidRPr="005D2F5F" w:rsidRDefault="00926813" w:rsidP="00BB05EE">
      <w:pPr>
        <w:pStyle w:val="Paragraphedeliste"/>
        <w:numPr>
          <w:ilvl w:val="0"/>
          <w:numId w:val="54"/>
        </w:numPr>
        <w:suppressAutoHyphens/>
        <w:autoSpaceDN w:val="0"/>
        <w:ind w:left="714" w:hanging="357"/>
        <w:textAlignment w:val="baseline"/>
        <w:rPr>
          <w:rFonts w:ascii="Tahoma" w:hAnsi="Tahoma" w:cs="Tahoma"/>
          <w:sz w:val="22"/>
          <w:szCs w:val="22"/>
        </w:rPr>
      </w:pPr>
      <w:r w:rsidRPr="005D2F5F">
        <w:rPr>
          <w:rFonts w:ascii="Tahoma" w:hAnsi="Tahoma" w:cs="Tahoma"/>
          <w:sz w:val="22"/>
          <w:szCs w:val="22"/>
        </w:rPr>
        <w:t>Site installation,</w:t>
      </w:r>
    </w:p>
    <w:p w:rsidR="00926813" w:rsidRPr="005D2F5F" w:rsidRDefault="00926813" w:rsidP="00BB05EE">
      <w:pPr>
        <w:pStyle w:val="TitrePieceDAO"/>
        <w:numPr>
          <w:ilvl w:val="0"/>
          <w:numId w:val="54"/>
        </w:numPr>
        <w:tabs>
          <w:tab w:val="left" w:pos="426"/>
          <w:tab w:val="left" w:pos="709"/>
        </w:tabs>
        <w:spacing w:after="0" w:line="240" w:lineRule="auto"/>
        <w:jc w:val="both"/>
        <w:rPr>
          <w:rFonts w:ascii="Tahoma" w:eastAsia="Times New Roman" w:hAnsi="Tahoma" w:cs="Tahoma"/>
          <w:spacing w:val="0"/>
          <w:sz w:val="22"/>
          <w:szCs w:val="22"/>
        </w:rPr>
      </w:pPr>
      <w:proofErr w:type="spellStart"/>
      <w:proofErr w:type="gramStart"/>
      <w:r w:rsidRPr="005D2F5F">
        <w:rPr>
          <w:rFonts w:ascii="Tahoma" w:eastAsia="Times New Roman" w:hAnsi="Tahoma" w:cs="Tahoma"/>
          <w:spacing w:val="0"/>
          <w:sz w:val="22"/>
          <w:szCs w:val="22"/>
        </w:rPr>
        <w:t>arrival</w:t>
      </w:r>
      <w:proofErr w:type="spellEnd"/>
      <w:proofErr w:type="gramEnd"/>
      <w:r w:rsidRPr="005D2F5F">
        <w:rPr>
          <w:rFonts w:ascii="Tahoma" w:eastAsia="Times New Roman" w:hAnsi="Tahoma" w:cs="Tahoma"/>
          <w:spacing w:val="0"/>
          <w:sz w:val="22"/>
          <w:szCs w:val="22"/>
        </w:rPr>
        <w:t xml:space="preserve"> and </w:t>
      </w:r>
      <w:proofErr w:type="spellStart"/>
      <w:r w:rsidRPr="005D2F5F">
        <w:rPr>
          <w:rFonts w:ascii="Tahoma" w:eastAsia="Times New Roman" w:hAnsi="Tahoma" w:cs="Tahoma"/>
          <w:spacing w:val="0"/>
          <w:sz w:val="22"/>
          <w:szCs w:val="22"/>
        </w:rPr>
        <w:t>withdrawal</w:t>
      </w:r>
      <w:proofErr w:type="spellEnd"/>
      <w:r w:rsidRPr="005D2F5F">
        <w:rPr>
          <w:rFonts w:ascii="Tahoma" w:eastAsia="Times New Roman" w:hAnsi="Tahoma" w:cs="Tahoma"/>
          <w:spacing w:val="0"/>
          <w:sz w:val="22"/>
          <w:szCs w:val="22"/>
        </w:rPr>
        <w:t xml:space="preserve"> of the </w:t>
      </w:r>
      <w:proofErr w:type="spellStart"/>
      <w:r w:rsidRPr="005D2F5F">
        <w:rPr>
          <w:rFonts w:ascii="Tahoma" w:eastAsia="Times New Roman" w:hAnsi="Tahoma" w:cs="Tahoma"/>
          <w:spacing w:val="0"/>
          <w:sz w:val="22"/>
          <w:szCs w:val="22"/>
        </w:rPr>
        <w:t>equipment</w:t>
      </w:r>
      <w:proofErr w:type="spellEnd"/>
      <w:r w:rsidRPr="005D2F5F">
        <w:rPr>
          <w:rFonts w:ascii="Tahoma" w:eastAsia="Times New Roman" w:hAnsi="Tahoma" w:cs="Tahoma"/>
          <w:spacing w:val="0"/>
          <w:sz w:val="22"/>
          <w:szCs w:val="22"/>
        </w:rPr>
        <w:t>,</w:t>
      </w:r>
    </w:p>
    <w:p w:rsidR="00903FBA" w:rsidRPr="005D2F5F" w:rsidRDefault="00903FBA" w:rsidP="00BB05EE">
      <w:pPr>
        <w:pStyle w:val="TitrePieceDAO"/>
        <w:numPr>
          <w:ilvl w:val="0"/>
          <w:numId w:val="54"/>
        </w:numPr>
        <w:tabs>
          <w:tab w:val="left" w:pos="426"/>
          <w:tab w:val="left" w:pos="709"/>
        </w:tabs>
        <w:spacing w:after="0" w:line="240" w:lineRule="auto"/>
        <w:jc w:val="both"/>
        <w:rPr>
          <w:rFonts w:ascii="Tahoma" w:eastAsia="Times New Roman" w:hAnsi="Tahoma" w:cs="Tahoma"/>
          <w:spacing w:val="0"/>
          <w:sz w:val="22"/>
          <w:szCs w:val="22"/>
        </w:rPr>
      </w:pPr>
      <w:proofErr w:type="spellStart"/>
      <w:r w:rsidRPr="005D2F5F">
        <w:rPr>
          <w:rFonts w:ascii="Tahoma" w:eastAsia="Times New Roman" w:hAnsi="Tahoma" w:cs="Tahoma"/>
          <w:spacing w:val="0"/>
          <w:sz w:val="22"/>
          <w:szCs w:val="22"/>
        </w:rPr>
        <w:t>Deforestation</w:t>
      </w:r>
      <w:proofErr w:type="spellEnd"/>
    </w:p>
    <w:p w:rsidR="00903FBA" w:rsidRPr="005D2F5F" w:rsidRDefault="00903FBA" w:rsidP="00BB05EE">
      <w:pPr>
        <w:pStyle w:val="TitrePieceDAO"/>
        <w:numPr>
          <w:ilvl w:val="0"/>
          <w:numId w:val="54"/>
        </w:numPr>
        <w:tabs>
          <w:tab w:val="left" w:pos="426"/>
          <w:tab w:val="left" w:pos="709"/>
        </w:tabs>
        <w:spacing w:after="0" w:line="240" w:lineRule="auto"/>
        <w:jc w:val="both"/>
        <w:rPr>
          <w:rFonts w:ascii="Tahoma" w:eastAsia="Times New Roman" w:hAnsi="Tahoma" w:cs="Tahoma"/>
          <w:spacing w:val="0"/>
          <w:sz w:val="22"/>
          <w:szCs w:val="22"/>
        </w:rPr>
      </w:pPr>
      <w:proofErr w:type="spellStart"/>
      <w:r w:rsidRPr="005D2F5F">
        <w:rPr>
          <w:rFonts w:ascii="Tahoma" w:eastAsia="Times New Roman" w:hAnsi="Tahoma" w:cs="Tahoma"/>
          <w:spacing w:val="0"/>
          <w:sz w:val="22"/>
          <w:szCs w:val="22"/>
        </w:rPr>
        <w:t>Tree</w:t>
      </w:r>
      <w:proofErr w:type="spellEnd"/>
      <w:r w:rsidRPr="005D2F5F">
        <w:rPr>
          <w:rFonts w:ascii="Tahoma" w:eastAsia="Times New Roman" w:hAnsi="Tahoma" w:cs="Tahoma"/>
          <w:spacing w:val="0"/>
          <w:sz w:val="22"/>
          <w:szCs w:val="22"/>
        </w:rPr>
        <w:t xml:space="preserve"> </w:t>
      </w:r>
      <w:proofErr w:type="spellStart"/>
      <w:r w:rsidRPr="005D2F5F">
        <w:rPr>
          <w:rFonts w:ascii="Tahoma" w:eastAsia="Times New Roman" w:hAnsi="Tahoma" w:cs="Tahoma"/>
          <w:spacing w:val="0"/>
          <w:sz w:val="22"/>
          <w:szCs w:val="22"/>
        </w:rPr>
        <w:t>felling</w:t>
      </w:r>
      <w:proofErr w:type="spellEnd"/>
      <w:r w:rsidRPr="005D2F5F">
        <w:rPr>
          <w:rFonts w:ascii="Tahoma" w:eastAsia="Times New Roman" w:hAnsi="Tahoma" w:cs="Tahoma"/>
          <w:spacing w:val="0"/>
          <w:sz w:val="22"/>
          <w:szCs w:val="22"/>
        </w:rPr>
        <w:t>,</w:t>
      </w:r>
    </w:p>
    <w:p w:rsidR="00926813" w:rsidRPr="005D2F5F" w:rsidRDefault="00926813"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Tahoma" w:hAnsi="Tahoma" w:cs="Tahoma"/>
          <w:sz w:val="22"/>
          <w:szCs w:val="22"/>
        </w:rPr>
        <w:t>Laterite</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graded</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aggregate</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bearing</w:t>
      </w:r>
      <w:proofErr w:type="spellEnd"/>
      <w:r w:rsidR="00B67D0B">
        <w:rPr>
          <w:rFonts w:ascii="Tahoma" w:hAnsi="Tahoma" w:cs="Tahoma"/>
          <w:sz w:val="22"/>
          <w:szCs w:val="22"/>
        </w:rPr>
        <w:t xml:space="preserve"> for </w:t>
      </w:r>
      <w:proofErr w:type="spellStart"/>
      <w:r w:rsidR="00B67D0B">
        <w:rPr>
          <w:rFonts w:ascii="Tahoma" w:hAnsi="Tahoma" w:cs="Tahoma"/>
          <w:sz w:val="22"/>
          <w:szCs w:val="22"/>
        </w:rPr>
        <w:t>dike</w:t>
      </w:r>
      <w:proofErr w:type="spellEnd"/>
      <w:r w:rsidR="00B67D0B">
        <w:rPr>
          <w:rFonts w:ascii="Tahoma" w:hAnsi="Tahoma" w:cs="Tahoma"/>
          <w:sz w:val="22"/>
          <w:szCs w:val="22"/>
        </w:rPr>
        <w:t xml:space="preserve"> </w:t>
      </w:r>
      <w:proofErr w:type="spellStart"/>
      <w:r w:rsidR="00B67D0B">
        <w:rPr>
          <w:rFonts w:ascii="Tahoma" w:hAnsi="Tahoma" w:cs="Tahoma"/>
          <w:sz w:val="22"/>
          <w:szCs w:val="22"/>
        </w:rPr>
        <w:t>recharging</w:t>
      </w:r>
      <w:proofErr w:type="spellEnd"/>
      <w:r w:rsidRPr="005D2F5F">
        <w:rPr>
          <w:rFonts w:ascii="Tahoma" w:hAnsi="Tahoma" w:cs="Tahoma"/>
          <w:sz w:val="22"/>
          <w:szCs w:val="22"/>
        </w:rPr>
        <w:t>,</w:t>
      </w:r>
    </w:p>
    <w:p w:rsidR="00926813" w:rsidRPr="005D2F5F" w:rsidRDefault="00926813"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Tahoma" w:hAnsi="Tahoma" w:cs="Tahoma"/>
          <w:sz w:val="22"/>
          <w:szCs w:val="22"/>
        </w:rPr>
        <w:t>Shaping</w:t>
      </w:r>
      <w:proofErr w:type="spellEnd"/>
      <w:r w:rsidRPr="005D2F5F">
        <w:rPr>
          <w:rFonts w:ascii="Tahoma" w:hAnsi="Tahoma" w:cs="Tahoma"/>
          <w:sz w:val="22"/>
          <w:szCs w:val="22"/>
        </w:rPr>
        <w:t xml:space="preserve"> the </w:t>
      </w:r>
      <w:proofErr w:type="spellStart"/>
      <w:r w:rsidRPr="005D2F5F">
        <w:rPr>
          <w:rFonts w:ascii="Tahoma" w:hAnsi="Tahoma" w:cs="Tahoma"/>
          <w:sz w:val="22"/>
          <w:szCs w:val="22"/>
        </w:rPr>
        <w:t>platform</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including</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Cleaning</w:t>
      </w:r>
      <w:proofErr w:type="spellEnd"/>
      <w:r w:rsidRPr="005D2F5F">
        <w:rPr>
          <w:rFonts w:ascii="Tahoma" w:hAnsi="Tahoma" w:cs="Tahoma"/>
          <w:sz w:val="22"/>
          <w:szCs w:val="22"/>
        </w:rPr>
        <w:t xml:space="preserve"> of </w:t>
      </w:r>
      <w:proofErr w:type="spellStart"/>
      <w:r w:rsidRPr="005D2F5F">
        <w:rPr>
          <w:rFonts w:ascii="Tahoma" w:hAnsi="Tahoma" w:cs="Tahoma"/>
          <w:sz w:val="22"/>
          <w:szCs w:val="22"/>
        </w:rPr>
        <w:t>ditches</w:t>
      </w:r>
      <w:proofErr w:type="spellEnd"/>
      <w:r w:rsidRPr="005D2F5F">
        <w:rPr>
          <w:rFonts w:ascii="Tahoma" w:hAnsi="Tahoma" w:cs="Tahoma"/>
          <w:sz w:val="22"/>
          <w:szCs w:val="22"/>
        </w:rPr>
        <w:t xml:space="preserve"> and </w:t>
      </w:r>
      <w:proofErr w:type="spellStart"/>
      <w:r w:rsidRPr="005D2F5F">
        <w:rPr>
          <w:rFonts w:ascii="Tahoma" w:hAnsi="Tahoma" w:cs="Tahoma"/>
          <w:sz w:val="22"/>
          <w:szCs w:val="22"/>
        </w:rPr>
        <w:t>outlets</w:t>
      </w:r>
      <w:proofErr w:type="spellEnd"/>
      <w:r w:rsidRPr="005D2F5F">
        <w:rPr>
          <w:rFonts w:ascii="Tahoma" w:hAnsi="Tahoma" w:cs="Tahoma"/>
          <w:sz w:val="22"/>
          <w:szCs w:val="22"/>
        </w:rPr>
        <w:t>,</w:t>
      </w:r>
    </w:p>
    <w:p w:rsidR="00903FBA" w:rsidRPr="005D2F5F" w:rsidRDefault="00903FBA"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Arial" w:hAnsi="Arial" w:cs="Arial"/>
          <w:sz w:val="22"/>
          <w:szCs w:val="22"/>
        </w:rPr>
        <w:t>Laterite</w:t>
      </w:r>
      <w:proofErr w:type="spellEnd"/>
      <w:r w:rsidRPr="005D2F5F">
        <w:rPr>
          <w:rFonts w:ascii="Arial" w:hAnsi="Arial" w:cs="Arial"/>
          <w:sz w:val="22"/>
          <w:szCs w:val="22"/>
        </w:rPr>
        <w:t xml:space="preserve"> </w:t>
      </w:r>
      <w:proofErr w:type="spellStart"/>
      <w:r w:rsidRPr="005D2F5F">
        <w:rPr>
          <w:rFonts w:ascii="Arial" w:hAnsi="Arial" w:cs="Arial"/>
          <w:sz w:val="22"/>
          <w:szCs w:val="22"/>
        </w:rPr>
        <w:t>graded</w:t>
      </w:r>
      <w:proofErr w:type="spellEnd"/>
      <w:r w:rsidRPr="005D2F5F">
        <w:rPr>
          <w:rFonts w:ascii="Arial" w:hAnsi="Arial" w:cs="Arial"/>
          <w:sz w:val="22"/>
          <w:szCs w:val="22"/>
        </w:rPr>
        <w:t xml:space="preserve"> </w:t>
      </w:r>
      <w:proofErr w:type="spellStart"/>
      <w:r w:rsidRPr="005D2F5F">
        <w:rPr>
          <w:rFonts w:ascii="Arial" w:hAnsi="Arial" w:cs="Arial"/>
          <w:sz w:val="22"/>
          <w:szCs w:val="22"/>
        </w:rPr>
        <w:t>aggregate</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bearing</w:t>
      </w:r>
      <w:proofErr w:type="spellEnd"/>
      <w:r w:rsidRPr="005D2F5F">
        <w:rPr>
          <w:rFonts w:ascii="Tahoma" w:hAnsi="Tahoma" w:cs="Tahoma"/>
          <w:sz w:val="22"/>
          <w:szCs w:val="22"/>
        </w:rPr>
        <w:t xml:space="preserve"> layer,</w:t>
      </w:r>
    </w:p>
    <w:p w:rsidR="00926813" w:rsidRPr="005D2F5F" w:rsidRDefault="00926813"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Tahoma" w:hAnsi="Tahoma" w:cs="Tahoma"/>
          <w:sz w:val="22"/>
          <w:szCs w:val="22"/>
        </w:rPr>
        <w:t>Mechanical</w:t>
      </w:r>
      <w:proofErr w:type="spellEnd"/>
      <w:r w:rsidRPr="005D2F5F">
        <w:rPr>
          <w:rFonts w:ascii="Tahoma" w:hAnsi="Tahoma" w:cs="Tahoma"/>
          <w:sz w:val="22"/>
          <w:szCs w:val="22"/>
        </w:rPr>
        <w:t xml:space="preserve"> release,</w:t>
      </w:r>
    </w:p>
    <w:p w:rsidR="00903FBA" w:rsidRPr="005D2F5F" w:rsidRDefault="00903FBA"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Tahoma" w:hAnsi="Tahoma" w:cs="Tahoma"/>
          <w:sz w:val="22"/>
          <w:szCs w:val="22"/>
        </w:rPr>
        <w:t>Cleaning</w:t>
      </w:r>
      <w:proofErr w:type="spellEnd"/>
      <w:r w:rsidRPr="005D2F5F">
        <w:rPr>
          <w:rFonts w:ascii="Tahoma" w:hAnsi="Tahoma" w:cs="Tahoma"/>
          <w:sz w:val="22"/>
          <w:szCs w:val="22"/>
        </w:rPr>
        <w:t xml:space="preserve"> of the </w:t>
      </w:r>
      <w:proofErr w:type="spellStart"/>
      <w:r w:rsidRPr="005D2F5F">
        <w:rPr>
          <w:rFonts w:ascii="Tahoma" w:hAnsi="Tahoma" w:cs="Tahoma"/>
          <w:sz w:val="22"/>
          <w:szCs w:val="22"/>
        </w:rPr>
        <w:t>swamp</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bed</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with</w:t>
      </w:r>
      <w:proofErr w:type="spellEnd"/>
      <w:r w:rsidRPr="005D2F5F">
        <w:rPr>
          <w:rFonts w:ascii="Tahoma" w:hAnsi="Tahoma" w:cs="Tahoma"/>
          <w:sz w:val="22"/>
          <w:szCs w:val="22"/>
        </w:rPr>
        <w:t xml:space="preserve"> destruction of palm </w:t>
      </w:r>
      <w:proofErr w:type="spellStart"/>
      <w:r w:rsidRPr="005D2F5F">
        <w:rPr>
          <w:rFonts w:ascii="Tahoma" w:hAnsi="Tahoma" w:cs="Tahoma"/>
          <w:sz w:val="22"/>
          <w:szCs w:val="22"/>
        </w:rPr>
        <w:t>trees</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chinese</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bamboo</w:t>
      </w:r>
      <w:proofErr w:type="spellEnd"/>
      <w:r w:rsidRPr="005D2F5F">
        <w:rPr>
          <w:rFonts w:ascii="Tahoma" w:hAnsi="Tahoma" w:cs="Tahoma"/>
          <w:sz w:val="22"/>
          <w:szCs w:val="22"/>
        </w:rPr>
        <w:t xml:space="preserve"> and all </w:t>
      </w:r>
      <w:proofErr w:type="spellStart"/>
      <w:r w:rsidRPr="005D2F5F">
        <w:rPr>
          <w:rFonts w:ascii="Tahoma" w:hAnsi="Tahoma" w:cs="Tahoma"/>
          <w:sz w:val="22"/>
          <w:szCs w:val="22"/>
        </w:rPr>
        <w:t>shrubs</w:t>
      </w:r>
      <w:proofErr w:type="spellEnd"/>
      <w:r w:rsidRPr="005D2F5F">
        <w:rPr>
          <w:rFonts w:ascii="Tahoma" w:hAnsi="Tahoma" w:cs="Tahoma"/>
          <w:sz w:val="22"/>
          <w:szCs w:val="22"/>
        </w:rPr>
        <w:t>,</w:t>
      </w:r>
    </w:p>
    <w:p w:rsidR="00D528A3" w:rsidRPr="005D2F5F" w:rsidRDefault="00D528A3" w:rsidP="00BB05EE">
      <w:pPr>
        <w:pStyle w:val="Paragraphedeliste"/>
        <w:numPr>
          <w:ilvl w:val="0"/>
          <w:numId w:val="54"/>
        </w:numPr>
        <w:suppressAutoHyphens/>
        <w:autoSpaceDN w:val="0"/>
        <w:ind w:left="714" w:hanging="357"/>
        <w:textAlignment w:val="baseline"/>
        <w:rPr>
          <w:rFonts w:ascii="Tahoma" w:hAnsi="Tahoma" w:cs="Tahoma"/>
          <w:sz w:val="22"/>
          <w:szCs w:val="22"/>
        </w:rPr>
      </w:pPr>
      <w:r w:rsidRPr="005D2F5F">
        <w:rPr>
          <w:rFonts w:ascii="Tahoma" w:hAnsi="Tahoma" w:cs="Tahoma"/>
          <w:sz w:val="22"/>
          <w:szCs w:val="22"/>
        </w:rPr>
        <w:t xml:space="preserve">The </w:t>
      </w:r>
      <w:proofErr w:type="spellStart"/>
      <w:r w:rsidRPr="005D2F5F">
        <w:rPr>
          <w:rFonts w:ascii="Tahoma" w:hAnsi="Tahoma" w:cs="Tahoma"/>
          <w:sz w:val="22"/>
          <w:szCs w:val="22"/>
        </w:rPr>
        <w:t>supply</w:t>
      </w:r>
      <w:proofErr w:type="spellEnd"/>
      <w:r w:rsidRPr="005D2F5F">
        <w:rPr>
          <w:rFonts w:ascii="Tahoma" w:hAnsi="Tahoma" w:cs="Tahoma"/>
          <w:sz w:val="22"/>
          <w:szCs w:val="22"/>
        </w:rPr>
        <w:t xml:space="preserve"> and installation of the </w:t>
      </w:r>
      <w:proofErr w:type="spellStart"/>
      <w:r w:rsidRPr="005D2F5F">
        <w:rPr>
          <w:rFonts w:ascii="Tahoma" w:hAnsi="Tahoma" w:cs="Tahoma"/>
          <w:sz w:val="22"/>
          <w:szCs w:val="22"/>
        </w:rPr>
        <w:t>metal</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nozzles</w:t>
      </w:r>
      <w:proofErr w:type="spellEnd"/>
      <w:r w:rsidRPr="005D2F5F">
        <w:rPr>
          <w:rFonts w:ascii="Tahoma" w:hAnsi="Tahoma" w:cs="Tahoma"/>
          <w:sz w:val="22"/>
          <w:szCs w:val="22"/>
        </w:rPr>
        <w:t xml:space="preserve"> at </w:t>
      </w:r>
      <w:r w:rsidR="00903FBA" w:rsidRPr="005D2F5F">
        <w:rPr>
          <w:rFonts w:ascii="Tahoma" w:hAnsi="Tahoma" w:cs="Tahoma"/>
          <w:sz w:val="22"/>
          <w:szCs w:val="22"/>
        </w:rPr>
        <w:t xml:space="preserve">800mm and </w:t>
      </w:r>
      <w:r w:rsidRPr="005D2F5F">
        <w:rPr>
          <w:rFonts w:ascii="Tahoma" w:hAnsi="Tahoma" w:cs="Tahoma"/>
          <w:sz w:val="22"/>
          <w:szCs w:val="22"/>
        </w:rPr>
        <w:t>1000</w:t>
      </w:r>
      <w:proofErr w:type="gramStart"/>
      <w:r w:rsidRPr="005D2F5F">
        <w:rPr>
          <w:rFonts w:ascii="Tahoma" w:hAnsi="Tahoma" w:cs="Tahoma"/>
          <w:sz w:val="22"/>
          <w:szCs w:val="22"/>
        </w:rPr>
        <w:t>mm;</w:t>
      </w:r>
      <w:proofErr w:type="gramEnd"/>
    </w:p>
    <w:p w:rsidR="00903FBA" w:rsidRPr="005D2F5F" w:rsidRDefault="00903FBA"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Tahoma" w:hAnsi="Tahoma" w:cs="Tahoma"/>
          <w:sz w:val="22"/>
          <w:szCs w:val="22"/>
        </w:rPr>
        <w:t>Masonery</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nozzle</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sumps</w:t>
      </w:r>
      <w:proofErr w:type="spellEnd"/>
      <w:r w:rsidRPr="005D2F5F">
        <w:rPr>
          <w:rFonts w:ascii="Tahoma" w:hAnsi="Tahoma" w:cs="Tahoma"/>
          <w:sz w:val="22"/>
          <w:szCs w:val="22"/>
        </w:rPr>
        <w:t xml:space="preserve"> 800mm ;</w:t>
      </w:r>
    </w:p>
    <w:p w:rsidR="00D528A3" w:rsidRPr="005D2F5F" w:rsidRDefault="00D528A3"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Tahoma" w:hAnsi="Tahoma" w:cs="Tahoma"/>
          <w:sz w:val="22"/>
          <w:szCs w:val="22"/>
        </w:rPr>
        <w:t>Masonry</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nozzle</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head</w:t>
      </w:r>
      <w:proofErr w:type="spellEnd"/>
      <w:r w:rsidRPr="005D2F5F">
        <w:rPr>
          <w:rFonts w:ascii="Tahoma" w:hAnsi="Tahoma" w:cs="Tahoma"/>
          <w:sz w:val="22"/>
          <w:szCs w:val="22"/>
        </w:rPr>
        <w:t xml:space="preserve"> </w:t>
      </w:r>
      <w:r w:rsidR="00903FBA" w:rsidRPr="005D2F5F">
        <w:rPr>
          <w:rFonts w:ascii="Tahoma" w:hAnsi="Tahoma" w:cs="Tahoma"/>
          <w:sz w:val="22"/>
          <w:szCs w:val="22"/>
        </w:rPr>
        <w:t xml:space="preserve">800mm and </w:t>
      </w:r>
      <w:r w:rsidRPr="005D2F5F">
        <w:rPr>
          <w:rFonts w:ascii="Tahoma" w:hAnsi="Tahoma" w:cs="Tahoma"/>
          <w:sz w:val="22"/>
          <w:szCs w:val="22"/>
        </w:rPr>
        <w:t>1000mm,</w:t>
      </w:r>
    </w:p>
    <w:p w:rsidR="005D2F5F" w:rsidRPr="005D2F5F" w:rsidRDefault="005D2F5F" w:rsidP="00BB05EE">
      <w:pPr>
        <w:pStyle w:val="Paragraphedeliste"/>
        <w:numPr>
          <w:ilvl w:val="0"/>
          <w:numId w:val="54"/>
        </w:numPr>
        <w:suppressAutoHyphens/>
        <w:autoSpaceDN w:val="0"/>
        <w:ind w:left="714" w:hanging="357"/>
        <w:textAlignment w:val="baseline"/>
        <w:rPr>
          <w:rFonts w:ascii="Tahoma" w:hAnsi="Tahoma" w:cs="Tahoma"/>
          <w:sz w:val="22"/>
          <w:szCs w:val="22"/>
        </w:rPr>
      </w:pPr>
      <w:proofErr w:type="spellStart"/>
      <w:r w:rsidRPr="005D2F5F">
        <w:rPr>
          <w:rFonts w:ascii="Tahoma" w:hAnsi="Tahoma" w:cs="Tahoma"/>
          <w:sz w:val="22"/>
          <w:szCs w:val="22"/>
        </w:rPr>
        <w:t>Renovation</w:t>
      </w:r>
      <w:proofErr w:type="spellEnd"/>
      <w:r w:rsidRPr="005D2F5F">
        <w:rPr>
          <w:rFonts w:ascii="Tahoma" w:hAnsi="Tahoma" w:cs="Tahoma"/>
          <w:sz w:val="22"/>
          <w:szCs w:val="22"/>
        </w:rPr>
        <w:t xml:space="preserve"> of </w:t>
      </w:r>
      <w:proofErr w:type="spellStart"/>
      <w:r w:rsidRPr="005D2F5F">
        <w:rPr>
          <w:rFonts w:ascii="Tahoma" w:hAnsi="Tahoma" w:cs="Tahoma"/>
          <w:sz w:val="22"/>
          <w:szCs w:val="22"/>
        </w:rPr>
        <w:t>wooden</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decking</w:t>
      </w:r>
      <w:proofErr w:type="spellEnd"/>
      <w:r w:rsidRPr="005D2F5F">
        <w:rPr>
          <w:rFonts w:ascii="Tahoma" w:hAnsi="Tahoma" w:cs="Tahoma"/>
          <w:sz w:val="22"/>
          <w:szCs w:val="22"/>
        </w:rPr>
        <w:t>,</w:t>
      </w:r>
    </w:p>
    <w:p w:rsidR="00926813" w:rsidRPr="005D2F5F" w:rsidRDefault="00926813" w:rsidP="00BB05EE">
      <w:pPr>
        <w:pStyle w:val="Paragraphedeliste"/>
        <w:numPr>
          <w:ilvl w:val="0"/>
          <w:numId w:val="54"/>
        </w:numPr>
        <w:suppressAutoHyphens/>
        <w:autoSpaceDN w:val="0"/>
        <w:ind w:left="714" w:hanging="357"/>
        <w:textAlignment w:val="baseline"/>
        <w:rPr>
          <w:rFonts w:ascii="Tahoma" w:hAnsi="Tahoma" w:cs="Tahoma"/>
          <w:sz w:val="22"/>
          <w:szCs w:val="22"/>
        </w:rPr>
      </w:pPr>
      <w:r w:rsidRPr="005D2F5F">
        <w:rPr>
          <w:rFonts w:ascii="Tahoma" w:hAnsi="Tahoma" w:cs="Tahoma"/>
          <w:sz w:val="22"/>
          <w:szCs w:val="22"/>
        </w:rPr>
        <w:t xml:space="preserve">Construction </w:t>
      </w:r>
      <w:r w:rsidR="00D528A3" w:rsidRPr="005D2F5F">
        <w:rPr>
          <w:rFonts w:ascii="Tahoma" w:hAnsi="Tahoma" w:cs="Tahoma"/>
          <w:sz w:val="22"/>
          <w:szCs w:val="22"/>
        </w:rPr>
        <w:t xml:space="preserve">of </w:t>
      </w:r>
      <w:r w:rsidR="00636907" w:rsidRPr="005D2F5F">
        <w:rPr>
          <w:rFonts w:ascii="Tahoma" w:hAnsi="Tahoma" w:cs="Tahoma"/>
          <w:sz w:val="22"/>
          <w:szCs w:val="22"/>
        </w:rPr>
        <w:t xml:space="preserve">MINTP </w:t>
      </w:r>
      <w:proofErr w:type="spellStart"/>
      <w:r w:rsidR="00903FBA" w:rsidRPr="005D2F5F">
        <w:rPr>
          <w:rFonts w:ascii="Tahoma" w:hAnsi="Tahoma" w:cs="Tahoma"/>
          <w:sz w:val="22"/>
          <w:szCs w:val="22"/>
        </w:rPr>
        <w:t>rain</w:t>
      </w:r>
      <w:proofErr w:type="spellEnd"/>
      <w:r w:rsidR="00903FBA" w:rsidRPr="005D2F5F">
        <w:rPr>
          <w:rFonts w:ascii="Tahoma" w:hAnsi="Tahoma" w:cs="Tahoma"/>
          <w:sz w:val="22"/>
          <w:szCs w:val="22"/>
        </w:rPr>
        <w:t xml:space="preserve"> </w:t>
      </w:r>
      <w:proofErr w:type="spellStart"/>
      <w:r w:rsidR="00903FBA" w:rsidRPr="005D2F5F">
        <w:rPr>
          <w:rFonts w:ascii="Tahoma" w:hAnsi="Tahoma" w:cs="Tahoma"/>
          <w:sz w:val="22"/>
          <w:szCs w:val="22"/>
        </w:rPr>
        <w:t>gates</w:t>
      </w:r>
      <w:proofErr w:type="spellEnd"/>
      <w:r w:rsidR="00903FBA" w:rsidRPr="005D2F5F">
        <w:rPr>
          <w:rFonts w:ascii="Tahoma" w:hAnsi="Tahoma" w:cs="Tahoma"/>
          <w:sz w:val="22"/>
          <w:szCs w:val="22"/>
        </w:rPr>
        <w:t>,</w:t>
      </w:r>
    </w:p>
    <w:p w:rsidR="00903FBA" w:rsidRPr="005D2F5F" w:rsidRDefault="00903FBA" w:rsidP="00BB05EE">
      <w:pPr>
        <w:pStyle w:val="Paragraphedeliste"/>
        <w:numPr>
          <w:ilvl w:val="0"/>
          <w:numId w:val="54"/>
        </w:numPr>
        <w:suppressAutoHyphens/>
        <w:autoSpaceDN w:val="0"/>
        <w:ind w:left="714" w:hanging="357"/>
        <w:textAlignment w:val="baseline"/>
        <w:rPr>
          <w:rFonts w:ascii="Tahoma" w:hAnsi="Tahoma" w:cs="Tahoma"/>
          <w:sz w:val="22"/>
          <w:szCs w:val="22"/>
        </w:rPr>
      </w:pPr>
      <w:r w:rsidRPr="005D2F5F">
        <w:rPr>
          <w:rFonts w:ascii="Tahoma" w:hAnsi="Tahoma" w:cs="Tahoma"/>
          <w:sz w:val="22"/>
          <w:szCs w:val="22"/>
        </w:rPr>
        <w:t xml:space="preserve">Management of </w:t>
      </w:r>
      <w:proofErr w:type="spellStart"/>
      <w:r w:rsidRPr="005D2F5F">
        <w:rPr>
          <w:rFonts w:ascii="Tahoma" w:hAnsi="Tahoma" w:cs="Tahoma"/>
          <w:sz w:val="22"/>
          <w:szCs w:val="22"/>
        </w:rPr>
        <w:t>rain</w:t>
      </w:r>
      <w:proofErr w:type="spellEnd"/>
      <w:r w:rsidRPr="005D2F5F">
        <w:rPr>
          <w:rFonts w:ascii="Tahoma" w:hAnsi="Tahoma" w:cs="Tahoma"/>
          <w:sz w:val="22"/>
          <w:szCs w:val="22"/>
        </w:rPr>
        <w:t xml:space="preserve"> </w:t>
      </w:r>
      <w:proofErr w:type="spellStart"/>
      <w:r w:rsidRPr="005D2F5F">
        <w:rPr>
          <w:rFonts w:ascii="Tahoma" w:hAnsi="Tahoma" w:cs="Tahoma"/>
          <w:sz w:val="22"/>
          <w:szCs w:val="22"/>
        </w:rPr>
        <w:t>gates</w:t>
      </w:r>
      <w:proofErr w:type="spellEnd"/>
      <w:r w:rsidRPr="005D2F5F">
        <w:rPr>
          <w:rFonts w:ascii="Tahoma" w:hAnsi="Tahoma" w:cs="Tahoma"/>
          <w:sz w:val="22"/>
          <w:szCs w:val="22"/>
        </w:rPr>
        <w:t>.</w:t>
      </w:r>
    </w:p>
    <w:p w:rsidR="00926813" w:rsidRPr="00436996" w:rsidRDefault="00926813" w:rsidP="00926813">
      <w:pPr>
        <w:jc w:val="both"/>
        <w:rPr>
          <w:rFonts w:ascii="Tahoma" w:hAnsi="Tahoma" w:cs="Tahoma"/>
          <w:b/>
          <w:sz w:val="22"/>
          <w:szCs w:val="22"/>
        </w:rPr>
      </w:pPr>
      <w:proofErr w:type="gramStart"/>
      <w:r w:rsidRPr="005D2F5F">
        <w:rPr>
          <w:rFonts w:ascii="Tahoma" w:hAnsi="Tahoma" w:cs="Tahoma"/>
          <w:b/>
          <w:sz w:val="22"/>
          <w:szCs w:val="22"/>
          <w:u w:val="single"/>
        </w:rPr>
        <w:t>NB:</w:t>
      </w:r>
      <w:proofErr w:type="gramEnd"/>
      <w:r w:rsidRPr="005D2F5F">
        <w:rPr>
          <w:rFonts w:ascii="Tahoma" w:hAnsi="Tahoma" w:cs="Tahoma"/>
          <w:b/>
          <w:sz w:val="22"/>
          <w:szCs w:val="22"/>
          <w:u w:val="single"/>
        </w:rPr>
        <w:t xml:space="preserve"> </w:t>
      </w:r>
      <w:r w:rsidRPr="005D2F5F">
        <w:rPr>
          <w:rFonts w:ascii="Tahoma" w:hAnsi="Tahoma" w:cs="Tahoma"/>
          <w:b/>
          <w:sz w:val="22"/>
          <w:szCs w:val="22"/>
        </w:rPr>
        <w:t xml:space="preserve">It </w:t>
      </w:r>
      <w:proofErr w:type="spellStart"/>
      <w:r w:rsidRPr="005D2F5F">
        <w:rPr>
          <w:rFonts w:ascii="Tahoma" w:hAnsi="Tahoma" w:cs="Tahoma"/>
          <w:b/>
          <w:sz w:val="22"/>
          <w:szCs w:val="22"/>
        </w:rPr>
        <w:t>should</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be</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noted</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that</w:t>
      </w:r>
      <w:proofErr w:type="spellEnd"/>
      <w:r w:rsidRPr="005D2F5F">
        <w:rPr>
          <w:rFonts w:ascii="Tahoma" w:hAnsi="Tahoma" w:cs="Tahoma"/>
          <w:b/>
          <w:sz w:val="22"/>
          <w:szCs w:val="22"/>
        </w:rPr>
        <w:t xml:space="preserve"> the construction of </w:t>
      </w:r>
      <w:proofErr w:type="spellStart"/>
      <w:r w:rsidRPr="005D2F5F">
        <w:rPr>
          <w:rFonts w:ascii="Tahoma" w:hAnsi="Tahoma" w:cs="Tahoma"/>
          <w:b/>
          <w:sz w:val="22"/>
          <w:szCs w:val="22"/>
        </w:rPr>
        <w:t>sanitation</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works</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will</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necessarily</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be</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done</w:t>
      </w:r>
      <w:proofErr w:type="spellEnd"/>
      <w:r w:rsidRPr="005D2F5F">
        <w:rPr>
          <w:rFonts w:ascii="Tahoma" w:hAnsi="Tahoma" w:cs="Tahoma"/>
          <w:b/>
          <w:sz w:val="22"/>
          <w:szCs w:val="22"/>
        </w:rPr>
        <w:t xml:space="preserve"> </w:t>
      </w:r>
      <w:proofErr w:type="spellStart"/>
      <w:r w:rsidRPr="005D2F5F">
        <w:rPr>
          <w:rFonts w:ascii="Tahoma" w:hAnsi="Tahoma" w:cs="Tahoma"/>
          <w:b/>
          <w:sz w:val="22"/>
          <w:szCs w:val="22"/>
        </w:rPr>
        <w:t>using</w:t>
      </w:r>
      <w:proofErr w:type="spellEnd"/>
      <w:r w:rsidRPr="005D2F5F">
        <w:rPr>
          <w:rFonts w:ascii="Tahoma" w:hAnsi="Tahoma" w:cs="Tahoma"/>
          <w:b/>
          <w:sz w:val="22"/>
          <w:szCs w:val="22"/>
        </w:rPr>
        <w:t xml:space="preserve"> the "H</w:t>
      </w:r>
      <w:r w:rsidRPr="00436996">
        <w:rPr>
          <w:rFonts w:ascii="Tahoma" w:hAnsi="Tahoma" w:cs="Tahoma"/>
          <w:b/>
          <w:sz w:val="22"/>
          <w:szCs w:val="22"/>
        </w:rPr>
        <w:t xml:space="preserve">igh </w:t>
      </w:r>
      <w:proofErr w:type="spellStart"/>
      <w:r w:rsidRPr="00436996">
        <w:rPr>
          <w:rFonts w:ascii="Tahoma" w:hAnsi="Tahoma" w:cs="Tahoma"/>
          <w:b/>
          <w:sz w:val="22"/>
          <w:szCs w:val="22"/>
        </w:rPr>
        <w:t>Intensity</w:t>
      </w:r>
      <w:proofErr w:type="spellEnd"/>
      <w:r w:rsidRPr="00436996">
        <w:rPr>
          <w:rFonts w:ascii="Tahoma" w:hAnsi="Tahoma" w:cs="Tahoma"/>
          <w:b/>
          <w:sz w:val="22"/>
          <w:szCs w:val="22"/>
        </w:rPr>
        <w:t xml:space="preserve"> of Labor" (HIL) </w:t>
      </w:r>
      <w:proofErr w:type="spellStart"/>
      <w:r w:rsidRPr="00436996">
        <w:rPr>
          <w:rFonts w:ascii="Tahoma" w:hAnsi="Tahoma" w:cs="Tahoma"/>
          <w:b/>
          <w:sz w:val="22"/>
          <w:szCs w:val="22"/>
        </w:rPr>
        <w:t>approach</w:t>
      </w:r>
      <w:proofErr w:type="spellEnd"/>
      <w:r w:rsidRPr="00436996">
        <w:rPr>
          <w:rFonts w:ascii="Tahoma" w:hAnsi="Tahoma" w:cs="Tahoma"/>
          <w:b/>
          <w:sz w:val="22"/>
          <w:szCs w:val="22"/>
          <w:u w:val="single"/>
        </w:rPr>
        <w:t>.</w:t>
      </w:r>
    </w:p>
    <w:p w:rsidR="00926813" w:rsidRPr="00436996" w:rsidRDefault="00926813" w:rsidP="00926813">
      <w:pPr>
        <w:ind w:left="284" w:hanging="284"/>
        <w:jc w:val="both"/>
        <w:rPr>
          <w:rFonts w:ascii="Tahoma" w:hAnsi="Tahoma" w:cs="Tahoma"/>
          <w:b/>
          <w:sz w:val="22"/>
          <w:szCs w:val="22"/>
        </w:rPr>
      </w:pPr>
    </w:p>
    <w:p w:rsidR="00926813" w:rsidRPr="00436996" w:rsidRDefault="00926813" w:rsidP="00926813">
      <w:pPr>
        <w:ind w:left="284" w:hanging="284"/>
        <w:jc w:val="both"/>
        <w:rPr>
          <w:rFonts w:ascii="Tahoma" w:hAnsi="Tahoma" w:cs="Tahoma"/>
          <w:b/>
          <w:sz w:val="22"/>
          <w:szCs w:val="22"/>
        </w:rPr>
      </w:pPr>
      <w:r w:rsidRPr="00436996">
        <w:rPr>
          <w:rFonts w:ascii="Tahoma" w:hAnsi="Tahoma" w:cs="Tahoma"/>
          <w:b/>
          <w:sz w:val="22"/>
          <w:szCs w:val="22"/>
        </w:rPr>
        <w:t>3-</w:t>
      </w:r>
      <w:r w:rsidRPr="00436996">
        <w:rPr>
          <w:rFonts w:ascii="Tahoma" w:hAnsi="Tahoma" w:cs="Tahoma"/>
          <w:b/>
          <w:sz w:val="22"/>
          <w:szCs w:val="22"/>
        </w:rPr>
        <w:tab/>
        <w:t xml:space="preserve">Participation and </w:t>
      </w:r>
      <w:proofErr w:type="spellStart"/>
      <w:r w:rsidRPr="00436996">
        <w:rPr>
          <w:rFonts w:ascii="Tahoma" w:hAnsi="Tahoma" w:cs="Tahoma"/>
          <w:b/>
          <w:sz w:val="22"/>
          <w:szCs w:val="22"/>
        </w:rPr>
        <w:t>origin</w:t>
      </w:r>
      <w:proofErr w:type="spellEnd"/>
    </w:p>
    <w:p w:rsidR="00926813" w:rsidRPr="00436996" w:rsidRDefault="00926813" w:rsidP="00926813">
      <w:pPr>
        <w:jc w:val="both"/>
        <w:rPr>
          <w:rFonts w:ascii="Tahoma" w:hAnsi="Tahoma" w:cs="Tahoma"/>
          <w:sz w:val="22"/>
          <w:szCs w:val="22"/>
        </w:rPr>
      </w:pPr>
      <w:r w:rsidRPr="00436996">
        <w:rPr>
          <w:rFonts w:ascii="Tahoma" w:hAnsi="Tahoma" w:cs="Tahoma"/>
          <w:sz w:val="22"/>
          <w:szCs w:val="22"/>
        </w:rPr>
        <w:t xml:space="preserve">Participation in </w:t>
      </w:r>
      <w:proofErr w:type="spellStart"/>
      <w:r w:rsidRPr="00436996">
        <w:rPr>
          <w:rFonts w:ascii="Tahoma" w:hAnsi="Tahoma" w:cs="Tahoma"/>
          <w:sz w:val="22"/>
          <w:szCs w:val="22"/>
        </w:rPr>
        <w:t>this</w:t>
      </w:r>
      <w:proofErr w:type="spellEnd"/>
      <w:r w:rsidRPr="00436996">
        <w:rPr>
          <w:rFonts w:ascii="Tahoma" w:hAnsi="Tahoma" w:cs="Tahoma"/>
          <w:sz w:val="22"/>
          <w:szCs w:val="22"/>
        </w:rPr>
        <w:t xml:space="preserve"> call for tenders </w:t>
      </w:r>
      <w:proofErr w:type="spellStart"/>
      <w:r w:rsidRPr="00436996">
        <w:rPr>
          <w:rFonts w:ascii="Tahoma" w:hAnsi="Tahoma" w:cs="Tahoma"/>
          <w:sz w:val="22"/>
          <w:szCs w:val="22"/>
        </w:rPr>
        <w:t>is</w:t>
      </w:r>
      <w:proofErr w:type="spellEnd"/>
      <w:r w:rsidRPr="00436996">
        <w:rPr>
          <w:rFonts w:ascii="Tahoma" w:hAnsi="Tahoma" w:cs="Tahoma"/>
          <w:sz w:val="22"/>
          <w:szCs w:val="22"/>
        </w:rPr>
        <w:t xml:space="preserve"> open to </w:t>
      </w:r>
      <w:proofErr w:type="spellStart"/>
      <w:r w:rsidRPr="00436996">
        <w:rPr>
          <w:rFonts w:ascii="Tahoma" w:hAnsi="Tahoma" w:cs="Tahoma"/>
          <w:sz w:val="22"/>
          <w:szCs w:val="22"/>
        </w:rPr>
        <w:t>companies</w:t>
      </w:r>
      <w:proofErr w:type="spellEnd"/>
      <w:r w:rsidRPr="00436996">
        <w:rPr>
          <w:rFonts w:ascii="Tahoma" w:hAnsi="Tahoma" w:cs="Tahoma"/>
          <w:sz w:val="22"/>
          <w:szCs w:val="22"/>
        </w:rPr>
        <w:t xml:space="preserve"> and/or groups of public </w:t>
      </w:r>
      <w:proofErr w:type="spellStart"/>
      <w:r w:rsidRPr="00436996">
        <w:rPr>
          <w:rFonts w:ascii="Tahoma" w:hAnsi="Tahoma" w:cs="Tahoma"/>
          <w:sz w:val="22"/>
          <w:szCs w:val="22"/>
        </w:rPr>
        <w:t>works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companies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established</w:t>
      </w:r>
      <w:proofErr w:type="spellEnd"/>
      <w:r w:rsidRPr="00436996">
        <w:rPr>
          <w:rFonts w:ascii="Tahoma" w:hAnsi="Tahoma" w:cs="Tahoma"/>
          <w:sz w:val="22"/>
          <w:szCs w:val="22"/>
        </w:rPr>
        <w:t xml:space="preserve"> in </w:t>
      </w:r>
      <w:proofErr w:type="spellStart"/>
      <w:r w:rsidRPr="00436996">
        <w:rPr>
          <w:rFonts w:ascii="Tahoma" w:hAnsi="Tahoma" w:cs="Tahoma"/>
          <w:sz w:val="22"/>
          <w:szCs w:val="22"/>
        </w:rPr>
        <w:t>Cameroon</w:t>
      </w:r>
      <w:proofErr w:type="spellEnd"/>
      <w:r w:rsidRPr="00436996">
        <w:rPr>
          <w:rFonts w:ascii="Tahoma" w:hAnsi="Tahoma" w:cs="Tahoma"/>
          <w:sz w:val="22"/>
          <w:szCs w:val="22"/>
        </w:rPr>
        <w:t>.</w:t>
      </w:r>
    </w:p>
    <w:p w:rsidR="00926813" w:rsidRPr="00436996" w:rsidRDefault="00926813" w:rsidP="00926813">
      <w:pPr>
        <w:jc w:val="both"/>
        <w:rPr>
          <w:rFonts w:ascii="Tahoma" w:hAnsi="Tahoma" w:cs="Tahoma"/>
          <w:b/>
          <w:bCs/>
          <w:sz w:val="22"/>
          <w:szCs w:val="22"/>
        </w:rPr>
      </w:pPr>
      <w:r w:rsidRPr="00436996">
        <w:rPr>
          <w:rFonts w:ascii="Tahoma" w:hAnsi="Tahoma" w:cs="Tahoma"/>
          <w:b/>
          <w:bCs/>
          <w:sz w:val="22"/>
          <w:szCs w:val="22"/>
        </w:rPr>
        <w:t xml:space="preserve">4- </w:t>
      </w:r>
      <w:proofErr w:type="spellStart"/>
      <w:proofErr w:type="gramStart"/>
      <w:r w:rsidRPr="00436996">
        <w:rPr>
          <w:rFonts w:ascii="Tahoma" w:hAnsi="Tahoma" w:cs="Tahoma"/>
          <w:b/>
          <w:bCs/>
          <w:sz w:val="22"/>
          <w:szCs w:val="22"/>
        </w:rPr>
        <w:t>Allotment</w:t>
      </w:r>
      <w:proofErr w:type="spellEnd"/>
      <w:r w:rsidRPr="00436996">
        <w:rPr>
          <w:rFonts w:ascii="Tahoma" w:hAnsi="Tahoma" w:cs="Tahoma"/>
          <w:b/>
          <w:bCs/>
          <w:sz w:val="22"/>
          <w:szCs w:val="22"/>
        </w:rPr>
        <w:t>:</w:t>
      </w:r>
      <w:proofErr w:type="gramEnd"/>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The works shall be constituted by a single lot:</w:t>
      </w:r>
    </w:p>
    <w:p w:rsidR="00926813" w:rsidRPr="00436996" w:rsidRDefault="00926813" w:rsidP="00926813">
      <w:pPr>
        <w:ind w:left="284" w:hanging="284"/>
        <w:jc w:val="both"/>
        <w:rPr>
          <w:rFonts w:ascii="Tahoma" w:hAnsi="Tahoma" w:cs="Tahoma"/>
          <w:b/>
          <w:sz w:val="22"/>
          <w:szCs w:val="22"/>
        </w:rPr>
      </w:pPr>
      <w:r w:rsidRPr="00436996">
        <w:rPr>
          <w:rFonts w:ascii="Tahoma" w:hAnsi="Tahoma" w:cs="Tahoma"/>
          <w:b/>
          <w:sz w:val="22"/>
          <w:szCs w:val="22"/>
        </w:rPr>
        <w:t>5.</w:t>
      </w:r>
      <w:r w:rsidRPr="00436996">
        <w:rPr>
          <w:rFonts w:ascii="Tahoma" w:hAnsi="Tahoma" w:cs="Tahoma"/>
          <w:b/>
          <w:sz w:val="22"/>
          <w:szCs w:val="22"/>
        </w:rPr>
        <w:tab/>
      </w:r>
      <w:proofErr w:type="spellStart"/>
      <w:r w:rsidRPr="00436996">
        <w:rPr>
          <w:rFonts w:ascii="Tahoma" w:hAnsi="Tahoma" w:cs="Tahoma"/>
          <w:b/>
          <w:sz w:val="22"/>
          <w:szCs w:val="22"/>
        </w:rPr>
        <w:t>Financing</w:t>
      </w:r>
      <w:proofErr w:type="spellEnd"/>
    </w:p>
    <w:p w:rsidR="00926813"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US"/>
        </w:rPr>
        <w:t>W</w:t>
      </w:r>
      <w:proofErr w:type="spellStart"/>
      <w:r w:rsidRPr="00436996">
        <w:rPr>
          <w:rFonts w:ascii="Tahoma" w:hAnsi="Tahoma" w:cs="Tahoma"/>
          <w:sz w:val="22"/>
          <w:szCs w:val="22"/>
          <w:lang w:val="en-GB"/>
        </w:rPr>
        <w:t>orks</w:t>
      </w:r>
      <w:proofErr w:type="spellEnd"/>
      <w:r w:rsidRPr="00436996">
        <w:rPr>
          <w:rFonts w:ascii="Tahoma" w:hAnsi="Tahoma" w:cs="Tahoma"/>
          <w:sz w:val="22"/>
          <w:szCs w:val="22"/>
          <w:lang w:val="en-GB"/>
        </w:rPr>
        <w:t xml:space="preserve"> under this invitation to tende</w:t>
      </w:r>
      <w:r>
        <w:rPr>
          <w:rFonts w:ascii="Tahoma" w:hAnsi="Tahoma" w:cs="Tahoma"/>
          <w:sz w:val="22"/>
          <w:szCs w:val="22"/>
          <w:lang w:val="en-GB"/>
        </w:rPr>
        <w:t>r shall be fina</w:t>
      </w:r>
      <w:r w:rsidR="00B67D0B">
        <w:rPr>
          <w:rFonts w:ascii="Tahoma" w:hAnsi="Tahoma" w:cs="Tahoma"/>
          <w:sz w:val="22"/>
          <w:szCs w:val="22"/>
          <w:lang w:val="en-GB"/>
        </w:rPr>
        <w:t>nced by MINTP Budget</w:t>
      </w:r>
      <w:r>
        <w:rPr>
          <w:rFonts w:ascii="Tahoma" w:hAnsi="Tahoma" w:cs="Tahoma"/>
          <w:sz w:val="22"/>
          <w:szCs w:val="22"/>
          <w:lang w:val="en-GB"/>
        </w:rPr>
        <w:t xml:space="preserve">, </w:t>
      </w:r>
      <w:r w:rsidR="00636907">
        <w:rPr>
          <w:rFonts w:ascii="Tahoma" w:hAnsi="Tahoma" w:cs="Tahoma"/>
          <w:sz w:val="22"/>
          <w:szCs w:val="22"/>
          <w:lang w:val="en-GB"/>
        </w:rPr>
        <w:t xml:space="preserve">Road fund </w:t>
      </w:r>
      <w:proofErr w:type="gramStart"/>
      <w:r w:rsidR="00636907">
        <w:rPr>
          <w:rFonts w:ascii="Tahoma" w:hAnsi="Tahoma" w:cs="Tahoma"/>
          <w:sz w:val="22"/>
          <w:szCs w:val="22"/>
          <w:lang w:val="en-GB"/>
        </w:rPr>
        <w:t xml:space="preserve">line </w:t>
      </w:r>
      <w:r w:rsidRPr="00436996">
        <w:rPr>
          <w:rFonts w:ascii="Tahoma" w:hAnsi="Tahoma" w:cs="Tahoma"/>
          <w:sz w:val="22"/>
          <w:szCs w:val="22"/>
          <w:lang w:val="en-GB"/>
        </w:rPr>
        <w:t xml:space="preserve"> the</w:t>
      </w:r>
      <w:proofErr w:type="gramEnd"/>
      <w:r w:rsidRPr="00436996">
        <w:rPr>
          <w:rFonts w:ascii="Tahoma" w:hAnsi="Tahoma" w:cs="Tahoma"/>
          <w:sz w:val="22"/>
          <w:szCs w:val="22"/>
          <w:lang w:val="en-GB"/>
        </w:rPr>
        <w:t xml:space="preserve"> 2025 financial year</w:t>
      </w:r>
      <w:r w:rsidR="00B67D0B">
        <w:rPr>
          <w:rFonts w:ascii="Tahoma" w:hAnsi="Tahoma" w:cs="Tahoma"/>
          <w:sz w:val="22"/>
          <w:szCs w:val="22"/>
          <w:lang w:val="en-GB"/>
        </w:rPr>
        <w:t xml:space="preserve"> for an amount of 239,993,041 CFA francs.</w:t>
      </w:r>
    </w:p>
    <w:p w:rsidR="00B67D0B" w:rsidRPr="00436996" w:rsidRDefault="00B67D0B" w:rsidP="00926813">
      <w:pPr>
        <w:widowControl w:val="0"/>
        <w:autoSpaceDE w:val="0"/>
        <w:jc w:val="both"/>
        <w:rPr>
          <w:rFonts w:ascii="Tahoma" w:hAnsi="Tahoma" w:cs="Tahoma"/>
          <w:sz w:val="22"/>
          <w:szCs w:val="22"/>
          <w:lang w:val="en-US"/>
        </w:rPr>
      </w:pP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6.</w:t>
      </w:r>
      <w:r w:rsidRPr="00436996">
        <w:rPr>
          <w:rFonts w:ascii="Tahoma" w:hAnsi="Tahoma" w:cs="Tahoma"/>
          <w:b/>
          <w:sz w:val="22"/>
          <w:szCs w:val="22"/>
        </w:rPr>
        <w:tab/>
      </w:r>
      <w:r w:rsidRPr="00436996">
        <w:rPr>
          <w:rFonts w:ascii="Tahoma" w:hAnsi="Tahoma" w:cs="Tahoma"/>
          <w:b/>
          <w:bCs/>
          <w:sz w:val="22"/>
          <w:szCs w:val="22"/>
          <w:lang w:val="en-GB"/>
        </w:rPr>
        <w:t>Consultation of</w:t>
      </w:r>
      <w:r w:rsidRPr="00436996">
        <w:rPr>
          <w:rFonts w:ascii="Tahoma" w:hAnsi="Tahoma" w:cs="Tahoma"/>
          <w:b/>
          <w:bCs/>
          <w:spacing w:val="6"/>
          <w:sz w:val="22"/>
          <w:szCs w:val="22"/>
          <w:lang w:val="en-GB"/>
        </w:rPr>
        <w:t xml:space="preserve"> the </w:t>
      </w:r>
      <w:r w:rsidRPr="00436996">
        <w:rPr>
          <w:rFonts w:ascii="Tahoma" w:hAnsi="Tahoma" w:cs="Tahoma"/>
          <w:b/>
          <w:bCs/>
          <w:sz w:val="22"/>
          <w:szCs w:val="22"/>
          <w:lang w:val="en-GB"/>
        </w:rPr>
        <w:t>tender file</w:t>
      </w:r>
    </w:p>
    <w:p w:rsidR="00926813" w:rsidRPr="00436996" w:rsidRDefault="00926813" w:rsidP="00926813">
      <w:pPr>
        <w:widowControl w:val="0"/>
        <w:autoSpaceDE w:val="0"/>
        <w:jc w:val="both"/>
        <w:rPr>
          <w:rFonts w:ascii="Tahoma" w:hAnsi="Tahoma" w:cs="Tahoma"/>
          <w:sz w:val="22"/>
          <w:szCs w:val="22"/>
          <w:lang w:val="en-US"/>
        </w:rPr>
      </w:pPr>
      <w:r w:rsidRPr="00436996">
        <w:rPr>
          <w:rFonts w:ascii="Tahoma" w:hAnsi="Tahoma" w:cs="Tahoma"/>
          <w:sz w:val="22"/>
          <w:szCs w:val="22"/>
          <w:lang w:val="en-GB"/>
        </w:rPr>
        <w:t xml:space="preserve">The file may be consulted during working hours at </w:t>
      </w:r>
      <w:proofErr w:type="spellStart"/>
      <w:r w:rsidRPr="00436996">
        <w:rPr>
          <w:rFonts w:ascii="Tahoma" w:hAnsi="Tahoma" w:cs="Tahoma"/>
          <w:sz w:val="22"/>
          <w:szCs w:val="22"/>
          <w:lang w:val="en-GB"/>
        </w:rPr>
        <w:t>Messamena</w:t>
      </w:r>
      <w:proofErr w:type="spellEnd"/>
      <w:r w:rsidRPr="00436996">
        <w:rPr>
          <w:rFonts w:ascii="Tahoma" w:hAnsi="Tahoma" w:cs="Tahoma"/>
          <w:sz w:val="22"/>
          <w:szCs w:val="22"/>
          <w:lang w:val="en-GB"/>
        </w:rPr>
        <w:t xml:space="preserve"> Town Hall as soon as this notice is published.</w:t>
      </w:r>
    </w:p>
    <w:p w:rsidR="00926813" w:rsidRPr="00436996" w:rsidRDefault="00926813" w:rsidP="00926813">
      <w:pPr>
        <w:jc w:val="both"/>
        <w:rPr>
          <w:rFonts w:ascii="Tahoma" w:hAnsi="Tahoma" w:cs="Tahoma"/>
          <w:sz w:val="22"/>
          <w:szCs w:val="22"/>
        </w:rPr>
      </w:pP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7.</w:t>
      </w:r>
      <w:r w:rsidRPr="00436996">
        <w:rPr>
          <w:rFonts w:ascii="Tahoma" w:hAnsi="Tahoma" w:cs="Tahoma"/>
          <w:b/>
          <w:sz w:val="22"/>
          <w:szCs w:val="22"/>
        </w:rPr>
        <w:tab/>
      </w:r>
      <w:r w:rsidRPr="00436996">
        <w:rPr>
          <w:rFonts w:ascii="Tahoma" w:hAnsi="Tahoma" w:cs="Tahoma"/>
          <w:b/>
          <w:bCs/>
          <w:sz w:val="22"/>
          <w:szCs w:val="22"/>
          <w:lang w:val="en-GB"/>
        </w:rPr>
        <w:t>Acquisition of tender file</w:t>
      </w:r>
    </w:p>
    <w:p w:rsidR="00926813" w:rsidRPr="005D2F5F" w:rsidRDefault="00926813" w:rsidP="00926813">
      <w:pPr>
        <w:widowControl w:val="0"/>
        <w:autoSpaceDE w:val="0"/>
        <w:jc w:val="both"/>
        <w:rPr>
          <w:rFonts w:ascii="Tahoma" w:eastAsia="Calibri" w:hAnsi="Tahoma" w:cs="Tahoma"/>
          <w:bCs/>
          <w:sz w:val="22"/>
          <w:szCs w:val="22"/>
          <w:lang w:val="en-US" w:eastAsia="en-US"/>
        </w:rPr>
      </w:pPr>
      <w:r w:rsidRPr="005D2F5F">
        <w:rPr>
          <w:rFonts w:ascii="Tahoma" w:hAnsi="Tahoma" w:cs="Tahoma"/>
          <w:sz w:val="22"/>
          <w:szCs w:val="22"/>
          <w:lang w:val="en-GB"/>
        </w:rPr>
        <w:t xml:space="preserve">The file is obtainable at </w:t>
      </w:r>
      <w:proofErr w:type="spellStart"/>
      <w:r w:rsidRPr="005D2F5F">
        <w:rPr>
          <w:rFonts w:ascii="Tahoma" w:hAnsi="Tahoma" w:cs="Tahoma"/>
          <w:sz w:val="22"/>
          <w:szCs w:val="22"/>
          <w:lang w:val="en-GB"/>
        </w:rPr>
        <w:t>Messamena</w:t>
      </w:r>
      <w:proofErr w:type="spellEnd"/>
      <w:r w:rsidRPr="005D2F5F">
        <w:rPr>
          <w:rFonts w:ascii="Tahoma" w:hAnsi="Tahoma" w:cs="Tahoma"/>
          <w:sz w:val="22"/>
          <w:szCs w:val="22"/>
          <w:lang w:val="en-GB"/>
        </w:rPr>
        <w:t xml:space="preserve"> Town Hall against payment of a non</w:t>
      </w:r>
      <w:r w:rsidRPr="005D2F5F">
        <w:rPr>
          <w:rFonts w:ascii="Tahoma" w:hAnsi="Tahoma" w:cs="Tahoma"/>
          <w:spacing w:val="5"/>
          <w:sz w:val="22"/>
          <w:szCs w:val="22"/>
          <w:lang w:val="en-GB"/>
        </w:rPr>
        <w:t>-</w:t>
      </w:r>
      <w:r w:rsidR="00636907" w:rsidRPr="005D2F5F">
        <w:rPr>
          <w:rFonts w:ascii="Tahoma" w:hAnsi="Tahoma" w:cs="Tahoma"/>
          <w:sz w:val="22"/>
          <w:szCs w:val="22"/>
          <w:lang w:val="en-GB"/>
        </w:rPr>
        <w:t xml:space="preserve">refundable sum of Two hundred </w:t>
      </w:r>
      <w:r w:rsidR="00636907" w:rsidRPr="005D2F5F">
        <w:rPr>
          <w:rFonts w:ascii="Tahoma" w:hAnsi="Tahoma" w:cs="Tahoma"/>
          <w:sz w:val="22"/>
          <w:szCs w:val="22"/>
          <w:lang w:val="en-GB"/>
        </w:rPr>
        <w:lastRenderedPageBreak/>
        <w:t>thousand (20</w:t>
      </w:r>
      <w:r w:rsidRPr="005D2F5F">
        <w:rPr>
          <w:rFonts w:ascii="Tahoma" w:hAnsi="Tahoma" w:cs="Tahoma"/>
          <w:sz w:val="22"/>
          <w:szCs w:val="22"/>
          <w:lang w:val="en-GB"/>
        </w:rPr>
        <w:t>0 0</w:t>
      </w:r>
      <w:r w:rsidR="00D528A3" w:rsidRPr="005D2F5F">
        <w:rPr>
          <w:rFonts w:ascii="Tahoma" w:hAnsi="Tahoma" w:cs="Tahoma"/>
          <w:sz w:val="22"/>
          <w:szCs w:val="22"/>
          <w:lang w:val="en-GB"/>
        </w:rPr>
        <w:t xml:space="preserve">00) </w:t>
      </w:r>
      <w:r w:rsidRPr="005D2F5F">
        <w:rPr>
          <w:rFonts w:ascii="Tahoma" w:hAnsi="Tahoma" w:cs="Tahoma"/>
          <w:sz w:val="22"/>
          <w:szCs w:val="22"/>
          <w:lang w:val="en-GB"/>
        </w:rPr>
        <w:t xml:space="preserve">francs </w:t>
      </w:r>
      <w:r w:rsidR="00D528A3" w:rsidRPr="005D2F5F">
        <w:rPr>
          <w:rFonts w:ascii="Tahoma" w:hAnsi="Tahoma" w:cs="Tahoma"/>
          <w:sz w:val="22"/>
          <w:szCs w:val="22"/>
          <w:lang w:val="en-GB"/>
        </w:rPr>
        <w:t xml:space="preserve">CFA </w:t>
      </w:r>
      <w:r w:rsidRPr="005D2F5F">
        <w:rPr>
          <w:rFonts w:ascii="Tahoma" w:hAnsi="Tahoma" w:cs="Tahoma"/>
          <w:sz w:val="22"/>
          <w:szCs w:val="22"/>
          <w:lang w:val="en-GB"/>
        </w:rPr>
        <w:t xml:space="preserve">payable </w:t>
      </w:r>
      <w:r w:rsidR="005D2F5F" w:rsidRPr="005D2F5F">
        <w:rPr>
          <w:rFonts w:ascii="Tahoma" w:eastAsia="Calibri" w:hAnsi="Tahoma" w:cs="Tahoma"/>
          <w:bCs/>
          <w:sz w:val="22"/>
          <w:szCs w:val="22"/>
          <w:lang w:val="en-US" w:eastAsia="en-US"/>
        </w:rPr>
        <w:t xml:space="preserve">to the municipal </w:t>
      </w:r>
      <w:proofErr w:type="spellStart"/>
      <w:r w:rsidR="005D2F5F" w:rsidRPr="005D2F5F">
        <w:rPr>
          <w:rFonts w:ascii="Tahoma" w:eastAsia="Calibri" w:hAnsi="Tahoma" w:cs="Tahoma"/>
          <w:bCs/>
          <w:sz w:val="22"/>
          <w:szCs w:val="22"/>
          <w:lang w:val="en-US" w:eastAsia="en-US"/>
        </w:rPr>
        <w:t>rebenue</w:t>
      </w:r>
      <w:proofErr w:type="spellEnd"/>
      <w:r w:rsidR="00D528A3" w:rsidRPr="005D2F5F">
        <w:rPr>
          <w:rFonts w:ascii="Tahoma" w:eastAsia="Calibri" w:hAnsi="Tahoma" w:cs="Tahoma"/>
          <w:bCs/>
          <w:sz w:val="22"/>
          <w:szCs w:val="22"/>
          <w:lang w:val="en-US" w:eastAsia="en-US"/>
        </w:rPr>
        <w:t xml:space="preserve"> of MESSAMENA</w:t>
      </w:r>
      <w:r w:rsidRPr="005D2F5F">
        <w:rPr>
          <w:rFonts w:ascii="Tahoma" w:eastAsia="Calibri" w:hAnsi="Tahoma" w:cs="Tahoma"/>
          <w:bCs/>
          <w:sz w:val="22"/>
          <w:szCs w:val="22"/>
          <w:lang w:val="en-US" w:eastAsia="en-US"/>
        </w:rPr>
        <w:t>.</w:t>
      </w:r>
    </w:p>
    <w:p w:rsidR="00926813" w:rsidRPr="005D2F5F" w:rsidRDefault="00926813" w:rsidP="00926813">
      <w:pPr>
        <w:ind w:left="284" w:hanging="284"/>
        <w:rPr>
          <w:rFonts w:ascii="Tahoma" w:hAnsi="Tahoma" w:cs="Tahoma"/>
          <w:b/>
          <w:sz w:val="22"/>
          <w:szCs w:val="22"/>
        </w:rPr>
      </w:pPr>
      <w:r w:rsidRPr="005D2F5F">
        <w:rPr>
          <w:rFonts w:ascii="Tahoma" w:hAnsi="Tahoma" w:cs="Tahoma"/>
          <w:b/>
          <w:sz w:val="22"/>
          <w:szCs w:val="22"/>
        </w:rPr>
        <w:t xml:space="preserve">8. </w:t>
      </w:r>
      <w:proofErr w:type="spellStart"/>
      <w:r w:rsidRPr="005D2F5F">
        <w:rPr>
          <w:rFonts w:ascii="Tahoma" w:hAnsi="Tahoma" w:cs="Tahoma"/>
          <w:b/>
          <w:sz w:val="22"/>
          <w:szCs w:val="22"/>
        </w:rPr>
        <w:t>Presentation</w:t>
      </w:r>
      <w:proofErr w:type="spellEnd"/>
      <w:r w:rsidRPr="005D2F5F">
        <w:rPr>
          <w:rFonts w:ascii="Tahoma" w:hAnsi="Tahoma" w:cs="Tahoma"/>
          <w:b/>
          <w:sz w:val="22"/>
          <w:szCs w:val="22"/>
        </w:rPr>
        <w:t xml:space="preserve"> of </w:t>
      </w:r>
      <w:proofErr w:type="spellStart"/>
      <w:r w:rsidRPr="005D2F5F">
        <w:rPr>
          <w:rFonts w:ascii="Tahoma" w:hAnsi="Tahoma" w:cs="Tahoma"/>
          <w:b/>
          <w:sz w:val="22"/>
          <w:szCs w:val="22"/>
        </w:rPr>
        <w:t>offers</w:t>
      </w:r>
      <w:proofErr w:type="spellEnd"/>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The documents constituting the offer will be divided into three volumes below, placed under a simple envelope including:</w:t>
      </w:r>
    </w:p>
    <w:p w:rsidR="00926813" w:rsidRPr="00436996" w:rsidRDefault="00926813" w:rsidP="00BB05EE">
      <w:pPr>
        <w:pStyle w:val="Paragraphedeliste"/>
        <w:widowControl w:val="0"/>
        <w:numPr>
          <w:ilvl w:val="0"/>
          <w:numId w:val="58"/>
        </w:numPr>
        <w:suppressAutoHyphens/>
        <w:autoSpaceDE w:val="0"/>
        <w:autoSpaceDN w:val="0"/>
        <w:jc w:val="both"/>
        <w:textAlignment w:val="baseline"/>
        <w:rPr>
          <w:rFonts w:ascii="Tahoma" w:hAnsi="Tahoma" w:cs="Tahoma"/>
          <w:sz w:val="22"/>
          <w:szCs w:val="22"/>
        </w:rPr>
      </w:pPr>
      <w:proofErr w:type="spellStart"/>
      <w:r w:rsidRPr="00436996">
        <w:rPr>
          <w:rFonts w:ascii="Tahoma" w:hAnsi="Tahoma" w:cs="Tahoma"/>
          <w:sz w:val="22"/>
          <w:szCs w:val="22"/>
        </w:rPr>
        <w:t>Envelope</w:t>
      </w:r>
      <w:proofErr w:type="spellEnd"/>
      <w:r w:rsidRPr="00436996">
        <w:rPr>
          <w:rFonts w:ascii="Tahoma" w:hAnsi="Tahoma" w:cs="Tahoma"/>
          <w:sz w:val="22"/>
          <w:szCs w:val="22"/>
        </w:rPr>
        <w:t xml:space="preserve"> A </w:t>
      </w:r>
      <w:proofErr w:type="spellStart"/>
      <w:r w:rsidRPr="00436996">
        <w:rPr>
          <w:rFonts w:ascii="Tahoma" w:hAnsi="Tahoma" w:cs="Tahoma"/>
          <w:sz w:val="22"/>
          <w:szCs w:val="22"/>
        </w:rPr>
        <w:t>containing</w:t>
      </w:r>
      <w:proofErr w:type="spellEnd"/>
      <w:r w:rsidRPr="00436996">
        <w:rPr>
          <w:rFonts w:ascii="Tahoma" w:hAnsi="Tahoma" w:cs="Tahoma"/>
          <w:sz w:val="22"/>
          <w:szCs w:val="22"/>
        </w:rPr>
        <w:t xml:space="preserve"> Administrative Parts (volume 1</w:t>
      </w:r>
      <w:proofErr w:type="gramStart"/>
      <w:r w:rsidRPr="00436996">
        <w:rPr>
          <w:rFonts w:ascii="Tahoma" w:hAnsi="Tahoma" w:cs="Tahoma"/>
          <w:sz w:val="22"/>
          <w:szCs w:val="22"/>
        </w:rPr>
        <w:t>);</w:t>
      </w:r>
      <w:proofErr w:type="gramEnd"/>
      <w:r w:rsidRPr="00436996">
        <w:rPr>
          <w:rFonts w:ascii="Tahoma" w:hAnsi="Tahoma" w:cs="Tahoma"/>
          <w:sz w:val="22"/>
          <w:szCs w:val="22"/>
        </w:rPr>
        <w:t xml:space="preserve"> </w:t>
      </w:r>
    </w:p>
    <w:p w:rsidR="00926813" w:rsidRPr="00436996" w:rsidRDefault="00926813" w:rsidP="00BB05EE">
      <w:pPr>
        <w:pStyle w:val="Paragraphedeliste"/>
        <w:widowControl w:val="0"/>
        <w:numPr>
          <w:ilvl w:val="0"/>
          <w:numId w:val="58"/>
        </w:numPr>
        <w:suppressAutoHyphens/>
        <w:autoSpaceDE w:val="0"/>
        <w:autoSpaceDN w:val="0"/>
        <w:jc w:val="both"/>
        <w:textAlignment w:val="baseline"/>
        <w:rPr>
          <w:rFonts w:ascii="Tahoma" w:hAnsi="Tahoma" w:cs="Tahoma"/>
          <w:sz w:val="22"/>
          <w:szCs w:val="22"/>
        </w:rPr>
      </w:pPr>
      <w:proofErr w:type="spellStart"/>
      <w:r w:rsidRPr="00436996">
        <w:rPr>
          <w:rFonts w:ascii="Tahoma" w:hAnsi="Tahoma" w:cs="Tahoma"/>
          <w:sz w:val="22"/>
          <w:szCs w:val="22"/>
        </w:rPr>
        <w:t>Envelope</w:t>
      </w:r>
      <w:proofErr w:type="spellEnd"/>
      <w:r w:rsidRPr="00436996">
        <w:rPr>
          <w:rFonts w:ascii="Tahoma" w:hAnsi="Tahoma" w:cs="Tahoma"/>
          <w:sz w:val="22"/>
          <w:szCs w:val="22"/>
        </w:rPr>
        <w:t xml:space="preserve"> B </w:t>
      </w:r>
      <w:proofErr w:type="spellStart"/>
      <w:r w:rsidRPr="00436996">
        <w:rPr>
          <w:rFonts w:ascii="Tahoma" w:hAnsi="Tahoma" w:cs="Tahoma"/>
          <w:sz w:val="22"/>
          <w:szCs w:val="22"/>
        </w:rPr>
        <w:t>containing</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Technical</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Offer</w:t>
      </w:r>
      <w:proofErr w:type="spellEnd"/>
      <w:r w:rsidRPr="00436996">
        <w:rPr>
          <w:rFonts w:ascii="Tahoma" w:hAnsi="Tahoma" w:cs="Tahoma"/>
          <w:sz w:val="22"/>
          <w:szCs w:val="22"/>
        </w:rPr>
        <w:t xml:space="preserve"> (Volume 2</w:t>
      </w:r>
      <w:proofErr w:type="gramStart"/>
      <w:r w:rsidRPr="00436996">
        <w:rPr>
          <w:rFonts w:ascii="Tahoma" w:hAnsi="Tahoma" w:cs="Tahoma"/>
          <w:sz w:val="22"/>
          <w:szCs w:val="22"/>
        </w:rPr>
        <w:t>);</w:t>
      </w:r>
      <w:proofErr w:type="gramEnd"/>
      <w:r w:rsidRPr="00436996">
        <w:rPr>
          <w:rFonts w:ascii="Tahoma" w:hAnsi="Tahoma" w:cs="Tahoma"/>
          <w:sz w:val="22"/>
          <w:szCs w:val="22"/>
        </w:rPr>
        <w:t xml:space="preserve"> </w:t>
      </w:r>
    </w:p>
    <w:p w:rsidR="00926813" w:rsidRPr="00436996" w:rsidRDefault="00926813" w:rsidP="00BB05EE">
      <w:pPr>
        <w:pStyle w:val="Paragraphedeliste"/>
        <w:widowControl w:val="0"/>
        <w:numPr>
          <w:ilvl w:val="0"/>
          <w:numId w:val="58"/>
        </w:numPr>
        <w:suppressAutoHyphens/>
        <w:autoSpaceDE w:val="0"/>
        <w:autoSpaceDN w:val="0"/>
        <w:jc w:val="both"/>
        <w:textAlignment w:val="baseline"/>
        <w:rPr>
          <w:rFonts w:ascii="Tahoma" w:hAnsi="Tahoma" w:cs="Tahoma"/>
          <w:sz w:val="22"/>
          <w:szCs w:val="22"/>
        </w:rPr>
      </w:pPr>
      <w:proofErr w:type="spellStart"/>
      <w:r w:rsidRPr="00436996">
        <w:rPr>
          <w:rFonts w:ascii="Tahoma" w:hAnsi="Tahoma" w:cs="Tahoma"/>
          <w:sz w:val="22"/>
          <w:szCs w:val="22"/>
        </w:rPr>
        <w:t>Envelope</w:t>
      </w:r>
      <w:proofErr w:type="spellEnd"/>
      <w:r w:rsidRPr="00436996">
        <w:rPr>
          <w:rFonts w:ascii="Tahoma" w:hAnsi="Tahoma" w:cs="Tahoma"/>
          <w:sz w:val="22"/>
          <w:szCs w:val="22"/>
        </w:rPr>
        <w:t xml:space="preserve"> C </w:t>
      </w:r>
      <w:proofErr w:type="spellStart"/>
      <w:r w:rsidRPr="00436996">
        <w:rPr>
          <w:rFonts w:ascii="Tahoma" w:hAnsi="Tahoma" w:cs="Tahoma"/>
          <w:sz w:val="22"/>
          <w:szCs w:val="22"/>
        </w:rPr>
        <w:t>containing</w:t>
      </w:r>
      <w:proofErr w:type="spellEnd"/>
      <w:r w:rsidRPr="00436996">
        <w:rPr>
          <w:rFonts w:ascii="Tahoma" w:hAnsi="Tahoma" w:cs="Tahoma"/>
          <w:sz w:val="22"/>
          <w:szCs w:val="22"/>
        </w:rPr>
        <w:t xml:space="preserve"> the Financial </w:t>
      </w:r>
      <w:proofErr w:type="spellStart"/>
      <w:r w:rsidRPr="00436996">
        <w:rPr>
          <w:rFonts w:ascii="Tahoma" w:hAnsi="Tahoma" w:cs="Tahoma"/>
          <w:sz w:val="22"/>
          <w:szCs w:val="22"/>
        </w:rPr>
        <w:t>Offer</w:t>
      </w:r>
      <w:proofErr w:type="spellEnd"/>
      <w:r w:rsidRPr="00436996">
        <w:rPr>
          <w:rFonts w:ascii="Tahoma" w:hAnsi="Tahoma" w:cs="Tahoma"/>
          <w:sz w:val="22"/>
          <w:szCs w:val="22"/>
        </w:rPr>
        <w:t xml:space="preserve"> (Volume 3).</w:t>
      </w:r>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All the exhibits (Envelopes A, B and C) will be placed in a large sealed outer envelope bearing only the reference to the Call for Offers in question.</w:t>
      </w:r>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The different parts of each offer will be numbered in the order of the Tender file and separated by infills of identical </w:t>
      </w:r>
      <w:proofErr w:type="spellStart"/>
      <w:r w:rsidRPr="00436996">
        <w:rPr>
          <w:rFonts w:ascii="Tahoma" w:hAnsi="Tahoma" w:cs="Tahoma"/>
          <w:sz w:val="22"/>
          <w:szCs w:val="22"/>
          <w:lang w:val="en-GB"/>
        </w:rPr>
        <w:t>color</w:t>
      </w:r>
      <w:proofErr w:type="spellEnd"/>
      <w:r w:rsidRPr="00436996">
        <w:rPr>
          <w:rFonts w:ascii="Tahoma" w:hAnsi="Tahoma" w:cs="Tahoma"/>
          <w:sz w:val="22"/>
          <w:szCs w:val="22"/>
          <w:lang w:val="en-GB"/>
        </w:rPr>
        <w:t xml:space="preserve"> other than white.</w:t>
      </w:r>
    </w:p>
    <w:p w:rsidR="00926813" w:rsidRPr="00436996" w:rsidRDefault="00926813" w:rsidP="00926813">
      <w:pPr>
        <w:widowControl w:val="0"/>
        <w:autoSpaceDE w:val="0"/>
        <w:jc w:val="both"/>
        <w:rPr>
          <w:rFonts w:ascii="Tahoma" w:hAnsi="Tahoma" w:cs="Tahoma"/>
          <w:sz w:val="22"/>
          <w:szCs w:val="22"/>
          <w:lang w:val="en-GB"/>
        </w:rPr>
      </w:pPr>
    </w:p>
    <w:p w:rsidR="00926813" w:rsidRPr="00436996" w:rsidRDefault="00926813" w:rsidP="00926813">
      <w:pPr>
        <w:widowControl w:val="0"/>
        <w:autoSpaceDE w:val="0"/>
        <w:jc w:val="both"/>
        <w:rPr>
          <w:rFonts w:ascii="Tahoma" w:hAnsi="Tahoma" w:cs="Tahoma"/>
          <w:b/>
          <w:bCs/>
          <w:sz w:val="22"/>
          <w:szCs w:val="22"/>
          <w:lang w:val="en-GB"/>
        </w:rPr>
      </w:pPr>
      <w:r w:rsidRPr="00436996">
        <w:rPr>
          <w:rFonts w:ascii="Tahoma" w:hAnsi="Tahoma" w:cs="Tahoma"/>
          <w:b/>
          <w:sz w:val="22"/>
          <w:szCs w:val="22"/>
        </w:rPr>
        <w:t>9.</w:t>
      </w:r>
      <w:r w:rsidRPr="00436996">
        <w:rPr>
          <w:rFonts w:ascii="Tahoma" w:hAnsi="Tahoma" w:cs="Tahoma"/>
          <w:b/>
          <w:sz w:val="22"/>
          <w:szCs w:val="22"/>
        </w:rPr>
        <w:tab/>
        <w:t xml:space="preserve"> </w:t>
      </w:r>
      <w:r w:rsidRPr="00436996">
        <w:rPr>
          <w:rFonts w:ascii="Tahoma" w:hAnsi="Tahoma" w:cs="Tahoma"/>
          <w:b/>
          <w:bCs/>
          <w:sz w:val="22"/>
          <w:szCs w:val="22"/>
          <w:lang w:val="en-GB"/>
        </w:rPr>
        <w:t>Submission of bids</w:t>
      </w:r>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Each bid drafted in English or French in</w:t>
      </w:r>
      <w:r w:rsidRPr="00436996">
        <w:rPr>
          <w:rFonts w:ascii="Tahoma" w:hAnsi="Tahoma" w:cs="Tahoma"/>
          <w:spacing w:val="5"/>
          <w:sz w:val="22"/>
          <w:szCs w:val="22"/>
          <w:lang w:val="en-GB"/>
        </w:rPr>
        <w:t xml:space="preserve"> seven (</w:t>
      </w:r>
      <w:r w:rsidRPr="00436996">
        <w:rPr>
          <w:rFonts w:ascii="Tahoma" w:hAnsi="Tahoma" w:cs="Tahoma"/>
          <w:sz w:val="22"/>
          <w:szCs w:val="22"/>
          <w:lang w:val="en-GB"/>
        </w:rPr>
        <w:t>7) copies comprising the original and six (6) copies marked as such, should reach</w:t>
      </w:r>
      <w:r w:rsidRPr="00436996">
        <w:rPr>
          <w:rFonts w:ascii="Tahoma" w:hAnsi="Tahoma" w:cs="Tahoma"/>
          <w:sz w:val="22"/>
          <w:szCs w:val="22"/>
        </w:rPr>
        <w:t xml:space="preserve"> at </w:t>
      </w:r>
      <w:proofErr w:type="spellStart"/>
      <w:r w:rsidRPr="00436996">
        <w:rPr>
          <w:rFonts w:ascii="Tahoma" w:hAnsi="Tahoma" w:cs="Tahoma"/>
          <w:sz w:val="22"/>
          <w:szCs w:val="22"/>
        </w:rPr>
        <w:t>Messamena</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Town</w:t>
      </w:r>
      <w:proofErr w:type="spellEnd"/>
      <w:r w:rsidRPr="00436996">
        <w:rPr>
          <w:rFonts w:ascii="Tahoma" w:hAnsi="Tahoma" w:cs="Tahoma"/>
          <w:sz w:val="22"/>
          <w:szCs w:val="22"/>
        </w:rPr>
        <w:t xml:space="preserve"> Hall, </w:t>
      </w:r>
      <w:proofErr w:type="spellStart"/>
      <w:r w:rsidRPr="00436996">
        <w:rPr>
          <w:rFonts w:ascii="Tahoma" w:hAnsi="Tahoma" w:cs="Tahoma"/>
          <w:sz w:val="22"/>
          <w:szCs w:val="22"/>
        </w:rPr>
        <w:t>located</w:t>
      </w:r>
      <w:proofErr w:type="spellEnd"/>
      <w:r w:rsidRPr="00436996">
        <w:rPr>
          <w:rFonts w:ascii="Tahoma" w:hAnsi="Tahoma" w:cs="Tahoma"/>
          <w:sz w:val="22"/>
          <w:szCs w:val="22"/>
        </w:rPr>
        <w:t xml:space="preserve"> at the General </w:t>
      </w:r>
      <w:proofErr w:type="spellStart"/>
      <w:r w:rsidRPr="00436996">
        <w:rPr>
          <w:rFonts w:ascii="Tahoma" w:hAnsi="Tahoma" w:cs="Tahoma"/>
          <w:sz w:val="22"/>
          <w:szCs w:val="22"/>
        </w:rPr>
        <w:t>Secretariat</w:t>
      </w:r>
      <w:proofErr w:type="spellEnd"/>
      <w:r w:rsidRPr="00436996">
        <w:rPr>
          <w:rFonts w:ascii="Tahoma" w:hAnsi="Tahoma" w:cs="Tahoma"/>
          <w:sz w:val="22"/>
          <w:szCs w:val="22"/>
        </w:rPr>
        <w:t xml:space="preserve"> of the </w:t>
      </w:r>
      <w:proofErr w:type="spellStart"/>
      <w:r w:rsidRPr="00436996">
        <w:rPr>
          <w:rFonts w:ascii="Tahoma" w:hAnsi="Tahoma" w:cs="Tahoma"/>
          <w:sz w:val="22"/>
          <w:szCs w:val="22"/>
        </w:rPr>
        <w:t>Messamena</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Town</w:t>
      </w:r>
      <w:proofErr w:type="spellEnd"/>
      <w:r w:rsidRPr="00436996">
        <w:rPr>
          <w:rFonts w:ascii="Tahoma" w:hAnsi="Tahoma" w:cs="Tahoma"/>
          <w:sz w:val="22"/>
          <w:szCs w:val="22"/>
        </w:rPr>
        <w:t xml:space="preserve"> Hall no </w:t>
      </w:r>
      <w:proofErr w:type="spellStart"/>
      <w:r w:rsidRPr="00436996">
        <w:rPr>
          <w:rFonts w:ascii="Tahoma" w:hAnsi="Tahoma" w:cs="Tahoma"/>
          <w:sz w:val="22"/>
          <w:szCs w:val="22"/>
        </w:rPr>
        <w:t>later</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than</w:t>
      </w:r>
      <w:proofErr w:type="spellEnd"/>
      <w:r w:rsidRPr="00436996">
        <w:rPr>
          <w:rFonts w:ascii="Tahoma" w:hAnsi="Tahoma" w:cs="Tahoma"/>
          <w:sz w:val="22"/>
          <w:szCs w:val="22"/>
        </w:rPr>
        <w:t xml:space="preserve"> ………………, 2025</w:t>
      </w:r>
      <w:r w:rsidRPr="00436996">
        <w:rPr>
          <w:rFonts w:ascii="Tahoma" w:hAnsi="Tahoma" w:cs="Tahoma"/>
          <w:sz w:val="22"/>
          <w:szCs w:val="22"/>
          <w:lang w:val="en-GB"/>
        </w:rPr>
        <w:t xml:space="preserve"> no later than </w:t>
      </w:r>
      <w:r w:rsidRPr="00436996">
        <w:rPr>
          <w:rFonts w:ascii="Tahoma" w:hAnsi="Tahoma" w:cs="Tahoma"/>
          <w:i/>
          <w:sz w:val="22"/>
          <w:szCs w:val="22"/>
          <w:lang w:val="en-GB"/>
        </w:rPr>
        <w:t xml:space="preserve">__________________________ </w:t>
      </w:r>
      <w:r w:rsidRPr="00436996">
        <w:rPr>
          <w:rFonts w:ascii="Tahoma" w:hAnsi="Tahoma" w:cs="Tahoma"/>
          <w:sz w:val="22"/>
          <w:szCs w:val="22"/>
          <w:lang w:val="en-GB"/>
        </w:rPr>
        <w:t>at 12 (local time) and should be labelled:</w:t>
      </w:r>
    </w:p>
    <w:p w:rsidR="00926813" w:rsidRPr="00436996" w:rsidRDefault="00926813" w:rsidP="00926813">
      <w:pPr>
        <w:widowControl w:val="0"/>
        <w:autoSpaceDE w:val="0"/>
        <w:jc w:val="both"/>
        <w:rPr>
          <w:rFonts w:ascii="Tahoma" w:hAnsi="Tahoma" w:cs="Tahoma"/>
          <w:sz w:val="22"/>
          <w:szCs w:val="22"/>
          <w:lang w:val="en-GB"/>
        </w:rPr>
      </w:pPr>
    </w:p>
    <w:p w:rsidR="00926813" w:rsidRPr="00436996" w:rsidRDefault="00926813" w:rsidP="00926813">
      <w:pPr>
        <w:jc w:val="center"/>
        <w:rPr>
          <w:rFonts w:ascii="Tahoma" w:hAnsi="Tahoma" w:cs="Tahoma"/>
          <w:b/>
          <w:sz w:val="22"/>
          <w:szCs w:val="22"/>
        </w:rPr>
      </w:pPr>
      <w:r w:rsidRPr="00436996">
        <w:rPr>
          <w:rFonts w:ascii="Tahoma" w:hAnsi="Tahoma" w:cs="Tahoma"/>
          <w:b/>
          <w:sz w:val="22"/>
          <w:szCs w:val="22"/>
        </w:rPr>
        <w:t>“NOTICE OF NATIONAL OPEN CALL FOR TENDERS</w:t>
      </w:r>
    </w:p>
    <w:p w:rsidR="00926813" w:rsidRPr="00436996" w:rsidRDefault="005D2F5F" w:rsidP="00926813">
      <w:pPr>
        <w:jc w:val="center"/>
        <w:rPr>
          <w:rFonts w:ascii="Tahoma" w:hAnsi="Tahoma" w:cs="Tahoma"/>
          <w:b/>
          <w:sz w:val="22"/>
          <w:szCs w:val="22"/>
        </w:rPr>
      </w:pPr>
      <w:r>
        <w:rPr>
          <w:rFonts w:ascii="Tahoma" w:hAnsi="Tahoma" w:cs="Tahoma"/>
          <w:b/>
          <w:sz w:val="22"/>
          <w:szCs w:val="22"/>
        </w:rPr>
        <w:t>N° ………../ONIT/C.MNA/ITB</w:t>
      </w:r>
      <w:r w:rsidR="00926813" w:rsidRPr="00436996">
        <w:rPr>
          <w:rFonts w:ascii="Tahoma" w:hAnsi="Tahoma" w:cs="Tahoma"/>
          <w:b/>
          <w:sz w:val="22"/>
          <w:szCs w:val="22"/>
        </w:rPr>
        <w:t xml:space="preserve">/2025 DU _______________ </w:t>
      </w:r>
    </w:p>
    <w:p w:rsidR="00926813" w:rsidRPr="00436996" w:rsidRDefault="00926813" w:rsidP="00926813">
      <w:pPr>
        <w:jc w:val="both"/>
        <w:rPr>
          <w:rFonts w:ascii="Tahoma" w:hAnsi="Tahoma" w:cs="Tahoma"/>
          <w:sz w:val="22"/>
          <w:szCs w:val="22"/>
        </w:rPr>
      </w:pPr>
      <w:r w:rsidRPr="00436996">
        <w:rPr>
          <w:rFonts w:ascii="Tahoma" w:hAnsi="Tahoma" w:cs="Tahoma"/>
          <w:sz w:val="22"/>
          <w:szCs w:val="22"/>
          <w:lang w:val="en-US"/>
        </w:rPr>
        <w:t>IN EMERGENCY PROCEDURE, FOR MAINTENANCE WORKS ON THE NTOLLOCK I-</w:t>
      </w:r>
      <w:r>
        <w:rPr>
          <w:rFonts w:ascii="Tahoma" w:hAnsi="Tahoma" w:cs="Tahoma"/>
          <w:sz w:val="22"/>
          <w:szCs w:val="22"/>
          <w:lang w:val="en-US"/>
        </w:rPr>
        <w:t>NTOLLOCK 2 COMMUNAL ROAD (25</w:t>
      </w:r>
      <w:r w:rsidRPr="00436996">
        <w:rPr>
          <w:rFonts w:ascii="Tahoma" w:hAnsi="Tahoma" w:cs="Tahoma"/>
          <w:sz w:val="22"/>
          <w:szCs w:val="22"/>
          <w:lang w:val="en-US"/>
        </w:rPr>
        <w:t>.00KM) IN THE MESSAMENA COUNCIL, UPPER NYONG DIVISION, EAST REGION.</w:t>
      </w:r>
    </w:p>
    <w:p w:rsidR="00926813" w:rsidRPr="00436996" w:rsidRDefault="00926813" w:rsidP="00926813">
      <w:pPr>
        <w:jc w:val="both"/>
        <w:rPr>
          <w:rFonts w:ascii="Tahoma" w:hAnsi="Tahoma" w:cs="Tahoma"/>
          <w:b/>
          <w:sz w:val="22"/>
          <w:szCs w:val="22"/>
        </w:rPr>
      </w:pPr>
      <w:r w:rsidRPr="00436996">
        <w:rPr>
          <w:rFonts w:ascii="Tahoma" w:hAnsi="Tahoma" w:cs="Tahoma"/>
          <w:b/>
          <w:sz w:val="22"/>
          <w:szCs w:val="22"/>
        </w:rPr>
        <w:t xml:space="preserve">FINANCING : </w:t>
      </w:r>
      <w:r>
        <w:rPr>
          <w:rFonts w:ascii="Tahoma" w:hAnsi="Tahoma" w:cs="Tahoma"/>
          <w:sz w:val="22"/>
          <w:szCs w:val="22"/>
          <w:lang w:val="en-GB"/>
        </w:rPr>
        <w:t>BUDGET MINTP</w:t>
      </w:r>
      <w:r w:rsidR="00636907">
        <w:rPr>
          <w:rFonts w:ascii="Tahoma" w:hAnsi="Tahoma" w:cs="Tahoma"/>
          <w:sz w:val="22"/>
          <w:szCs w:val="22"/>
          <w:lang w:val="en-GB"/>
        </w:rPr>
        <w:t>, ROAD FUND LINE</w:t>
      </w:r>
      <w:r w:rsidRPr="00436996">
        <w:rPr>
          <w:rFonts w:ascii="Tahoma" w:hAnsi="Tahoma" w:cs="Tahoma"/>
          <w:sz w:val="22"/>
          <w:szCs w:val="22"/>
          <w:lang w:val="en-GB"/>
        </w:rPr>
        <w:t xml:space="preserve"> 2025 FINANCIAL YEAR</w:t>
      </w:r>
    </w:p>
    <w:p w:rsidR="00926813" w:rsidRPr="00436996" w:rsidRDefault="00926813" w:rsidP="00926813">
      <w:pPr>
        <w:ind w:firstLine="708"/>
        <w:jc w:val="center"/>
        <w:rPr>
          <w:rFonts w:ascii="Tahoma" w:hAnsi="Tahoma" w:cs="Tahoma"/>
          <w:b/>
          <w:sz w:val="22"/>
          <w:szCs w:val="22"/>
          <w:lang w:val="en-US"/>
        </w:rPr>
      </w:pPr>
      <w:r w:rsidRPr="00436996">
        <w:rPr>
          <w:rFonts w:ascii="Tahoma" w:hAnsi="Tahoma" w:cs="Tahoma"/>
          <w:b/>
          <w:sz w:val="22"/>
          <w:szCs w:val="22"/>
          <w:lang w:val="en-US"/>
        </w:rPr>
        <w:t>"TO BE OPENED ONLY DURING COUNTING SESSIONS"</w:t>
      </w:r>
    </w:p>
    <w:p w:rsidR="00926813" w:rsidRPr="00436996" w:rsidRDefault="00926813" w:rsidP="00926813">
      <w:pPr>
        <w:jc w:val="both"/>
        <w:rPr>
          <w:rFonts w:ascii="Tahoma" w:hAnsi="Tahoma" w:cs="Tahoma"/>
          <w:sz w:val="22"/>
          <w:szCs w:val="22"/>
        </w:rPr>
      </w:pPr>
      <w:r w:rsidRPr="00436996">
        <w:rPr>
          <w:rFonts w:ascii="Tahoma" w:hAnsi="Tahoma" w:cs="Tahoma"/>
          <w:sz w:val="22"/>
          <w:szCs w:val="22"/>
        </w:rPr>
        <w:t xml:space="preserve">Tenders </w:t>
      </w:r>
      <w:proofErr w:type="spellStart"/>
      <w:r w:rsidRPr="00436996">
        <w:rPr>
          <w:rFonts w:ascii="Tahoma" w:hAnsi="Tahoma" w:cs="Tahoma"/>
          <w:sz w:val="22"/>
          <w:szCs w:val="22"/>
        </w:rPr>
        <w:t>received</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after</w:t>
      </w:r>
      <w:proofErr w:type="spellEnd"/>
      <w:r w:rsidRPr="00436996">
        <w:rPr>
          <w:rFonts w:ascii="Tahoma" w:hAnsi="Tahoma" w:cs="Tahoma"/>
          <w:sz w:val="22"/>
          <w:szCs w:val="22"/>
        </w:rPr>
        <w:t xml:space="preserve"> the time or date </w:t>
      </w:r>
      <w:proofErr w:type="spellStart"/>
      <w:r w:rsidRPr="00436996">
        <w:rPr>
          <w:rFonts w:ascii="Tahoma" w:hAnsi="Tahoma" w:cs="Tahoma"/>
          <w:sz w:val="22"/>
          <w:szCs w:val="22"/>
        </w:rPr>
        <w:t>indicated</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above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will</w:t>
      </w:r>
      <w:proofErr w:type="spellEnd"/>
      <w:r w:rsidRPr="00436996">
        <w:rPr>
          <w:rFonts w:ascii="Tahoma" w:hAnsi="Tahoma" w:cs="Tahoma"/>
          <w:sz w:val="22"/>
          <w:szCs w:val="22"/>
        </w:rPr>
        <w:t xml:space="preserve"> not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accepted</w:t>
      </w:r>
      <w:proofErr w:type="spellEnd"/>
      <w:r w:rsidRPr="00436996">
        <w:rPr>
          <w:rFonts w:ascii="Tahoma" w:hAnsi="Tahoma" w:cs="Tahoma"/>
          <w:sz w:val="22"/>
          <w:szCs w:val="22"/>
        </w:rPr>
        <w:t>.</w:t>
      </w: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10.</w:t>
      </w:r>
      <w:r w:rsidRPr="00436996">
        <w:rPr>
          <w:rFonts w:ascii="Tahoma" w:hAnsi="Tahoma" w:cs="Tahoma"/>
          <w:b/>
          <w:sz w:val="22"/>
          <w:szCs w:val="22"/>
        </w:rPr>
        <w:tab/>
        <w:t xml:space="preserve"> </w:t>
      </w:r>
      <w:proofErr w:type="spellStart"/>
      <w:r w:rsidRPr="00436996">
        <w:rPr>
          <w:rFonts w:ascii="Tahoma" w:hAnsi="Tahoma" w:cs="Tahoma"/>
          <w:b/>
          <w:sz w:val="22"/>
          <w:szCs w:val="22"/>
        </w:rPr>
        <w:t>Opening</w:t>
      </w:r>
      <w:proofErr w:type="spellEnd"/>
      <w:r w:rsidRPr="00436996">
        <w:rPr>
          <w:rFonts w:ascii="Tahoma" w:hAnsi="Tahoma" w:cs="Tahoma"/>
          <w:b/>
          <w:sz w:val="22"/>
          <w:szCs w:val="22"/>
        </w:rPr>
        <w:t xml:space="preserve"> of </w:t>
      </w:r>
      <w:proofErr w:type="spellStart"/>
      <w:r w:rsidRPr="00436996">
        <w:rPr>
          <w:rFonts w:ascii="Tahoma" w:hAnsi="Tahoma" w:cs="Tahoma"/>
          <w:b/>
          <w:sz w:val="22"/>
          <w:szCs w:val="22"/>
        </w:rPr>
        <w:t>bids</w:t>
      </w:r>
      <w:proofErr w:type="spellEnd"/>
    </w:p>
    <w:p w:rsidR="00926813" w:rsidRPr="00436996" w:rsidRDefault="00926813" w:rsidP="00926813">
      <w:pPr>
        <w:rPr>
          <w:rFonts w:ascii="Tahoma" w:hAnsi="Tahoma" w:cs="Tahoma"/>
          <w:sz w:val="22"/>
          <w:szCs w:val="22"/>
          <w:lang w:val="en-GB"/>
        </w:rPr>
      </w:pPr>
      <w:r w:rsidRPr="00436996">
        <w:rPr>
          <w:rFonts w:ascii="Tahoma" w:hAnsi="Tahoma" w:cs="Tahoma"/>
          <w:sz w:val="22"/>
          <w:szCs w:val="22"/>
          <w:lang w:val="en-GB"/>
        </w:rPr>
        <w:t>The bids (administrative documents, financial and the technical bids) shall be opened in one phase.</w:t>
      </w:r>
    </w:p>
    <w:p w:rsidR="00926813" w:rsidRPr="00436996" w:rsidRDefault="00926813" w:rsidP="00926813">
      <w:pPr>
        <w:rPr>
          <w:rFonts w:ascii="Tahoma" w:hAnsi="Tahoma" w:cs="Tahoma"/>
          <w:sz w:val="22"/>
          <w:szCs w:val="22"/>
          <w:lang w:val="en-GB"/>
        </w:rPr>
      </w:pPr>
      <w:r w:rsidRPr="00436996">
        <w:rPr>
          <w:rFonts w:ascii="Tahoma" w:hAnsi="Tahoma" w:cs="Tahoma"/>
          <w:sz w:val="22"/>
          <w:szCs w:val="22"/>
          <w:lang w:val="en-GB"/>
        </w:rPr>
        <w:t xml:space="preserve">The bids opening session shall be held on _______________________ at 1 PM (local time) by the Tenders Board of the </w:t>
      </w:r>
      <w:proofErr w:type="spellStart"/>
      <w:r w:rsidRPr="00436996">
        <w:rPr>
          <w:rFonts w:ascii="Tahoma" w:hAnsi="Tahoma" w:cs="Tahoma"/>
          <w:sz w:val="22"/>
          <w:szCs w:val="22"/>
          <w:lang w:val="en-GB"/>
        </w:rPr>
        <w:t>Messamena</w:t>
      </w:r>
      <w:proofErr w:type="spellEnd"/>
      <w:r w:rsidRPr="00436996">
        <w:rPr>
          <w:rFonts w:ascii="Tahoma" w:hAnsi="Tahoma" w:cs="Tahoma"/>
          <w:sz w:val="22"/>
          <w:szCs w:val="22"/>
          <w:lang w:val="en-GB"/>
        </w:rPr>
        <w:t xml:space="preserve"> </w:t>
      </w:r>
      <w:proofErr w:type="spellStart"/>
      <w:r w:rsidRPr="00436996">
        <w:rPr>
          <w:rFonts w:ascii="Tahoma" w:hAnsi="Tahoma" w:cs="Tahoma"/>
          <w:sz w:val="22"/>
          <w:szCs w:val="22"/>
          <w:lang w:val="en-GB"/>
        </w:rPr>
        <w:t>Towm</w:t>
      </w:r>
      <w:proofErr w:type="spellEnd"/>
      <w:r w:rsidRPr="00436996">
        <w:rPr>
          <w:rFonts w:ascii="Tahoma" w:hAnsi="Tahoma" w:cs="Tahoma"/>
          <w:sz w:val="22"/>
          <w:szCs w:val="22"/>
          <w:lang w:val="en-GB"/>
        </w:rPr>
        <w:t xml:space="preserve"> Hall proceedings room.</w:t>
      </w:r>
    </w:p>
    <w:p w:rsidR="00926813" w:rsidRPr="00436996" w:rsidRDefault="00926813" w:rsidP="00926813">
      <w:pPr>
        <w:rPr>
          <w:rFonts w:ascii="Tahoma" w:hAnsi="Tahoma" w:cs="Tahoma"/>
          <w:sz w:val="22"/>
          <w:szCs w:val="22"/>
          <w:lang w:val="en-GB"/>
        </w:rPr>
      </w:pPr>
      <w:r w:rsidRPr="00436996">
        <w:rPr>
          <w:rFonts w:ascii="Tahoma" w:hAnsi="Tahoma" w:cs="Tahoma"/>
          <w:sz w:val="22"/>
          <w:szCs w:val="22"/>
          <w:lang w:val="en-GB"/>
        </w:rPr>
        <w:t>The folds will be opened in a time and in three stages:</w:t>
      </w:r>
    </w:p>
    <w:p w:rsidR="00926813" w:rsidRPr="00436996" w:rsidRDefault="00926813" w:rsidP="00926813">
      <w:pPr>
        <w:rPr>
          <w:rFonts w:ascii="Tahoma" w:hAnsi="Tahoma" w:cs="Tahoma"/>
          <w:sz w:val="22"/>
          <w:szCs w:val="22"/>
          <w:lang w:val="en-GB"/>
        </w:rPr>
      </w:pPr>
      <w:r w:rsidRPr="00436996">
        <w:rPr>
          <w:rFonts w:ascii="Tahoma" w:hAnsi="Tahoma" w:cs="Tahoma"/>
          <w:sz w:val="22"/>
          <w:szCs w:val="22"/>
          <w:lang w:val="en-GB"/>
        </w:rPr>
        <w:t>- Step 1: Opening of envelope A containing administrative documents (volume 1);</w:t>
      </w:r>
    </w:p>
    <w:p w:rsidR="00926813" w:rsidRPr="00436996" w:rsidRDefault="00926813" w:rsidP="00926813">
      <w:pPr>
        <w:rPr>
          <w:rFonts w:ascii="Tahoma" w:hAnsi="Tahoma" w:cs="Tahoma"/>
          <w:sz w:val="22"/>
          <w:szCs w:val="22"/>
          <w:lang w:val="en-GB"/>
        </w:rPr>
      </w:pPr>
      <w:r w:rsidRPr="00436996">
        <w:rPr>
          <w:rFonts w:ascii="Tahoma" w:hAnsi="Tahoma" w:cs="Tahoma"/>
          <w:sz w:val="22"/>
          <w:szCs w:val="22"/>
          <w:lang w:val="en-GB"/>
        </w:rPr>
        <w:t xml:space="preserve">- Step 2: Opening of envelope C containing technical offers (volume 2); </w:t>
      </w:r>
    </w:p>
    <w:p w:rsidR="00926813" w:rsidRPr="00436996" w:rsidRDefault="00926813" w:rsidP="00926813">
      <w:pPr>
        <w:rPr>
          <w:rFonts w:ascii="Tahoma" w:hAnsi="Tahoma" w:cs="Tahoma"/>
          <w:sz w:val="22"/>
          <w:szCs w:val="22"/>
          <w:lang w:val="en-GB"/>
        </w:rPr>
      </w:pPr>
      <w:r w:rsidRPr="00436996">
        <w:rPr>
          <w:rFonts w:ascii="Tahoma" w:hAnsi="Tahoma" w:cs="Tahoma"/>
          <w:sz w:val="22"/>
          <w:szCs w:val="22"/>
          <w:lang w:val="en-GB"/>
        </w:rPr>
        <w:t>- Step 3: Opening of the B envelope containing the financial offers (volume 3)</w:t>
      </w:r>
    </w:p>
    <w:p w:rsidR="00926813" w:rsidRPr="00436996" w:rsidRDefault="00926813" w:rsidP="00926813">
      <w:pPr>
        <w:widowControl w:val="0"/>
        <w:autoSpaceDE w:val="0"/>
        <w:jc w:val="both"/>
        <w:rPr>
          <w:rFonts w:ascii="Tahoma" w:hAnsi="Tahoma" w:cs="Tahoma"/>
          <w:sz w:val="22"/>
          <w:szCs w:val="22"/>
          <w:lang w:val="en-US"/>
        </w:rPr>
      </w:pPr>
      <w:r w:rsidRPr="00436996">
        <w:rPr>
          <w:rFonts w:ascii="Tahoma" w:hAnsi="Tahoma" w:cs="Tahoma"/>
          <w:sz w:val="22"/>
          <w:szCs w:val="22"/>
          <w:lang w:val="en-GB"/>
        </w:rPr>
        <w:t>Only bidders may attend or be duly represented by a person who knew well the file of their choice.</w:t>
      </w: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 xml:space="preserve">11. </w:t>
      </w:r>
      <w:proofErr w:type="spellStart"/>
      <w:r w:rsidRPr="00436996">
        <w:rPr>
          <w:rFonts w:ascii="Tahoma" w:hAnsi="Tahoma" w:cs="Tahoma"/>
          <w:b/>
          <w:sz w:val="22"/>
          <w:szCs w:val="22"/>
        </w:rPr>
        <w:t>Admissibility</w:t>
      </w:r>
      <w:proofErr w:type="spellEnd"/>
      <w:r w:rsidRPr="00436996">
        <w:rPr>
          <w:rFonts w:ascii="Tahoma" w:hAnsi="Tahoma" w:cs="Tahoma"/>
          <w:b/>
          <w:sz w:val="22"/>
          <w:szCs w:val="22"/>
        </w:rPr>
        <w:t xml:space="preserve"> of </w:t>
      </w:r>
      <w:proofErr w:type="spellStart"/>
      <w:r w:rsidRPr="00436996">
        <w:rPr>
          <w:rFonts w:ascii="Tahoma" w:hAnsi="Tahoma" w:cs="Tahoma"/>
          <w:b/>
          <w:sz w:val="22"/>
          <w:szCs w:val="22"/>
        </w:rPr>
        <w:t>bids</w:t>
      </w:r>
      <w:proofErr w:type="spellEnd"/>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Offers made after the date and time of filing offers or those that do not respect the method of separating the financial offer from administrative and technical offers will be inadmissible.</w:t>
      </w:r>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Under penalty of rejection, the required administrative documents must be produced in originals or in copies certified by the issuing service, in accordance with the stipulations of the Special Bidding Regulations. </w:t>
      </w:r>
    </w:p>
    <w:p w:rsidR="00926813" w:rsidRPr="00436996" w:rsidRDefault="00926813" w:rsidP="00926813">
      <w:pPr>
        <w:widowControl w:val="0"/>
        <w:autoSpaceDE w:val="0"/>
        <w:jc w:val="both"/>
        <w:rPr>
          <w:rFonts w:ascii="Tahoma" w:hAnsi="Tahoma" w:cs="Tahoma"/>
          <w:b/>
          <w:bCs/>
          <w:sz w:val="22"/>
          <w:szCs w:val="22"/>
          <w:lang w:val="en-US"/>
        </w:rPr>
      </w:pPr>
      <w:r w:rsidRPr="00436996">
        <w:rPr>
          <w:rFonts w:ascii="Tahoma" w:hAnsi="Tahoma" w:cs="Tahoma"/>
          <w:sz w:val="22"/>
          <w:szCs w:val="22"/>
          <w:lang w:val="en-GB"/>
        </w:rPr>
        <w:t>They must be less than three (03) months old on the original date of the tendering.</w:t>
      </w:r>
    </w:p>
    <w:p w:rsidR="00926813" w:rsidRPr="00436996" w:rsidRDefault="00926813" w:rsidP="00926813">
      <w:pPr>
        <w:rPr>
          <w:rFonts w:ascii="Tahoma" w:hAnsi="Tahoma" w:cs="Tahoma"/>
          <w:b/>
          <w:sz w:val="22"/>
          <w:szCs w:val="22"/>
        </w:rPr>
      </w:pPr>
    </w:p>
    <w:p w:rsidR="00926813" w:rsidRPr="00436996" w:rsidRDefault="00926813" w:rsidP="00926813">
      <w:pPr>
        <w:rPr>
          <w:rFonts w:ascii="Tahoma" w:hAnsi="Tahoma" w:cs="Tahoma"/>
          <w:sz w:val="22"/>
          <w:szCs w:val="22"/>
          <w:lang w:val="en-US"/>
        </w:rPr>
      </w:pPr>
      <w:r w:rsidRPr="00436996">
        <w:rPr>
          <w:rFonts w:ascii="Tahoma" w:hAnsi="Tahoma" w:cs="Tahoma"/>
          <w:b/>
          <w:sz w:val="22"/>
          <w:szCs w:val="22"/>
        </w:rPr>
        <w:t>12.</w:t>
      </w:r>
      <w:r w:rsidRPr="00436996">
        <w:rPr>
          <w:rFonts w:ascii="Tahoma" w:hAnsi="Tahoma" w:cs="Tahoma"/>
          <w:b/>
          <w:sz w:val="22"/>
          <w:szCs w:val="22"/>
        </w:rPr>
        <w:tab/>
      </w:r>
      <w:r w:rsidRPr="00436996">
        <w:rPr>
          <w:rFonts w:ascii="Tahoma" w:hAnsi="Tahoma" w:cs="Tahoma"/>
          <w:b/>
          <w:bCs/>
          <w:sz w:val="22"/>
          <w:szCs w:val="22"/>
          <w:lang w:val="en-GB"/>
        </w:rPr>
        <w:t xml:space="preserve">Execution </w:t>
      </w:r>
      <w:r w:rsidRPr="00436996">
        <w:rPr>
          <w:rFonts w:ascii="Tahoma" w:hAnsi="Tahoma" w:cs="Tahoma"/>
          <w:b/>
          <w:bCs/>
          <w:spacing w:val="6"/>
          <w:sz w:val="22"/>
          <w:szCs w:val="22"/>
          <w:lang w:val="en-GB"/>
        </w:rPr>
        <w:t>deadline</w:t>
      </w:r>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The overall deadline for the execution of the works shall be </w:t>
      </w:r>
      <w:r w:rsidR="005D2F5F">
        <w:rPr>
          <w:rFonts w:ascii="Tahoma" w:hAnsi="Tahoma" w:cs="Tahoma"/>
          <w:b/>
          <w:sz w:val="22"/>
          <w:szCs w:val="22"/>
          <w:lang w:val="en-GB"/>
        </w:rPr>
        <w:t>Six (06</w:t>
      </w:r>
      <w:r w:rsidRPr="00436996">
        <w:rPr>
          <w:rFonts w:ascii="Tahoma" w:hAnsi="Tahoma" w:cs="Tahoma"/>
          <w:b/>
          <w:sz w:val="22"/>
          <w:szCs w:val="22"/>
          <w:lang w:val="en-GB"/>
        </w:rPr>
        <w:t>) calendar month</w:t>
      </w:r>
      <w:r w:rsidRPr="00436996">
        <w:rPr>
          <w:rFonts w:ascii="Tahoma" w:hAnsi="Tahoma" w:cs="Tahoma"/>
          <w:sz w:val="22"/>
          <w:szCs w:val="22"/>
          <w:lang w:val="en-GB"/>
        </w:rPr>
        <w:t>. This period runs from the date of notification of the service order to begin work.</w:t>
      </w:r>
    </w:p>
    <w:p w:rsidR="00926813" w:rsidRPr="00436996" w:rsidRDefault="00926813" w:rsidP="00926813">
      <w:pPr>
        <w:ind w:left="284" w:hanging="284"/>
        <w:rPr>
          <w:rFonts w:ascii="Tahoma" w:hAnsi="Tahoma" w:cs="Tahoma"/>
          <w:sz w:val="22"/>
          <w:szCs w:val="22"/>
        </w:rPr>
      </w:pP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13.</w:t>
      </w:r>
      <w:r w:rsidRPr="00436996">
        <w:rPr>
          <w:rFonts w:ascii="Tahoma" w:hAnsi="Tahoma" w:cs="Tahoma"/>
          <w:b/>
          <w:sz w:val="22"/>
          <w:szCs w:val="22"/>
        </w:rPr>
        <w:tab/>
        <w:t xml:space="preserve"> Administration in </w:t>
      </w:r>
      <w:proofErr w:type="spellStart"/>
      <w:r w:rsidRPr="00436996">
        <w:rPr>
          <w:rFonts w:ascii="Tahoma" w:hAnsi="Tahoma" w:cs="Tahoma"/>
          <w:b/>
          <w:sz w:val="22"/>
          <w:szCs w:val="22"/>
        </w:rPr>
        <w:t>whose</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name</w:t>
      </w:r>
      <w:proofErr w:type="spellEnd"/>
      <w:r w:rsidRPr="00436996">
        <w:rPr>
          <w:rFonts w:ascii="Tahoma" w:hAnsi="Tahoma" w:cs="Tahoma"/>
          <w:b/>
          <w:sz w:val="22"/>
          <w:szCs w:val="22"/>
        </w:rPr>
        <w:t xml:space="preserve"> the </w:t>
      </w:r>
      <w:proofErr w:type="spellStart"/>
      <w:r w:rsidRPr="00436996">
        <w:rPr>
          <w:rFonts w:ascii="Tahoma" w:hAnsi="Tahoma" w:cs="Tahoma"/>
          <w:b/>
          <w:sz w:val="22"/>
          <w:szCs w:val="22"/>
        </w:rPr>
        <w:t>contract</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will</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be</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concluded</w:t>
      </w:r>
      <w:proofErr w:type="spellEnd"/>
    </w:p>
    <w:p w:rsidR="00926813" w:rsidRPr="00436996" w:rsidRDefault="00926813" w:rsidP="00926813">
      <w:pPr>
        <w:widowControl w:val="0"/>
        <w:autoSpaceDE w:val="0"/>
        <w:jc w:val="both"/>
        <w:rPr>
          <w:rFonts w:ascii="Tahoma" w:hAnsi="Tahoma" w:cs="Tahoma"/>
          <w:bCs/>
          <w:sz w:val="22"/>
          <w:szCs w:val="22"/>
          <w:lang w:val="en-GB"/>
        </w:rPr>
      </w:pPr>
      <w:r w:rsidRPr="00436996">
        <w:rPr>
          <w:rFonts w:ascii="Tahoma" w:hAnsi="Tahoma" w:cs="Tahoma"/>
          <w:bCs/>
          <w:sz w:val="22"/>
          <w:szCs w:val="22"/>
          <w:lang w:val="en-GB"/>
        </w:rPr>
        <w:t xml:space="preserve">After the review of the bidders' bids and the selection of the awardee by the Contracting Authority, the contract will be concluded between the contractor and the Contracting Authority which is the Mayor of </w:t>
      </w:r>
      <w:proofErr w:type="spellStart"/>
      <w:r w:rsidRPr="00436996">
        <w:rPr>
          <w:rFonts w:ascii="Tahoma" w:hAnsi="Tahoma" w:cs="Tahoma"/>
          <w:bCs/>
          <w:sz w:val="22"/>
          <w:szCs w:val="22"/>
          <w:lang w:val="en-GB"/>
        </w:rPr>
        <w:t>Messamena</w:t>
      </w:r>
      <w:proofErr w:type="spellEnd"/>
      <w:r w:rsidRPr="00436996">
        <w:rPr>
          <w:rFonts w:ascii="Tahoma" w:hAnsi="Tahoma" w:cs="Tahoma"/>
          <w:bCs/>
          <w:sz w:val="22"/>
          <w:szCs w:val="22"/>
          <w:lang w:val="en-GB"/>
        </w:rPr>
        <w:t xml:space="preserve"> </w:t>
      </w:r>
      <w:proofErr w:type="spellStart"/>
      <w:r w:rsidRPr="00436996">
        <w:rPr>
          <w:rFonts w:ascii="Tahoma" w:hAnsi="Tahoma" w:cs="Tahoma"/>
          <w:bCs/>
          <w:sz w:val="22"/>
          <w:szCs w:val="22"/>
          <w:lang w:val="en-GB"/>
        </w:rPr>
        <w:t>Coucil</w:t>
      </w:r>
      <w:proofErr w:type="spellEnd"/>
      <w:r w:rsidRPr="00436996">
        <w:rPr>
          <w:rFonts w:ascii="Tahoma" w:hAnsi="Tahoma" w:cs="Tahoma"/>
          <w:bCs/>
          <w:sz w:val="22"/>
          <w:szCs w:val="22"/>
          <w:lang w:val="en-GB"/>
        </w:rPr>
        <w:t>.</w:t>
      </w:r>
    </w:p>
    <w:p w:rsidR="00926813" w:rsidRPr="00436996" w:rsidRDefault="00926813" w:rsidP="00926813">
      <w:pPr>
        <w:tabs>
          <w:tab w:val="left" w:pos="9196"/>
        </w:tabs>
        <w:ind w:left="284" w:hanging="284"/>
        <w:rPr>
          <w:rFonts w:ascii="Tahoma" w:hAnsi="Tahoma" w:cs="Tahoma"/>
          <w:b/>
          <w:sz w:val="22"/>
          <w:szCs w:val="22"/>
        </w:rPr>
      </w:pPr>
      <w:r w:rsidRPr="00436996">
        <w:rPr>
          <w:rFonts w:ascii="Tahoma" w:hAnsi="Tahoma" w:cs="Tahoma"/>
          <w:b/>
          <w:sz w:val="22"/>
          <w:szCs w:val="22"/>
        </w:rPr>
        <w:t xml:space="preserve">14. </w:t>
      </w:r>
      <w:proofErr w:type="spellStart"/>
      <w:r w:rsidRPr="00436996">
        <w:rPr>
          <w:rFonts w:ascii="Tahoma" w:hAnsi="Tahoma" w:cs="Tahoma"/>
          <w:b/>
          <w:sz w:val="22"/>
          <w:szCs w:val="22"/>
        </w:rPr>
        <w:t>Bid</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evaluation</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criteria</w:t>
      </w:r>
      <w:proofErr w:type="spellEnd"/>
      <w:r w:rsidRPr="00436996">
        <w:rPr>
          <w:rFonts w:ascii="Tahoma" w:hAnsi="Tahoma" w:cs="Tahoma"/>
          <w:b/>
          <w:sz w:val="22"/>
          <w:szCs w:val="22"/>
        </w:rPr>
        <w:tab/>
      </w:r>
    </w:p>
    <w:p w:rsidR="00926813" w:rsidRPr="00436996" w:rsidRDefault="00926813" w:rsidP="00926813">
      <w:pPr>
        <w:jc w:val="both"/>
        <w:rPr>
          <w:rFonts w:ascii="Tahoma" w:hAnsi="Tahoma" w:cs="Tahoma"/>
          <w:sz w:val="22"/>
          <w:szCs w:val="22"/>
        </w:rPr>
      </w:pPr>
      <w:r w:rsidRPr="00436996">
        <w:rPr>
          <w:rFonts w:ascii="Tahoma" w:hAnsi="Tahoma" w:cs="Tahoma"/>
          <w:sz w:val="22"/>
          <w:szCs w:val="22"/>
        </w:rPr>
        <w:t xml:space="preserve">Tenders </w:t>
      </w:r>
      <w:proofErr w:type="spellStart"/>
      <w:r w:rsidRPr="00436996">
        <w:rPr>
          <w:rFonts w:ascii="Tahoma" w:hAnsi="Tahoma" w:cs="Tahoma"/>
          <w:sz w:val="22"/>
          <w:szCs w:val="22"/>
        </w:rPr>
        <w:t>will</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evaluated</w:t>
      </w:r>
      <w:proofErr w:type="spellEnd"/>
      <w:r w:rsidRPr="00436996">
        <w:rPr>
          <w:rFonts w:ascii="Tahoma" w:hAnsi="Tahoma" w:cs="Tahoma"/>
          <w:sz w:val="22"/>
          <w:szCs w:val="22"/>
        </w:rPr>
        <w:t xml:space="preserve"> on the basis of the </w:t>
      </w:r>
      <w:proofErr w:type="spellStart"/>
      <w:r w:rsidRPr="00436996">
        <w:rPr>
          <w:rFonts w:ascii="Tahoma" w:hAnsi="Tahoma" w:cs="Tahoma"/>
          <w:sz w:val="22"/>
          <w:szCs w:val="22"/>
        </w:rPr>
        <w:t>following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w:t>
      </w:r>
    </w:p>
    <w:p w:rsidR="00926813" w:rsidRPr="00436996" w:rsidRDefault="00926813" w:rsidP="00926813">
      <w:pPr>
        <w:ind w:right="-646"/>
        <w:jc w:val="both"/>
        <w:rPr>
          <w:rFonts w:ascii="Tahoma" w:hAnsi="Tahoma" w:cs="Tahoma"/>
          <w:b/>
          <w:sz w:val="22"/>
          <w:szCs w:val="22"/>
        </w:rPr>
      </w:pPr>
      <w:r w:rsidRPr="00436996">
        <w:rPr>
          <w:rFonts w:ascii="Tahoma" w:hAnsi="Tahoma" w:cs="Tahoma"/>
          <w:b/>
          <w:sz w:val="22"/>
          <w:szCs w:val="22"/>
        </w:rPr>
        <w:t xml:space="preserve"> 14.1 Elimination </w:t>
      </w:r>
      <w:proofErr w:type="spellStart"/>
      <w:r w:rsidRPr="00436996">
        <w:rPr>
          <w:rFonts w:ascii="Tahoma" w:hAnsi="Tahoma" w:cs="Tahoma"/>
          <w:b/>
          <w:sz w:val="22"/>
          <w:szCs w:val="22"/>
        </w:rPr>
        <w:t>Criteria</w:t>
      </w:r>
      <w:proofErr w:type="spellEnd"/>
    </w:p>
    <w:p w:rsidR="00926813" w:rsidRPr="00436996" w:rsidRDefault="00926813" w:rsidP="00BB05EE">
      <w:pPr>
        <w:pStyle w:val="Paragraphedeliste"/>
        <w:widowControl w:val="0"/>
        <w:numPr>
          <w:ilvl w:val="0"/>
          <w:numId w:val="56"/>
        </w:numPr>
        <w:autoSpaceDE w:val="0"/>
        <w:autoSpaceDN w:val="0"/>
        <w:contextualSpacing/>
        <w:rPr>
          <w:rFonts w:ascii="Tahoma" w:hAnsi="Tahoma" w:cs="Tahoma"/>
          <w:sz w:val="22"/>
          <w:szCs w:val="22"/>
        </w:rPr>
      </w:pPr>
      <w:proofErr w:type="spellStart"/>
      <w:r w:rsidRPr="00436996">
        <w:rPr>
          <w:rFonts w:ascii="Tahoma" w:hAnsi="Tahoma" w:cs="Tahoma"/>
          <w:sz w:val="22"/>
          <w:szCs w:val="22"/>
        </w:rPr>
        <w:t>Eliminatory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set the minimum conditions to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fulfilled</w:t>
      </w:r>
      <w:proofErr w:type="spellEnd"/>
      <w:r w:rsidRPr="00436996">
        <w:rPr>
          <w:rFonts w:ascii="Tahoma" w:hAnsi="Tahoma" w:cs="Tahoma"/>
          <w:sz w:val="22"/>
          <w:szCs w:val="22"/>
        </w:rPr>
        <w:t xml:space="preserve"> in </w:t>
      </w:r>
      <w:proofErr w:type="spellStart"/>
      <w:r w:rsidRPr="00436996">
        <w:rPr>
          <w:rFonts w:ascii="Tahoma" w:hAnsi="Tahoma" w:cs="Tahoma"/>
          <w:sz w:val="22"/>
          <w:szCs w:val="22"/>
        </w:rPr>
        <w:t>order</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admitted</w:t>
      </w:r>
      <w:proofErr w:type="spellEnd"/>
      <w:r w:rsidRPr="00436996">
        <w:rPr>
          <w:rFonts w:ascii="Tahoma" w:hAnsi="Tahoma" w:cs="Tahoma"/>
          <w:sz w:val="22"/>
          <w:szCs w:val="22"/>
        </w:rPr>
        <w:t xml:space="preserve"> for </w:t>
      </w:r>
      <w:proofErr w:type="spellStart"/>
      <w:r w:rsidRPr="00436996">
        <w:rPr>
          <w:rFonts w:ascii="Tahoma" w:hAnsi="Tahoma" w:cs="Tahoma"/>
          <w:sz w:val="22"/>
          <w:szCs w:val="22"/>
        </w:rPr>
        <w:t>evaluation</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following</w:t>
      </w:r>
      <w:proofErr w:type="spellEnd"/>
      <w:r w:rsidRPr="00436996">
        <w:rPr>
          <w:rFonts w:ascii="Tahoma" w:hAnsi="Tahoma" w:cs="Tahoma"/>
          <w:sz w:val="22"/>
          <w:szCs w:val="22"/>
        </w:rPr>
        <w:t xml:space="preserve"> the essential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Failure</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comply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with</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these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shall</w:t>
      </w:r>
      <w:proofErr w:type="spellEnd"/>
      <w:r w:rsidRPr="00436996">
        <w:rPr>
          <w:rFonts w:ascii="Tahoma" w:hAnsi="Tahoma" w:cs="Tahoma"/>
          <w:sz w:val="22"/>
          <w:szCs w:val="22"/>
        </w:rPr>
        <w:t xml:space="preserve"> lead to the rejection of the </w:t>
      </w:r>
      <w:proofErr w:type="spellStart"/>
      <w:r w:rsidRPr="00436996">
        <w:rPr>
          <w:rFonts w:ascii="Tahoma" w:hAnsi="Tahoma" w:cs="Tahoma"/>
          <w:sz w:val="22"/>
          <w:szCs w:val="22"/>
        </w:rPr>
        <w:t>tenderer’s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bid</w:t>
      </w:r>
      <w:proofErr w:type="spellEnd"/>
      <w:r w:rsidRPr="00436996">
        <w:rPr>
          <w:rFonts w:ascii="Tahoma" w:hAnsi="Tahoma" w:cs="Tahoma"/>
          <w:sz w:val="22"/>
          <w:szCs w:val="22"/>
        </w:rPr>
        <w:t>.</w:t>
      </w:r>
    </w:p>
    <w:p w:rsidR="00926813" w:rsidRPr="00436996" w:rsidRDefault="00926813" w:rsidP="00926813">
      <w:pPr>
        <w:ind w:left="57"/>
        <w:rPr>
          <w:rFonts w:ascii="Tahoma" w:hAnsi="Tahoma" w:cs="Tahoma"/>
          <w:sz w:val="22"/>
          <w:szCs w:val="22"/>
          <w:lang w:val="en-GB"/>
        </w:rPr>
      </w:pPr>
    </w:p>
    <w:p w:rsidR="00926813" w:rsidRPr="00436996" w:rsidRDefault="00926813" w:rsidP="00926813">
      <w:pPr>
        <w:ind w:left="57"/>
        <w:rPr>
          <w:rFonts w:ascii="Tahoma" w:hAnsi="Tahoma" w:cs="Tahoma"/>
          <w:sz w:val="22"/>
          <w:szCs w:val="22"/>
          <w:lang w:val="en-GB"/>
        </w:rPr>
      </w:pPr>
      <w:r w:rsidRPr="00436996">
        <w:rPr>
          <w:rFonts w:ascii="Tahoma" w:hAnsi="Tahoma" w:cs="Tahoma"/>
          <w:sz w:val="22"/>
          <w:szCs w:val="22"/>
          <w:lang w:val="en-GB"/>
        </w:rPr>
        <w:t>These are:</w:t>
      </w:r>
    </w:p>
    <w:p w:rsidR="00926813" w:rsidRPr="00436996" w:rsidRDefault="00926813" w:rsidP="00BB05EE">
      <w:pPr>
        <w:pStyle w:val="Paragraphedeliste"/>
        <w:widowControl w:val="0"/>
        <w:numPr>
          <w:ilvl w:val="0"/>
          <w:numId w:val="57"/>
        </w:numPr>
        <w:autoSpaceDE w:val="0"/>
        <w:autoSpaceDN w:val="0"/>
        <w:contextualSpacing/>
        <w:rPr>
          <w:rFonts w:ascii="Tahoma" w:hAnsi="Tahoma" w:cs="Tahoma"/>
          <w:sz w:val="22"/>
          <w:szCs w:val="22"/>
        </w:rPr>
      </w:pPr>
      <w:r w:rsidRPr="00436996">
        <w:rPr>
          <w:rFonts w:ascii="Tahoma" w:hAnsi="Tahoma" w:cs="Tahoma"/>
          <w:sz w:val="22"/>
          <w:szCs w:val="22"/>
        </w:rPr>
        <w:lastRenderedPageBreak/>
        <w:t xml:space="preserve">Absence of the </w:t>
      </w:r>
      <w:proofErr w:type="spellStart"/>
      <w:r w:rsidRPr="00436996">
        <w:rPr>
          <w:rFonts w:ascii="Tahoma" w:hAnsi="Tahoma" w:cs="Tahoma"/>
          <w:sz w:val="22"/>
          <w:szCs w:val="22"/>
        </w:rPr>
        <w:t>bid</w:t>
      </w:r>
      <w:proofErr w:type="spellEnd"/>
      <w:r w:rsidRPr="00436996">
        <w:rPr>
          <w:rFonts w:ascii="Tahoma" w:hAnsi="Tahoma" w:cs="Tahoma"/>
          <w:sz w:val="22"/>
          <w:szCs w:val="22"/>
        </w:rPr>
        <w:t xml:space="preserve"> </w:t>
      </w:r>
      <w:proofErr w:type="gramStart"/>
      <w:r w:rsidRPr="00436996">
        <w:rPr>
          <w:rFonts w:ascii="Tahoma" w:hAnsi="Tahoma" w:cs="Tahoma"/>
          <w:sz w:val="22"/>
          <w:szCs w:val="22"/>
        </w:rPr>
        <w:t>bond;</w:t>
      </w:r>
      <w:proofErr w:type="gramEnd"/>
    </w:p>
    <w:p w:rsidR="00926813" w:rsidRPr="00436996" w:rsidRDefault="00926813" w:rsidP="00BB05EE">
      <w:pPr>
        <w:pStyle w:val="Paragraphedeliste"/>
        <w:widowControl w:val="0"/>
        <w:numPr>
          <w:ilvl w:val="0"/>
          <w:numId w:val="57"/>
        </w:numPr>
        <w:autoSpaceDE w:val="0"/>
        <w:autoSpaceDN w:val="0"/>
        <w:contextualSpacing/>
        <w:rPr>
          <w:rFonts w:ascii="Tahoma" w:hAnsi="Tahoma" w:cs="Tahoma"/>
          <w:sz w:val="22"/>
          <w:szCs w:val="22"/>
        </w:rPr>
      </w:pPr>
      <w:proofErr w:type="spellStart"/>
      <w:r w:rsidRPr="00436996">
        <w:rPr>
          <w:rFonts w:ascii="Tahoma" w:hAnsi="Tahoma" w:cs="Tahoma"/>
          <w:sz w:val="22"/>
          <w:szCs w:val="22"/>
        </w:rPr>
        <w:t>Failure</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produce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during</w:t>
      </w:r>
      <w:proofErr w:type="spellEnd"/>
      <w:r w:rsidRPr="00436996">
        <w:rPr>
          <w:rFonts w:ascii="Tahoma" w:hAnsi="Tahoma" w:cs="Tahoma"/>
          <w:sz w:val="22"/>
          <w:szCs w:val="22"/>
        </w:rPr>
        <w:t xml:space="preserve"> the 48-hours deadline </w:t>
      </w:r>
      <w:proofErr w:type="spellStart"/>
      <w:r w:rsidRPr="00436996">
        <w:rPr>
          <w:rFonts w:ascii="Tahoma" w:hAnsi="Tahoma" w:cs="Tahoma"/>
          <w:sz w:val="22"/>
          <w:szCs w:val="22"/>
        </w:rPr>
        <w:t>after</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bids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opening</w:t>
      </w:r>
      <w:proofErr w:type="spellEnd"/>
      <w:r w:rsidRPr="00436996">
        <w:rPr>
          <w:rFonts w:ascii="Tahoma" w:hAnsi="Tahoma" w:cs="Tahoma"/>
          <w:sz w:val="22"/>
          <w:szCs w:val="22"/>
        </w:rPr>
        <w:t xml:space="preserve"> session, an administrative document </w:t>
      </w:r>
      <w:proofErr w:type="spellStart"/>
      <w:r w:rsidRPr="00436996">
        <w:rPr>
          <w:rFonts w:ascii="Tahoma" w:hAnsi="Tahoma" w:cs="Tahoma"/>
          <w:sz w:val="22"/>
          <w:szCs w:val="22"/>
        </w:rPr>
        <w:t>which</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was</w:t>
      </w:r>
      <w:proofErr w:type="spellEnd"/>
      <w:r w:rsidRPr="00436996">
        <w:rPr>
          <w:rFonts w:ascii="Tahoma" w:hAnsi="Tahoma" w:cs="Tahoma"/>
          <w:sz w:val="22"/>
          <w:szCs w:val="22"/>
        </w:rPr>
        <w:t xml:space="preserve"> absent or non-</w:t>
      </w:r>
      <w:proofErr w:type="spellStart"/>
      <w:proofErr w:type="gramStart"/>
      <w:r w:rsidRPr="00436996">
        <w:rPr>
          <w:rFonts w:ascii="Tahoma" w:hAnsi="Tahoma" w:cs="Tahoma"/>
          <w:sz w:val="22"/>
          <w:szCs w:val="22"/>
        </w:rPr>
        <w:t>compliant</w:t>
      </w:r>
      <w:proofErr w:type="spellEnd"/>
      <w:r w:rsidRPr="00436996">
        <w:rPr>
          <w:rFonts w:ascii="Tahoma" w:hAnsi="Tahoma" w:cs="Tahoma"/>
          <w:sz w:val="22"/>
          <w:szCs w:val="22"/>
        </w:rPr>
        <w:t>;</w:t>
      </w:r>
      <w:proofErr w:type="gramEnd"/>
    </w:p>
    <w:p w:rsidR="00926813" w:rsidRPr="00436996" w:rsidRDefault="00926813" w:rsidP="00BB05EE">
      <w:pPr>
        <w:pStyle w:val="Paragraphedeliste"/>
        <w:widowControl w:val="0"/>
        <w:numPr>
          <w:ilvl w:val="0"/>
          <w:numId w:val="57"/>
        </w:numPr>
        <w:autoSpaceDE w:val="0"/>
        <w:autoSpaceDN w:val="0"/>
        <w:contextualSpacing/>
        <w:rPr>
          <w:rFonts w:ascii="Tahoma" w:hAnsi="Tahoma" w:cs="Tahoma"/>
          <w:sz w:val="22"/>
          <w:szCs w:val="22"/>
        </w:rPr>
      </w:pPr>
      <w:r w:rsidRPr="00436996">
        <w:rPr>
          <w:rFonts w:ascii="Tahoma" w:hAnsi="Tahoma" w:cs="Tahoma"/>
          <w:sz w:val="22"/>
          <w:szCs w:val="22"/>
        </w:rPr>
        <w:t xml:space="preserve">False </w:t>
      </w:r>
      <w:proofErr w:type="spellStart"/>
      <w:r w:rsidRPr="00436996">
        <w:rPr>
          <w:rFonts w:ascii="Tahoma" w:hAnsi="Tahoma" w:cs="Tahoma"/>
          <w:sz w:val="22"/>
          <w:szCs w:val="22"/>
        </w:rPr>
        <w:t>statement</w:t>
      </w:r>
      <w:proofErr w:type="spellEnd"/>
      <w:r w:rsidRPr="00436996">
        <w:rPr>
          <w:rFonts w:ascii="Tahoma" w:hAnsi="Tahoma" w:cs="Tahoma"/>
          <w:sz w:val="22"/>
          <w:szCs w:val="22"/>
        </w:rPr>
        <w:t xml:space="preserve"> or </w:t>
      </w:r>
      <w:proofErr w:type="spellStart"/>
      <w:r w:rsidRPr="00436996">
        <w:rPr>
          <w:rFonts w:ascii="Tahoma" w:hAnsi="Tahoma" w:cs="Tahoma"/>
          <w:sz w:val="22"/>
          <w:szCs w:val="22"/>
        </w:rPr>
        <w:t>falsified</w:t>
      </w:r>
      <w:proofErr w:type="spellEnd"/>
      <w:r w:rsidRPr="00436996">
        <w:rPr>
          <w:rFonts w:ascii="Tahoma" w:hAnsi="Tahoma" w:cs="Tahoma"/>
          <w:sz w:val="22"/>
          <w:szCs w:val="22"/>
        </w:rPr>
        <w:t xml:space="preserve"> </w:t>
      </w:r>
      <w:proofErr w:type="gramStart"/>
      <w:r w:rsidRPr="00436996">
        <w:rPr>
          <w:rFonts w:ascii="Tahoma" w:hAnsi="Tahoma" w:cs="Tahoma"/>
          <w:sz w:val="22"/>
          <w:szCs w:val="22"/>
        </w:rPr>
        <w:t>document;</w:t>
      </w:r>
      <w:proofErr w:type="gramEnd"/>
    </w:p>
    <w:p w:rsidR="00926813" w:rsidRPr="00436996" w:rsidRDefault="00926813" w:rsidP="00BB05EE">
      <w:pPr>
        <w:pStyle w:val="Paragraphedeliste"/>
        <w:widowControl w:val="0"/>
        <w:numPr>
          <w:ilvl w:val="0"/>
          <w:numId w:val="57"/>
        </w:numPr>
        <w:autoSpaceDE w:val="0"/>
        <w:autoSpaceDN w:val="0"/>
        <w:contextualSpacing/>
        <w:rPr>
          <w:rFonts w:ascii="Tahoma" w:hAnsi="Tahoma" w:cs="Tahoma"/>
          <w:sz w:val="22"/>
          <w:szCs w:val="22"/>
        </w:rPr>
      </w:pPr>
      <w:proofErr w:type="spellStart"/>
      <w:r w:rsidRPr="00436996">
        <w:rPr>
          <w:rFonts w:ascii="Tahoma" w:hAnsi="Tahoma" w:cs="Tahoma"/>
          <w:sz w:val="22"/>
          <w:szCs w:val="22"/>
        </w:rPr>
        <w:t>Incomplete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technical</w:t>
      </w:r>
      <w:proofErr w:type="spellEnd"/>
      <w:r w:rsidRPr="00436996">
        <w:rPr>
          <w:rFonts w:ascii="Tahoma" w:hAnsi="Tahoma" w:cs="Tahoma"/>
          <w:sz w:val="22"/>
          <w:szCs w:val="22"/>
        </w:rPr>
        <w:t xml:space="preserve"> file by absence of The </w:t>
      </w:r>
      <w:proofErr w:type="spellStart"/>
      <w:r w:rsidRPr="00436996">
        <w:rPr>
          <w:rFonts w:ascii="Tahoma" w:hAnsi="Tahoma" w:cs="Tahoma"/>
          <w:sz w:val="22"/>
          <w:szCs w:val="22"/>
        </w:rPr>
        <w:t>Declaration</w:t>
      </w:r>
      <w:proofErr w:type="spellEnd"/>
      <w:r w:rsidRPr="00436996">
        <w:rPr>
          <w:rFonts w:ascii="Tahoma" w:hAnsi="Tahoma" w:cs="Tahoma"/>
          <w:sz w:val="22"/>
          <w:szCs w:val="22"/>
        </w:rPr>
        <w:t xml:space="preserve"> of </w:t>
      </w:r>
      <w:proofErr w:type="spellStart"/>
      <w:r w:rsidRPr="00436996">
        <w:rPr>
          <w:rFonts w:ascii="Tahoma" w:hAnsi="Tahoma" w:cs="Tahoma"/>
          <w:sz w:val="22"/>
          <w:szCs w:val="22"/>
        </w:rPr>
        <w:t>Honour</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attesting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that</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bidder</w:t>
      </w:r>
      <w:proofErr w:type="spellEnd"/>
      <w:r w:rsidRPr="00436996">
        <w:rPr>
          <w:rFonts w:ascii="Tahoma" w:hAnsi="Tahoma" w:cs="Tahoma"/>
          <w:sz w:val="22"/>
          <w:szCs w:val="22"/>
        </w:rPr>
        <w:t xml:space="preserve"> has not </w:t>
      </w:r>
      <w:proofErr w:type="spellStart"/>
      <w:r w:rsidRPr="00436996">
        <w:rPr>
          <w:rFonts w:ascii="Tahoma" w:hAnsi="Tahoma" w:cs="Tahoma"/>
          <w:sz w:val="22"/>
          <w:szCs w:val="22"/>
        </w:rPr>
        <w:t>abandoned</w:t>
      </w:r>
      <w:proofErr w:type="spellEnd"/>
      <w:r w:rsidRPr="00436996">
        <w:rPr>
          <w:rFonts w:ascii="Tahoma" w:hAnsi="Tahoma" w:cs="Tahoma"/>
          <w:sz w:val="22"/>
          <w:szCs w:val="22"/>
        </w:rPr>
        <w:t xml:space="preserve"> a </w:t>
      </w:r>
      <w:proofErr w:type="spellStart"/>
      <w:r w:rsidRPr="00436996">
        <w:rPr>
          <w:rFonts w:ascii="Tahoma" w:hAnsi="Tahoma" w:cs="Tahoma"/>
          <w:sz w:val="22"/>
          <w:szCs w:val="22"/>
        </w:rPr>
        <w:t>contract</w:t>
      </w:r>
      <w:proofErr w:type="spellEnd"/>
      <w:r w:rsidRPr="00436996">
        <w:rPr>
          <w:rFonts w:ascii="Tahoma" w:hAnsi="Tahoma" w:cs="Tahoma"/>
          <w:sz w:val="22"/>
          <w:szCs w:val="22"/>
        </w:rPr>
        <w:t xml:space="preserve"> in the </w:t>
      </w:r>
      <w:proofErr w:type="spellStart"/>
      <w:r w:rsidRPr="00436996">
        <w:rPr>
          <w:rFonts w:ascii="Tahoma" w:hAnsi="Tahoma" w:cs="Tahoma"/>
          <w:sz w:val="22"/>
          <w:szCs w:val="22"/>
        </w:rPr>
        <w:t>past</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three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years</w:t>
      </w:r>
      <w:proofErr w:type="spellEnd"/>
      <w:r w:rsidRPr="00436996">
        <w:rPr>
          <w:rFonts w:ascii="Tahoma" w:hAnsi="Tahoma" w:cs="Tahoma"/>
          <w:sz w:val="22"/>
          <w:szCs w:val="22"/>
        </w:rPr>
        <w:t xml:space="preserve">, and </w:t>
      </w:r>
      <w:proofErr w:type="spellStart"/>
      <w:r w:rsidRPr="00436996">
        <w:rPr>
          <w:rFonts w:ascii="Tahoma" w:hAnsi="Tahoma" w:cs="Tahoma"/>
          <w:sz w:val="22"/>
          <w:szCs w:val="22"/>
        </w:rPr>
        <w:t>that</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it</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is</w:t>
      </w:r>
      <w:proofErr w:type="spellEnd"/>
      <w:r w:rsidRPr="00436996">
        <w:rPr>
          <w:rFonts w:ascii="Tahoma" w:hAnsi="Tahoma" w:cs="Tahoma"/>
          <w:sz w:val="22"/>
          <w:szCs w:val="22"/>
        </w:rPr>
        <w:t xml:space="preserve"> not on </w:t>
      </w:r>
      <w:proofErr w:type="spellStart"/>
      <w:r w:rsidRPr="00436996">
        <w:rPr>
          <w:rFonts w:ascii="Tahoma" w:hAnsi="Tahoma" w:cs="Tahoma"/>
          <w:sz w:val="22"/>
          <w:szCs w:val="22"/>
        </w:rPr>
        <w:t>MINMAP's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list</w:t>
      </w:r>
      <w:proofErr w:type="spellEnd"/>
      <w:r w:rsidRPr="00436996">
        <w:rPr>
          <w:rFonts w:ascii="Tahoma" w:hAnsi="Tahoma" w:cs="Tahoma"/>
          <w:sz w:val="22"/>
          <w:szCs w:val="22"/>
        </w:rPr>
        <w:t xml:space="preserve"> of </w:t>
      </w:r>
      <w:proofErr w:type="spellStart"/>
      <w:r w:rsidRPr="00436996">
        <w:rPr>
          <w:rFonts w:ascii="Tahoma" w:hAnsi="Tahoma" w:cs="Tahoma"/>
          <w:sz w:val="22"/>
          <w:szCs w:val="22"/>
        </w:rPr>
        <w:t>failing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companies</w:t>
      </w:r>
      <w:proofErr w:type="spellEnd"/>
    </w:p>
    <w:p w:rsidR="00926813" w:rsidRPr="00436996" w:rsidRDefault="00926813" w:rsidP="00BB05EE">
      <w:pPr>
        <w:pStyle w:val="Paragraphedeliste"/>
        <w:widowControl w:val="0"/>
        <w:numPr>
          <w:ilvl w:val="0"/>
          <w:numId w:val="57"/>
        </w:numPr>
        <w:autoSpaceDE w:val="0"/>
        <w:autoSpaceDN w:val="0"/>
        <w:contextualSpacing/>
        <w:rPr>
          <w:rFonts w:ascii="Tahoma" w:hAnsi="Tahoma" w:cs="Tahoma"/>
          <w:sz w:val="22"/>
          <w:szCs w:val="22"/>
        </w:rPr>
      </w:pPr>
      <w:proofErr w:type="spellStart"/>
      <w:r w:rsidRPr="00436996">
        <w:rPr>
          <w:rFonts w:ascii="Tahoma" w:hAnsi="Tahoma" w:cs="Tahoma"/>
          <w:sz w:val="22"/>
          <w:szCs w:val="22"/>
        </w:rPr>
        <w:t>Failure</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comply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with</w:t>
      </w:r>
      <w:proofErr w:type="spellEnd"/>
      <w:r w:rsidRPr="00436996">
        <w:rPr>
          <w:rFonts w:ascii="Tahoma" w:hAnsi="Tahoma" w:cs="Tahoma"/>
          <w:sz w:val="22"/>
          <w:szCs w:val="22"/>
        </w:rPr>
        <w:t xml:space="preserve"> the main </w:t>
      </w:r>
      <w:proofErr w:type="spellStart"/>
      <w:r w:rsidRPr="00436996">
        <w:rPr>
          <w:rFonts w:ascii="Tahoma" w:hAnsi="Tahoma" w:cs="Tahoma"/>
          <w:sz w:val="22"/>
          <w:szCs w:val="22"/>
        </w:rPr>
        <w:t>financial</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specifications</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listed</w:t>
      </w:r>
      <w:proofErr w:type="spellEnd"/>
      <w:proofErr w:type="gramStart"/>
      <w:r w:rsidRPr="00436996">
        <w:rPr>
          <w:rFonts w:ascii="Tahoma" w:hAnsi="Tahoma" w:cs="Tahoma"/>
          <w:sz w:val="22"/>
          <w:szCs w:val="22"/>
        </w:rPr>
        <w:t>):</w:t>
      </w:r>
      <w:proofErr w:type="gramEnd"/>
      <w:r w:rsidRPr="00436996">
        <w:rPr>
          <w:rFonts w:ascii="Tahoma" w:hAnsi="Tahoma" w:cs="Tahoma"/>
          <w:sz w:val="22"/>
          <w:szCs w:val="22"/>
        </w:rPr>
        <w:t xml:space="preserve"> </w:t>
      </w:r>
      <w:proofErr w:type="spellStart"/>
      <w:r w:rsidRPr="00436996">
        <w:rPr>
          <w:rFonts w:ascii="Tahoma" w:hAnsi="Tahoma" w:cs="Tahoma"/>
          <w:sz w:val="22"/>
          <w:szCs w:val="22"/>
        </w:rPr>
        <w:t>Lack</w:t>
      </w:r>
      <w:proofErr w:type="spellEnd"/>
      <w:r w:rsidRPr="00436996">
        <w:rPr>
          <w:rFonts w:ascii="Tahoma" w:hAnsi="Tahoma" w:cs="Tahoma"/>
          <w:sz w:val="22"/>
          <w:szCs w:val="22"/>
        </w:rPr>
        <w:t xml:space="preserve"> of Quantitative and </w:t>
      </w:r>
      <w:proofErr w:type="spellStart"/>
      <w:r w:rsidRPr="00436996">
        <w:rPr>
          <w:rFonts w:ascii="Tahoma" w:hAnsi="Tahoma" w:cs="Tahoma"/>
          <w:sz w:val="22"/>
          <w:szCs w:val="22"/>
        </w:rPr>
        <w:t>Estimating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quotes</w:t>
      </w:r>
      <w:proofErr w:type="spellEnd"/>
      <w:r w:rsidRPr="00436996">
        <w:rPr>
          <w:rFonts w:ascii="Tahoma" w:hAnsi="Tahoma" w:cs="Tahoma"/>
          <w:sz w:val="22"/>
          <w:szCs w:val="22"/>
        </w:rPr>
        <w:t xml:space="preserve"> - Absence of the </w:t>
      </w:r>
      <w:proofErr w:type="spellStart"/>
      <w:r w:rsidRPr="00436996">
        <w:rPr>
          <w:rFonts w:ascii="Tahoma" w:hAnsi="Tahoma" w:cs="Tahoma"/>
          <w:sz w:val="22"/>
          <w:szCs w:val="22"/>
        </w:rPr>
        <w:t>above-detail</w:t>
      </w:r>
      <w:proofErr w:type="spellEnd"/>
      <w:r w:rsidRPr="00436996">
        <w:rPr>
          <w:rFonts w:ascii="Tahoma" w:hAnsi="Tahoma" w:cs="Tahoma"/>
          <w:sz w:val="22"/>
          <w:szCs w:val="22"/>
        </w:rPr>
        <w:t xml:space="preserve"> of unit </w:t>
      </w:r>
      <w:proofErr w:type="spellStart"/>
      <w:r w:rsidRPr="00436996">
        <w:rPr>
          <w:rFonts w:ascii="Tahoma" w:hAnsi="Tahoma" w:cs="Tahoma"/>
          <w:sz w:val="22"/>
          <w:szCs w:val="22"/>
        </w:rPr>
        <w:t>prices</w:t>
      </w:r>
      <w:proofErr w:type="spellEnd"/>
      <w:r w:rsidRPr="00436996">
        <w:rPr>
          <w:rFonts w:ascii="Tahoma" w:hAnsi="Tahoma" w:cs="Tahoma"/>
          <w:sz w:val="22"/>
          <w:szCs w:val="22"/>
        </w:rPr>
        <w:t>;</w:t>
      </w:r>
    </w:p>
    <w:p w:rsidR="00926813" w:rsidRPr="00436996" w:rsidRDefault="00926813" w:rsidP="00BB05EE">
      <w:pPr>
        <w:pStyle w:val="Paragraphedeliste"/>
        <w:widowControl w:val="0"/>
        <w:numPr>
          <w:ilvl w:val="0"/>
          <w:numId w:val="57"/>
        </w:numPr>
        <w:autoSpaceDE w:val="0"/>
        <w:autoSpaceDN w:val="0"/>
        <w:contextualSpacing/>
        <w:rPr>
          <w:rFonts w:ascii="Tahoma" w:hAnsi="Tahoma" w:cs="Tahoma"/>
          <w:sz w:val="22"/>
          <w:szCs w:val="22"/>
        </w:rPr>
      </w:pPr>
      <w:proofErr w:type="spellStart"/>
      <w:r w:rsidRPr="00436996">
        <w:rPr>
          <w:rFonts w:ascii="Tahoma" w:hAnsi="Tahoma" w:cs="Tahoma"/>
          <w:sz w:val="22"/>
          <w:szCs w:val="22"/>
        </w:rPr>
        <w:t>Failing</w:t>
      </w:r>
      <w:proofErr w:type="spellEnd"/>
      <w:r w:rsidRPr="00436996">
        <w:rPr>
          <w:rFonts w:ascii="Tahoma" w:hAnsi="Tahoma" w:cs="Tahoma"/>
          <w:sz w:val="22"/>
          <w:szCs w:val="22"/>
        </w:rPr>
        <w:t xml:space="preserve"> to carry out a </w:t>
      </w:r>
      <w:proofErr w:type="spellStart"/>
      <w:r w:rsidRPr="00436996">
        <w:rPr>
          <w:rFonts w:ascii="Tahoma" w:hAnsi="Tahoma" w:cs="Tahoma"/>
          <w:sz w:val="22"/>
          <w:szCs w:val="22"/>
        </w:rPr>
        <w:t>project</w:t>
      </w:r>
      <w:proofErr w:type="spellEnd"/>
      <w:r w:rsidRPr="00436996">
        <w:rPr>
          <w:rFonts w:ascii="Tahoma" w:hAnsi="Tahoma" w:cs="Tahoma"/>
          <w:sz w:val="22"/>
          <w:szCs w:val="22"/>
        </w:rPr>
        <w:t xml:space="preserve"> of pavement </w:t>
      </w:r>
      <w:proofErr w:type="gramStart"/>
      <w:r w:rsidRPr="00436996">
        <w:rPr>
          <w:rFonts w:ascii="Tahoma" w:hAnsi="Tahoma" w:cs="Tahoma"/>
          <w:sz w:val="22"/>
          <w:szCs w:val="22"/>
        </w:rPr>
        <w:t>road;</w:t>
      </w:r>
      <w:proofErr w:type="gramEnd"/>
    </w:p>
    <w:p w:rsidR="00926813" w:rsidRPr="00436996" w:rsidRDefault="00926813" w:rsidP="00BB05EE">
      <w:pPr>
        <w:pStyle w:val="Paragraphedeliste"/>
        <w:widowControl w:val="0"/>
        <w:numPr>
          <w:ilvl w:val="0"/>
          <w:numId w:val="57"/>
        </w:numPr>
        <w:autoSpaceDE w:val="0"/>
        <w:autoSpaceDN w:val="0"/>
        <w:contextualSpacing/>
        <w:rPr>
          <w:rFonts w:ascii="Tahoma" w:hAnsi="Tahoma" w:cs="Tahoma"/>
          <w:sz w:val="22"/>
          <w:szCs w:val="22"/>
        </w:rPr>
      </w:pPr>
      <w:proofErr w:type="spellStart"/>
      <w:r w:rsidRPr="00436996">
        <w:rPr>
          <w:rFonts w:ascii="Tahoma" w:hAnsi="Tahoma" w:cs="Tahoma"/>
          <w:sz w:val="22"/>
          <w:szCs w:val="22"/>
        </w:rPr>
        <w:t>Failing</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obtain</w:t>
      </w:r>
      <w:proofErr w:type="spellEnd"/>
      <w:r w:rsidRPr="00436996">
        <w:rPr>
          <w:rFonts w:ascii="Tahoma" w:hAnsi="Tahoma" w:cs="Tahoma"/>
          <w:sz w:val="22"/>
          <w:szCs w:val="22"/>
        </w:rPr>
        <w:t xml:space="preserve"> at least a total of 70% of the essential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or 20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out of all 29 essential </w:t>
      </w:r>
      <w:proofErr w:type="spellStart"/>
      <w:proofErr w:type="gramStart"/>
      <w:r w:rsidRPr="00436996">
        <w:rPr>
          <w:rFonts w:ascii="Tahoma" w:hAnsi="Tahoma" w:cs="Tahoma"/>
          <w:sz w:val="22"/>
          <w:szCs w:val="22"/>
        </w:rPr>
        <w:t>criteria</w:t>
      </w:r>
      <w:proofErr w:type="spellEnd"/>
      <w:r w:rsidRPr="00436996">
        <w:rPr>
          <w:rFonts w:ascii="Tahoma" w:hAnsi="Tahoma" w:cs="Tahoma"/>
          <w:sz w:val="22"/>
          <w:szCs w:val="22"/>
        </w:rPr>
        <w:t>;</w:t>
      </w:r>
      <w:proofErr w:type="gramEnd"/>
    </w:p>
    <w:p w:rsidR="00926813" w:rsidRPr="00436996" w:rsidRDefault="00926813" w:rsidP="00BB05EE">
      <w:pPr>
        <w:pStyle w:val="Paragraphedeliste"/>
        <w:widowControl w:val="0"/>
        <w:numPr>
          <w:ilvl w:val="0"/>
          <w:numId w:val="56"/>
        </w:numPr>
        <w:suppressAutoHyphens/>
        <w:autoSpaceDE w:val="0"/>
        <w:autoSpaceDN w:val="0"/>
        <w:jc w:val="both"/>
        <w:textAlignment w:val="baseline"/>
        <w:rPr>
          <w:rFonts w:ascii="Tahoma" w:hAnsi="Tahoma" w:cs="Tahoma"/>
          <w:sz w:val="22"/>
          <w:szCs w:val="22"/>
        </w:rPr>
      </w:pPr>
      <w:r w:rsidRPr="00436996">
        <w:rPr>
          <w:rFonts w:ascii="Tahoma" w:hAnsi="Tahoma" w:cs="Tahoma"/>
          <w:sz w:val="22"/>
          <w:szCs w:val="22"/>
        </w:rPr>
        <w:t xml:space="preserve">Essential </w:t>
      </w:r>
      <w:proofErr w:type="spellStart"/>
      <w:r w:rsidRPr="00436996">
        <w:rPr>
          <w:rFonts w:ascii="Tahoma" w:hAnsi="Tahoma" w:cs="Tahoma"/>
          <w:sz w:val="22"/>
          <w:szCs w:val="22"/>
        </w:rPr>
        <w:t>criteria</w:t>
      </w:r>
      <w:proofErr w:type="spellEnd"/>
    </w:p>
    <w:p w:rsidR="00926813" w:rsidRPr="00436996" w:rsidRDefault="00926813" w:rsidP="00926813">
      <w:pPr>
        <w:widowControl w:val="0"/>
        <w:autoSpaceDE w:val="0"/>
        <w:jc w:val="both"/>
        <w:rPr>
          <w:rFonts w:ascii="Tahoma" w:hAnsi="Tahoma" w:cs="Tahoma"/>
          <w:iCs/>
          <w:sz w:val="22"/>
          <w:szCs w:val="22"/>
          <w:lang w:val="en-GB"/>
        </w:rPr>
      </w:pPr>
      <w:r w:rsidRPr="00436996">
        <w:rPr>
          <w:rFonts w:ascii="Tahoma" w:hAnsi="Tahoma" w:cs="Tahoma"/>
          <w:iCs/>
          <w:sz w:val="22"/>
          <w:szCs w:val="22"/>
          <w:lang w:val="en-GB"/>
        </w:rPr>
        <w:t>The evaluation of the technical offers will be based on 29 criteria based on the following essential criteria:</w:t>
      </w:r>
    </w:p>
    <w:p w:rsidR="00636907" w:rsidRDefault="00926813" w:rsidP="00926813">
      <w:pPr>
        <w:tabs>
          <w:tab w:val="left" w:pos="1985"/>
        </w:tabs>
        <w:ind w:right="113"/>
        <w:contextualSpacing/>
        <w:jc w:val="both"/>
        <w:rPr>
          <w:rFonts w:ascii="Tahoma" w:hAnsi="Tahoma" w:cs="Tahoma"/>
          <w:sz w:val="22"/>
          <w:szCs w:val="22"/>
        </w:rPr>
      </w:pPr>
      <w:r w:rsidRPr="00436996">
        <w:rPr>
          <w:rFonts w:ascii="Tahoma" w:hAnsi="Tahoma" w:cs="Tahoma"/>
          <w:sz w:val="22"/>
          <w:szCs w:val="22"/>
        </w:rPr>
        <w:t xml:space="preserve">g) No proof of </w:t>
      </w:r>
      <w:proofErr w:type="spellStart"/>
      <w:r w:rsidRPr="00436996">
        <w:rPr>
          <w:rFonts w:ascii="Tahoma" w:hAnsi="Tahoma" w:cs="Tahoma"/>
          <w:sz w:val="22"/>
          <w:szCs w:val="22"/>
        </w:rPr>
        <w:t>owning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renting</w:t>
      </w:r>
      <w:proofErr w:type="spellEnd"/>
      <w:r w:rsidRPr="00436996">
        <w:rPr>
          <w:rFonts w:ascii="Tahoma" w:hAnsi="Tahoma" w:cs="Tahoma"/>
          <w:sz w:val="22"/>
          <w:szCs w:val="22"/>
        </w:rPr>
        <w:t xml:space="preserve"> or leasing the </w:t>
      </w:r>
      <w:proofErr w:type="spellStart"/>
      <w:r w:rsidRPr="00436996">
        <w:rPr>
          <w:rFonts w:ascii="Tahoma" w:hAnsi="Tahoma" w:cs="Tahoma"/>
          <w:sz w:val="22"/>
          <w:szCs w:val="22"/>
        </w:rPr>
        <w:t>following</w:t>
      </w:r>
      <w:proofErr w:type="spellEnd"/>
      <w:r w:rsidRPr="00436996">
        <w:rPr>
          <w:rFonts w:ascii="Tahoma" w:hAnsi="Tahoma" w:cs="Tahoma"/>
          <w:sz w:val="22"/>
          <w:szCs w:val="22"/>
        </w:rPr>
        <w:t xml:space="preserve"> minimum </w:t>
      </w:r>
      <w:proofErr w:type="spellStart"/>
      <w:proofErr w:type="gramStart"/>
      <w:r w:rsidRPr="00436996">
        <w:rPr>
          <w:rFonts w:ascii="Tahoma" w:hAnsi="Tahoma" w:cs="Tahoma"/>
          <w:sz w:val="22"/>
          <w:szCs w:val="22"/>
        </w:rPr>
        <w:t>equipment</w:t>
      </w:r>
      <w:proofErr w:type="spellEnd"/>
      <w:r w:rsidRPr="00436996">
        <w:rPr>
          <w:rFonts w:ascii="Tahoma" w:hAnsi="Tahoma" w:cs="Tahoma"/>
          <w:sz w:val="22"/>
          <w:szCs w:val="22"/>
        </w:rPr>
        <w:t>:</w:t>
      </w:r>
      <w:proofErr w:type="gramEnd"/>
    </w:p>
    <w:p w:rsidR="00926813" w:rsidRPr="00436996" w:rsidRDefault="00636907" w:rsidP="00926813">
      <w:pPr>
        <w:tabs>
          <w:tab w:val="left" w:pos="1985"/>
        </w:tabs>
        <w:ind w:right="113"/>
        <w:contextualSpacing/>
        <w:jc w:val="both"/>
        <w:rPr>
          <w:rFonts w:ascii="Tahoma" w:hAnsi="Tahoma" w:cs="Tahoma"/>
          <w:i/>
          <w:sz w:val="22"/>
          <w:szCs w:val="22"/>
        </w:rPr>
      </w:pPr>
      <w:r>
        <w:rPr>
          <w:rFonts w:ascii="Tahoma" w:hAnsi="Tahoma" w:cs="Tahoma"/>
          <w:sz w:val="22"/>
          <w:szCs w:val="22"/>
        </w:rPr>
        <w:t xml:space="preserve">                     -</w:t>
      </w:r>
      <w:r w:rsidR="00926813" w:rsidRPr="00436996">
        <w:rPr>
          <w:rFonts w:ascii="Tahoma" w:hAnsi="Tahoma" w:cs="Tahoma"/>
          <w:i/>
          <w:sz w:val="22"/>
          <w:szCs w:val="22"/>
        </w:rPr>
        <w:t>01 bulldozer ;</w:t>
      </w:r>
    </w:p>
    <w:p w:rsidR="00926813" w:rsidRPr="00436996" w:rsidRDefault="00926813" w:rsidP="00BB05EE">
      <w:pPr>
        <w:numPr>
          <w:ilvl w:val="0"/>
          <w:numId w:val="42"/>
        </w:numPr>
        <w:tabs>
          <w:tab w:val="left" w:pos="1560"/>
        </w:tabs>
        <w:ind w:right="113"/>
        <w:jc w:val="both"/>
        <w:rPr>
          <w:rFonts w:ascii="Tahoma" w:hAnsi="Tahoma" w:cs="Tahoma"/>
          <w:i/>
          <w:sz w:val="22"/>
          <w:szCs w:val="22"/>
        </w:rPr>
      </w:pPr>
      <w:r w:rsidRPr="00436996">
        <w:rPr>
          <w:rFonts w:ascii="Tahoma" w:hAnsi="Tahoma" w:cs="Tahoma"/>
          <w:i/>
          <w:sz w:val="22"/>
          <w:szCs w:val="22"/>
        </w:rPr>
        <w:t xml:space="preserve">01 loader </w:t>
      </w:r>
      <w:proofErr w:type="spellStart"/>
      <w:proofErr w:type="gramStart"/>
      <w:r w:rsidRPr="00436996">
        <w:rPr>
          <w:rFonts w:ascii="Tahoma" w:hAnsi="Tahoma" w:cs="Tahoma"/>
          <w:i/>
          <w:sz w:val="22"/>
          <w:szCs w:val="22"/>
        </w:rPr>
        <w:t>shovel</w:t>
      </w:r>
      <w:proofErr w:type="spellEnd"/>
      <w:r w:rsidRPr="00436996">
        <w:rPr>
          <w:rFonts w:ascii="Tahoma" w:hAnsi="Tahoma" w:cs="Tahoma"/>
          <w:i/>
          <w:sz w:val="22"/>
          <w:szCs w:val="22"/>
        </w:rPr>
        <w:t>;</w:t>
      </w:r>
      <w:proofErr w:type="gramEnd"/>
    </w:p>
    <w:p w:rsidR="00926813" w:rsidRPr="00436996" w:rsidRDefault="00926813" w:rsidP="00BB05EE">
      <w:pPr>
        <w:numPr>
          <w:ilvl w:val="0"/>
          <w:numId w:val="42"/>
        </w:numPr>
        <w:tabs>
          <w:tab w:val="left" w:pos="1560"/>
        </w:tabs>
        <w:ind w:right="113"/>
        <w:jc w:val="both"/>
        <w:rPr>
          <w:rFonts w:ascii="Tahoma" w:hAnsi="Tahoma" w:cs="Tahoma"/>
          <w:i/>
          <w:sz w:val="22"/>
          <w:szCs w:val="22"/>
        </w:rPr>
      </w:pPr>
      <w:r w:rsidRPr="00436996">
        <w:rPr>
          <w:rFonts w:ascii="Tahoma" w:hAnsi="Tahoma" w:cs="Tahoma"/>
          <w:i/>
          <w:sz w:val="22"/>
          <w:szCs w:val="22"/>
        </w:rPr>
        <w:t xml:space="preserve">01 </w:t>
      </w:r>
      <w:proofErr w:type="spellStart"/>
      <w:r w:rsidRPr="00436996">
        <w:rPr>
          <w:rFonts w:ascii="Tahoma" w:hAnsi="Tahoma" w:cs="Tahoma"/>
          <w:i/>
          <w:sz w:val="22"/>
          <w:szCs w:val="22"/>
        </w:rPr>
        <w:t>vibrating</w:t>
      </w:r>
      <w:proofErr w:type="spellEnd"/>
      <w:r w:rsidRPr="00436996">
        <w:rPr>
          <w:rFonts w:ascii="Tahoma" w:hAnsi="Tahoma" w:cs="Tahoma"/>
          <w:i/>
          <w:sz w:val="22"/>
          <w:szCs w:val="22"/>
        </w:rPr>
        <w:t xml:space="preserve"> </w:t>
      </w:r>
      <w:proofErr w:type="spellStart"/>
      <w:proofErr w:type="gramStart"/>
      <w:r w:rsidRPr="00436996">
        <w:rPr>
          <w:rFonts w:ascii="Tahoma" w:hAnsi="Tahoma" w:cs="Tahoma"/>
          <w:i/>
          <w:sz w:val="22"/>
          <w:szCs w:val="22"/>
        </w:rPr>
        <w:t>compactor</w:t>
      </w:r>
      <w:proofErr w:type="spellEnd"/>
      <w:r w:rsidRPr="00436996">
        <w:rPr>
          <w:rFonts w:ascii="Tahoma" w:hAnsi="Tahoma" w:cs="Tahoma"/>
          <w:i/>
          <w:sz w:val="22"/>
          <w:szCs w:val="22"/>
        </w:rPr>
        <w:t>;</w:t>
      </w:r>
      <w:proofErr w:type="gramEnd"/>
    </w:p>
    <w:p w:rsidR="00926813" w:rsidRPr="00436996" w:rsidRDefault="00926813" w:rsidP="00BB05EE">
      <w:pPr>
        <w:numPr>
          <w:ilvl w:val="0"/>
          <w:numId w:val="42"/>
        </w:numPr>
        <w:tabs>
          <w:tab w:val="left" w:pos="1560"/>
        </w:tabs>
        <w:ind w:right="113"/>
        <w:jc w:val="both"/>
        <w:rPr>
          <w:rFonts w:ascii="Tahoma" w:hAnsi="Tahoma" w:cs="Tahoma"/>
          <w:sz w:val="22"/>
          <w:szCs w:val="22"/>
        </w:rPr>
      </w:pPr>
      <w:r w:rsidRPr="00436996">
        <w:rPr>
          <w:rFonts w:ascii="Tahoma" w:hAnsi="Tahoma" w:cs="Tahoma"/>
          <w:i/>
          <w:sz w:val="22"/>
          <w:szCs w:val="22"/>
        </w:rPr>
        <w:t xml:space="preserve"> 01 </w:t>
      </w:r>
      <w:proofErr w:type="gramStart"/>
      <w:r w:rsidRPr="00436996">
        <w:rPr>
          <w:rFonts w:ascii="Tahoma" w:hAnsi="Tahoma" w:cs="Tahoma"/>
          <w:i/>
          <w:sz w:val="22"/>
          <w:szCs w:val="22"/>
        </w:rPr>
        <w:t>grader;</w:t>
      </w:r>
      <w:proofErr w:type="gramEnd"/>
    </w:p>
    <w:p w:rsidR="00926813" w:rsidRPr="00436996" w:rsidRDefault="00926813" w:rsidP="00926813">
      <w:pPr>
        <w:numPr>
          <w:ilvl w:val="0"/>
          <w:numId w:val="11"/>
        </w:numPr>
        <w:tabs>
          <w:tab w:val="left" w:pos="1560"/>
        </w:tabs>
        <w:ind w:right="113"/>
        <w:jc w:val="both"/>
        <w:rPr>
          <w:rFonts w:ascii="Tahoma" w:hAnsi="Tahoma" w:cs="Tahoma"/>
          <w:i/>
          <w:sz w:val="22"/>
          <w:szCs w:val="22"/>
        </w:rPr>
      </w:pPr>
      <w:r w:rsidRPr="00436996">
        <w:rPr>
          <w:rFonts w:ascii="Tahoma" w:hAnsi="Tahoma" w:cs="Tahoma"/>
          <w:i/>
          <w:sz w:val="22"/>
          <w:szCs w:val="22"/>
        </w:rPr>
        <w:t xml:space="preserve">Omission in the </w:t>
      </w:r>
      <w:proofErr w:type="spellStart"/>
      <w:r w:rsidRPr="00436996">
        <w:rPr>
          <w:rFonts w:ascii="Tahoma" w:hAnsi="Tahoma" w:cs="Tahoma"/>
          <w:i/>
          <w:sz w:val="22"/>
          <w:szCs w:val="22"/>
        </w:rPr>
        <w:t>financial</w:t>
      </w:r>
      <w:proofErr w:type="spellEnd"/>
      <w:r w:rsidRPr="00436996">
        <w:rPr>
          <w:rFonts w:ascii="Tahoma" w:hAnsi="Tahoma" w:cs="Tahoma"/>
          <w:i/>
          <w:sz w:val="22"/>
          <w:szCs w:val="22"/>
        </w:rPr>
        <w:t xml:space="preserve"> </w:t>
      </w:r>
      <w:proofErr w:type="spellStart"/>
      <w:r w:rsidRPr="00436996">
        <w:rPr>
          <w:rFonts w:ascii="Tahoma" w:hAnsi="Tahoma" w:cs="Tahoma"/>
          <w:i/>
          <w:sz w:val="22"/>
          <w:szCs w:val="22"/>
        </w:rPr>
        <w:t>offer</w:t>
      </w:r>
      <w:proofErr w:type="spellEnd"/>
      <w:r w:rsidRPr="00436996">
        <w:rPr>
          <w:rFonts w:ascii="Tahoma" w:hAnsi="Tahoma" w:cs="Tahoma"/>
          <w:i/>
          <w:sz w:val="22"/>
          <w:szCs w:val="22"/>
        </w:rPr>
        <w:t xml:space="preserve"> of a </w:t>
      </w:r>
      <w:proofErr w:type="spellStart"/>
      <w:r w:rsidRPr="00436996">
        <w:rPr>
          <w:rFonts w:ascii="Tahoma" w:hAnsi="Tahoma" w:cs="Tahoma"/>
          <w:i/>
          <w:sz w:val="22"/>
          <w:szCs w:val="22"/>
        </w:rPr>
        <w:t>quantified</w:t>
      </w:r>
      <w:proofErr w:type="spellEnd"/>
      <w:r w:rsidRPr="00436996">
        <w:rPr>
          <w:rFonts w:ascii="Tahoma" w:hAnsi="Tahoma" w:cs="Tahoma"/>
          <w:i/>
          <w:sz w:val="22"/>
          <w:szCs w:val="22"/>
        </w:rPr>
        <w:t xml:space="preserve"> unit </w:t>
      </w:r>
      <w:proofErr w:type="spellStart"/>
      <w:proofErr w:type="gramStart"/>
      <w:r w:rsidRPr="00436996">
        <w:rPr>
          <w:rFonts w:ascii="Tahoma" w:hAnsi="Tahoma" w:cs="Tahoma"/>
          <w:i/>
          <w:sz w:val="22"/>
          <w:szCs w:val="22"/>
        </w:rPr>
        <w:t>price</w:t>
      </w:r>
      <w:proofErr w:type="spellEnd"/>
      <w:r w:rsidRPr="00436996">
        <w:rPr>
          <w:rFonts w:ascii="Tahoma" w:hAnsi="Tahoma" w:cs="Tahoma"/>
          <w:i/>
          <w:sz w:val="22"/>
          <w:szCs w:val="22"/>
        </w:rPr>
        <w:t>;</w:t>
      </w:r>
      <w:proofErr w:type="gramEnd"/>
    </w:p>
    <w:p w:rsidR="00926813" w:rsidRDefault="00926813" w:rsidP="00926813">
      <w:pPr>
        <w:numPr>
          <w:ilvl w:val="0"/>
          <w:numId w:val="11"/>
        </w:numPr>
        <w:tabs>
          <w:tab w:val="left" w:pos="1560"/>
        </w:tabs>
        <w:ind w:right="113"/>
        <w:jc w:val="both"/>
        <w:rPr>
          <w:rFonts w:ascii="Tahoma" w:hAnsi="Tahoma" w:cs="Tahoma"/>
          <w:sz w:val="22"/>
          <w:szCs w:val="22"/>
        </w:rPr>
      </w:pPr>
      <w:r w:rsidRPr="00436996">
        <w:rPr>
          <w:rFonts w:ascii="Tahoma" w:hAnsi="Tahoma" w:cs="Tahoma"/>
          <w:i/>
          <w:sz w:val="22"/>
          <w:szCs w:val="22"/>
        </w:rPr>
        <w:t xml:space="preserve">b) Not </w:t>
      </w:r>
      <w:proofErr w:type="spellStart"/>
      <w:r w:rsidRPr="00436996">
        <w:rPr>
          <w:rFonts w:ascii="Tahoma" w:hAnsi="Tahoma" w:cs="Tahoma"/>
          <w:i/>
          <w:sz w:val="22"/>
          <w:szCs w:val="22"/>
        </w:rPr>
        <w:t>having</w:t>
      </w:r>
      <w:proofErr w:type="spellEnd"/>
      <w:r w:rsidRPr="00436996">
        <w:rPr>
          <w:rFonts w:ascii="Tahoma" w:hAnsi="Tahoma" w:cs="Tahoma"/>
          <w:i/>
          <w:sz w:val="22"/>
          <w:szCs w:val="22"/>
        </w:rPr>
        <w:t xml:space="preserve"> met at </w:t>
      </w:r>
      <w:r w:rsidRPr="00436996">
        <w:rPr>
          <w:rFonts w:ascii="Tahoma" w:hAnsi="Tahoma" w:cs="Tahoma"/>
          <w:b/>
          <w:i/>
          <w:sz w:val="22"/>
          <w:szCs w:val="22"/>
        </w:rPr>
        <w:t xml:space="preserve">least 19 </w:t>
      </w:r>
      <w:proofErr w:type="spellStart"/>
      <w:r w:rsidRPr="00436996">
        <w:rPr>
          <w:rFonts w:ascii="Tahoma" w:hAnsi="Tahoma" w:cs="Tahoma"/>
          <w:b/>
          <w:i/>
          <w:sz w:val="22"/>
          <w:szCs w:val="22"/>
        </w:rPr>
        <w:t>elements</w:t>
      </w:r>
      <w:proofErr w:type="spellEnd"/>
      <w:r w:rsidRPr="00436996">
        <w:rPr>
          <w:rFonts w:ascii="Tahoma" w:hAnsi="Tahoma" w:cs="Tahoma"/>
          <w:i/>
          <w:sz w:val="22"/>
          <w:szCs w:val="22"/>
        </w:rPr>
        <w:t xml:space="preserve"> of the essential </w:t>
      </w:r>
      <w:proofErr w:type="spellStart"/>
      <w:r w:rsidRPr="00436996">
        <w:rPr>
          <w:rFonts w:ascii="Tahoma" w:hAnsi="Tahoma" w:cs="Tahoma"/>
          <w:i/>
          <w:sz w:val="22"/>
          <w:szCs w:val="22"/>
        </w:rPr>
        <w:t>criteria</w:t>
      </w:r>
      <w:proofErr w:type="spellEnd"/>
      <w:r w:rsidRPr="00436996">
        <w:rPr>
          <w:rFonts w:ascii="Tahoma" w:hAnsi="Tahoma" w:cs="Tahoma"/>
          <w:i/>
          <w:sz w:val="22"/>
          <w:szCs w:val="22"/>
        </w:rPr>
        <w:t>.</w:t>
      </w:r>
    </w:p>
    <w:p w:rsidR="005D2F5F" w:rsidRPr="00436996" w:rsidRDefault="005D2F5F" w:rsidP="005D2F5F">
      <w:pPr>
        <w:tabs>
          <w:tab w:val="left" w:pos="1560"/>
        </w:tabs>
        <w:ind w:left="720" w:right="113"/>
        <w:jc w:val="both"/>
        <w:rPr>
          <w:rFonts w:ascii="Tahoma" w:hAnsi="Tahoma" w:cs="Tahoma"/>
          <w:sz w:val="22"/>
          <w:szCs w:val="22"/>
        </w:rPr>
      </w:pPr>
    </w:p>
    <w:p w:rsidR="005D2F5F" w:rsidRPr="005D2F5F" w:rsidRDefault="00926813" w:rsidP="005D2F5F">
      <w:pPr>
        <w:numPr>
          <w:ilvl w:val="1"/>
          <w:numId w:val="24"/>
        </w:numPr>
        <w:jc w:val="both"/>
        <w:rPr>
          <w:rFonts w:ascii="Tahoma" w:hAnsi="Tahoma" w:cs="Tahoma"/>
          <w:b/>
          <w:sz w:val="22"/>
          <w:szCs w:val="22"/>
        </w:rPr>
      </w:pPr>
      <w:r w:rsidRPr="00436996">
        <w:rPr>
          <w:rFonts w:ascii="Tahoma" w:hAnsi="Tahoma" w:cs="Tahoma"/>
          <w:b/>
          <w:sz w:val="22"/>
          <w:szCs w:val="22"/>
        </w:rPr>
        <w:t xml:space="preserve">Essential </w:t>
      </w:r>
      <w:proofErr w:type="spellStart"/>
      <w:r w:rsidRPr="00436996">
        <w:rPr>
          <w:rFonts w:ascii="Tahoma" w:hAnsi="Tahoma" w:cs="Tahoma"/>
          <w:b/>
          <w:sz w:val="22"/>
          <w:szCs w:val="22"/>
        </w:rPr>
        <w:t>Criteria</w:t>
      </w:r>
      <w:proofErr w:type="spellEnd"/>
    </w:p>
    <w:p w:rsidR="005D2F5F" w:rsidRPr="00636907" w:rsidRDefault="005D2F5F" w:rsidP="00BB05EE">
      <w:pPr>
        <w:pStyle w:val="Paragraphedeliste"/>
        <w:widowControl w:val="0"/>
        <w:numPr>
          <w:ilvl w:val="0"/>
          <w:numId w:val="59"/>
        </w:numPr>
        <w:autoSpaceDE w:val="0"/>
        <w:jc w:val="both"/>
        <w:rPr>
          <w:rFonts w:ascii="Tahoma" w:hAnsi="Tahoma" w:cs="Tahoma"/>
          <w:iCs/>
          <w:sz w:val="22"/>
          <w:szCs w:val="22"/>
          <w:lang w:val="en-GB"/>
        </w:rPr>
      </w:pPr>
      <w:r w:rsidRPr="00636907">
        <w:rPr>
          <w:rFonts w:ascii="Tahoma" w:hAnsi="Tahoma" w:cs="Tahoma"/>
          <w:iCs/>
          <w:sz w:val="22"/>
          <w:szCs w:val="22"/>
          <w:lang w:val="en-GB"/>
        </w:rPr>
        <w:t xml:space="preserve">Technical references on </w:t>
      </w:r>
      <w:r w:rsidRPr="00636907">
        <w:rPr>
          <w:rFonts w:ascii="Tahoma" w:hAnsi="Tahoma" w:cs="Tahoma"/>
          <w:b/>
          <w:iCs/>
          <w:sz w:val="22"/>
          <w:szCs w:val="22"/>
          <w:lang w:val="en-GB"/>
        </w:rPr>
        <w:t>03 criteria</w:t>
      </w:r>
      <w:r w:rsidRPr="00636907">
        <w:rPr>
          <w:rFonts w:ascii="Tahoma" w:hAnsi="Tahoma" w:cs="Tahoma"/>
          <w:iCs/>
          <w:sz w:val="22"/>
          <w:szCs w:val="22"/>
          <w:lang w:val="en-GB"/>
        </w:rPr>
        <w:t>;</w:t>
      </w:r>
    </w:p>
    <w:p w:rsidR="005D2F5F" w:rsidRDefault="005D2F5F" w:rsidP="00BB05EE">
      <w:pPr>
        <w:pStyle w:val="Paragraphedeliste"/>
        <w:widowControl w:val="0"/>
        <w:numPr>
          <w:ilvl w:val="0"/>
          <w:numId w:val="59"/>
        </w:numPr>
        <w:autoSpaceDE w:val="0"/>
        <w:jc w:val="both"/>
        <w:rPr>
          <w:rFonts w:ascii="Tahoma" w:hAnsi="Tahoma" w:cs="Tahoma"/>
          <w:iCs/>
          <w:sz w:val="22"/>
          <w:szCs w:val="22"/>
          <w:lang w:val="en-GB"/>
        </w:rPr>
      </w:pPr>
      <w:r w:rsidRPr="00636907">
        <w:rPr>
          <w:rFonts w:ascii="Tahoma" w:hAnsi="Tahoma" w:cs="Tahoma"/>
          <w:iCs/>
          <w:sz w:val="22"/>
          <w:szCs w:val="22"/>
          <w:lang w:val="en-GB"/>
        </w:rPr>
        <w:t xml:space="preserve">The proposed coaching staff (Exhibit 9.5) on </w:t>
      </w:r>
      <w:r w:rsidRPr="00636907">
        <w:rPr>
          <w:rFonts w:ascii="Tahoma" w:hAnsi="Tahoma" w:cs="Tahoma"/>
          <w:b/>
          <w:iCs/>
          <w:sz w:val="22"/>
          <w:szCs w:val="22"/>
          <w:lang w:val="en-GB"/>
        </w:rPr>
        <w:t>9 criteria</w:t>
      </w:r>
      <w:r w:rsidRPr="00636907">
        <w:rPr>
          <w:rFonts w:ascii="Tahoma" w:hAnsi="Tahoma" w:cs="Tahoma"/>
          <w:iCs/>
          <w:sz w:val="22"/>
          <w:szCs w:val="22"/>
          <w:lang w:val="en-GB"/>
        </w:rPr>
        <w:t>;</w:t>
      </w:r>
    </w:p>
    <w:p w:rsidR="005D2F5F" w:rsidRDefault="005D2F5F" w:rsidP="00BB05EE">
      <w:pPr>
        <w:pStyle w:val="Paragraphedeliste"/>
        <w:widowControl w:val="0"/>
        <w:numPr>
          <w:ilvl w:val="0"/>
          <w:numId w:val="59"/>
        </w:numPr>
        <w:autoSpaceDE w:val="0"/>
        <w:jc w:val="both"/>
        <w:rPr>
          <w:rFonts w:ascii="Tahoma" w:hAnsi="Tahoma" w:cs="Tahoma"/>
          <w:iCs/>
          <w:sz w:val="22"/>
          <w:szCs w:val="22"/>
          <w:lang w:val="en-GB"/>
        </w:rPr>
      </w:pPr>
      <w:r w:rsidRPr="00636907">
        <w:rPr>
          <w:rFonts w:ascii="Tahoma" w:hAnsi="Tahoma" w:cs="Tahoma"/>
          <w:iCs/>
          <w:sz w:val="22"/>
          <w:szCs w:val="22"/>
          <w:lang w:val="en-GB"/>
        </w:rPr>
        <w:t xml:space="preserve">The material to be mobilized on </w:t>
      </w:r>
      <w:r w:rsidRPr="00636907">
        <w:rPr>
          <w:rFonts w:ascii="Tahoma" w:hAnsi="Tahoma" w:cs="Tahoma"/>
          <w:b/>
          <w:iCs/>
          <w:sz w:val="22"/>
          <w:szCs w:val="22"/>
          <w:lang w:val="en-GB"/>
        </w:rPr>
        <w:t>12 criteria</w:t>
      </w:r>
      <w:r w:rsidRPr="00636907">
        <w:rPr>
          <w:rFonts w:ascii="Tahoma" w:hAnsi="Tahoma" w:cs="Tahoma"/>
          <w:iCs/>
          <w:sz w:val="22"/>
          <w:szCs w:val="22"/>
          <w:lang w:val="en-GB"/>
        </w:rPr>
        <w:t>;</w:t>
      </w:r>
    </w:p>
    <w:p w:rsidR="005D2F5F" w:rsidRPr="00636907" w:rsidRDefault="005D2F5F" w:rsidP="00BB05EE">
      <w:pPr>
        <w:pStyle w:val="Paragraphedeliste"/>
        <w:widowControl w:val="0"/>
        <w:numPr>
          <w:ilvl w:val="0"/>
          <w:numId w:val="59"/>
        </w:numPr>
        <w:autoSpaceDE w:val="0"/>
        <w:jc w:val="both"/>
        <w:rPr>
          <w:rFonts w:ascii="Tahoma" w:hAnsi="Tahoma" w:cs="Tahoma"/>
          <w:iCs/>
          <w:sz w:val="22"/>
          <w:szCs w:val="22"/>
          <w:lang w:val="en-GB"/>
        </w:rPr>
      </w:pPr>
      <w:r w:rsidRPr="00636907">
        <w:rPr>
          <w:rFonts w:ascii="Tahoma" w:hAnsi="Tahoma" w:cs="Tahoma"/>
          <w:iCs/>
          <w:sz w:val="22"/>
          <w:szCs w:val="22"/>
          <w:lang w:val="en-GB"/>
        </w:rPr>
        <w:t xml:space="preserve">Financial capacity and methodology on </w:t>
      </w:r>
      <w:r w:rsidRPr="00636907">
        <w:rPr>
          <w:rFonts w:ascii="Tahoma" w:hAnsi="Tahoma" w:cs="Tahoma"/>
          <w:b/>
          <w:iCs/>
          <w:sz w:val="22"/>
          <w:szCs w:val="22"/>
          <w:lang w:val="en-GB"/>
        </w:rPr>
        <w:t>03 criteria</w:t>
      </w:r>
      <w:r w:rsidRPr="00636907">
        <w:rPr>
          <w:rFonts w:ascii="Tahoma" w:hAnsi="Tahoma" w:cs="Tahoma"/>
          <w:iCs/>
          <w:sz w:val="22"/>
          <w:szCs w:val="22"/>
          <w:lang w:val="en-GB"/>
        </w:rPr>
        <w:t>;</w:t>
      </w:r>
    </w:p>
    <w:p w:rsidR="005D2F5F" w:rsidRDefault="005D2F5F" w:rsidP="005D2F5F">
      <w:pPr>
        <w:rPr>
          <w:rFonts w:ascii="Tahoma" w:hAnsi="Tahoma" w:cs="Tahoma"/>
          <w:b/>
          <w:sz w:val="22"/>
          <w:szCs w:val="22"/>
        </w:rPr>
      </w:pP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15.</w:t>
      </w:r>
      <w:r w:rsidRPr="00436996">
        <w:rPr>
          <w:rFonts w:ascii="Tahoma" w:hAnsi="Tahoma" w:cs="Tahoma"/>
          <w:b/>
          <w:sz w:val="22"/>
          <w:szCs w:val="22"/>
        </w:rPr>
        <w:tab/>
      </w:r>
      <w:proofErr w:type="spellStart"/>
      <w:r w:rsidRPr="00436996">
        <w:rPr>
          <w:rFonts w:ascii="Tahoma" w:hAnsi="Tahoma" w:cs="Tahoma"/>
          <w:b/>
          <w:sz w:val="22"/>
          <w:szCs w:val="22"/>
        </w:rPr>
        <w:t>Award</w:t>
      </w:r>
      <w:proofErr w:type="spellEnd"/>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The contract will be awarded to the bidder with the lowest-valued bid and meeting the required administrative, technical and financial capabilities.</w:t>
      </w: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16.</w:t>
      </w:r>
      <w:r w:rsidRPr="00436996">
        <w:rPr>
          <w:rFonts w:ascii="Tahoma" w:hAnsi="Tahoma" w:cs="Tahoma"/>
          <w:b/>
          <w:sz w:val="22"/>
          <w:szCs w:val="22"/>
        </w:rPr>
        <w:tab/>
      </w:r>
      <w:proofErr w:type="spellStart"/>
      <w:r w:rsidRPr="00436996">
        <w:rPr>
          <w:rFonts w:ascii="Tahoma" w:hAnsi="Tahoma" w:cs="Tahoma"/>
          <w:b/>
          <w:sz w:val="22"/>
          <w:szCs w:val="22"/>
        </w:rPr>
        <w:t>Validity</w:t>
      </w:r>
      <w:proofErr w:type="spellEnd"/>
      <w:r w:rsidRPr="00436996">
        <w:rPr>
          <w:rFonts w:ascii="Tahoma" w:hAnsi="Tahoma" w:cs="Tahoma"/>
          <w:b/>
          <w:sz w:val="22"/>
          <w:szCs w:val="22"/>
        </w:rPr>
        <w:t xml:space="preserve"> of </w:t>
      </w:r>
      <w:proofErr w:type="spellStart"/>
      <w:r w:rsidRPr="00436996">
        <w:rPr>
          <w:rFonts w:ascii="Tahoma" w:hAnsi="Tahoma" w:cs="Tahoma"/>
          <w:b/>
          <w:sz w:val="22"/>
          <w:szCs w:val="22"/>
        </w:rPr>
        <w:t>offers</w:t>
      </w:r>
      <w:proofErr w:type="spellEnd"/>
    </w:p>
    <w:p w:rsidR="00926813" w:rsidRPr="00436996" w:rsidRDefault="00926813" w:rsidP="00926813">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Bidders will remain committed to their offers for </w:t>
      </w:r>
      <w:r w:rsidRPr="00436996">
        <w:rPr>
          <w:rFonts w:ascii="Tahoma" w:hAnsi="Tahoma" w:cs="Tahoma"/>
          <w:iCs/>
          <w:sz w:val="22"/>
          <w:szCs w:val="22"/>
          <w:lang w:val="en-GB"/>
        </w:rPr>
        <w:t xml:space="preserve">Ninety (90) days </w:t>
      </w:r>
      <w:r w:rsidRPr="00436996">
        <w:rPr>
          <w:rFonts w:ascii="Tahoma" w:hAnsi="Tahoma" w:cs="Tahoma"/>
          <w:sz w:val="22"/>
          <w:szCs w:val="22"/>
          <w:lang w:val="en-GB"/>
        </w:rPr>
        <w:t>from the deadline set for the submission of tenders.</w:t>
      </w: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17.</w:t>
      </w:r>
      <w:r w:rsidRPr="00436996">
        <w:rPr>
          <w:rFonts w:ascii="Tahoma" w:hAnsi="Tahoma" w:cs="Tahoma"/>
          <w:b/>
          <w:sz w:val="22"/>
          <w:szCs w:val="22"/>
        </w:rPr>
        <w:tab/>
      </w:r>
      <w:proofErr w:type="spellStart"/>
      <w:r w:rsidRPr="00436996">
        <w:rPr>
          <w:rFonts w:ascii="Tahoma" w:hAnsi="Tahoma" w:cs="Tahoma"/>
          <w:b/>
          <w:sz w:val="22"/>
          <w:szCs w:val="22"/>
        </w:rPr>
        <w:t>Provisional</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guarantee</w:t>
      </w:r>
      <w:proofErr w:type="spellEnd"/>
    </w:p>
    <w:p w:rsidR="00926813" w:rsidRPr="00436996" w:rsidRDefault="00926813" w:rsidP="00926813">
      <w:pPr>
        <w:widowControl w:val="0"/>
        <w:autoSpaceDE w:val="0"/>
        <w:jc w:val="both"/>
        <w:rPr>
          <w:rFonts w:ascii="Tahoma" w:hAnsi="Tahoma" w:cs="Tahoma"/>
          <w:spacing w:val="2"/>
          <w:sz w:val="22"/>
          <w:szCs w:val="22"/>
          <w:lang w:val="en-GB"/>
        </w:rPr>
      </w:pPr>
      <w:r w:rsidRPr="00436996">
        <w:rPr>
          <w:rFonts w:ascii="Tahoma" w:hAnsi="Tahoma" w:cs="Tahoma"/>
          <w:spacing w:val="2"/>
          <w:sz w:val="22"/>
          <w:szCs w:val="22"/>
          <w:lang w:val="en-GB"/>
        </w:rPr>
        <w:t xml:space="preserve">Offers must be accompanied by an interim bond (guarantee of bid) established according to the model indicated in the Tender File by a senior bank approved by the Minister in charge of Finance. The AMOUNT in FCFA of that guarantee is </w:t>
      </w:r>
      <w:r w:rsidRPr="00436996">
        <w:rPr>
          <w:rFonts w:ascii="Tahoma" w:hAnsi="Tahoma" w:cs="Tahoma"/>
          <w:b/>
          <w:bCs/>
          <w:sz w:val="22"/>
          <w:szCs w:val="22"/>
        </w:rPr>
        <w:t>(2%)</w:t>
      </w:r>
      <w:r w:rsidRPr="00436996">
        <w:rPr>
          <w:rFonts w:ascii="Tahoma" w:hAnsi="Tahoma" w:cs="Tahoma"/>
          <w:spacing w:val="2"/>
          <w:sz w:val="22"/>
          <w:szCs w:val="22"/>
          <w:lang w:val="en-GB"/>
        </w:rPr>
        <w:t xml:space="preserve"> of amount </w:t>
      </w:r>
      <w:proofErr w:type="spellStart"/>
      <w:r w:rsidRPr="00436996">
        <w:rPr>
          <w:rFonts w:ascii="Tahoma" w:hAnsi="Tahoma" w:cs="Tahoma"/>
          <w:spacing w:val="2"/>
          <w:sz w:val="22"/>
          <w:szCs w:val="22"/>
          <w:lang w:val="en-GB"/>
        </w:rPr>
        <w:t>estimed</w:t>
      </w:r>
      <w:proofErr w:type="spellEnd"/>
      <w:r w:rsidRPr="00436996">
        <w:rPr>
          <w:rFonts w:ascii="Tahoma" w:hAnsi="Tahoma" w:cs="Tahoma"/>
          <w:spacing w:val="2"/>
          <w:sz w:val="22"/>
          <w:szCs w:val="22"/>
          <w:lang w:val="en-GB"/>
        </w:rPr>
        <w:t xml:space="preserve"> to </w:t>
      </w:r>
      <w:r>
        <w:rPr>
          <w:rFonts w:ascii="Tahoma" w:hAnsi="Tahoma" w:cs="Tahoma"/>
          <w:b/>
          <w:sz w:val="22"/>
          <w:szCs w:val="22"/>
        </w:rPr>
        <w:t>Four</w:t>
      </w:r>
      <w:r w:rsidRPr="00436996">
        <w:rPr>
          <w:rFonts w:ascii="Tahoma" w:hAnsi="Tahoma" w:cs="Tahoma"/>
          <w:b/>
          <w:sz w:val="22"/>
          <w:szCs w:val="22"/>
        </w:rPr>
        <w:t xml:space="preserve"> million</w:t>
      </w:r>
      <w:r>
        <w:rPr>
          <w:rFonts w:ascii="Tahoma" w:hAnsi="Tahoma" w:cs="Tahoma"/>
          <w:b/>
          <w:sz w:val="22"/>
          <w:szCs w:val="22"/>
        </w:rPr>
        <w:t xml:space="preserve">s </w:t>
      </w:r>
      <w:proofErr w:type="spellStart"/>
      <w:r>
        <w:rPr>
          <w:rFonts w:ascii="Tahoma" w:hAnsi="Tahoma" w:cs="Tahoma"/>
          <w:b/>
          <w:sz w:val="22"/>
          <w:szCs w:val="22"/>
        </w:rPr>
        <w:t>seven</w:t>
      </w:r>
      <w:proofErr w:type="spellEnd"/>
      <w:r>
        <w:rPr>
          <w:rFonts w:ascii="Tahoma" w:hAnsi="Tahoma" w:cs="Tahoma"/>
          <w:b/>
          <w:sz w:val="22"/>
          <w:szCs w:val="22"/>
        </w:rPr>
        <w:t xml:space="preserve"> </w:t>
      </w:r>
      <w:proofErr w:type="spellStart"/>
      <w:r>
        <w:rPr>
          <w:rFonts w:ascii="Tahoma" w:hAnsi="Tahoma" w:cs="Tahoma"/>
          <w:b/>
          <w:sz w:val="22"/>
          <w:szCs w:val="22"/>
        </w:rPr>
        <w:t>hundred</w:t>
      </w:r>
      <w:proofErr w:type="spellEnd"/>
      <w:r>
        <w:rPr>
          <w:rFonts w:ascii="Tahoma" w:hAnsi="Tahoma" w:cs="Tahoma"/>
          <w:b/>
          <w:sz w:val="22"/>
          <w:szCs w:val="22"/>
        </w:rPr>
        <w:t xml:space="preserve"> and </w:t>
      </w:r>
      <w:proofErr w:type="spellStart"/>
      <w:r>
        <w:rPr>
          <w:rFonts w:ascii="Tahoma" w:hAnsi="Tahoma" w:cs="Tahoma"/>
          <w:b/>
          <w:sz w:val="22"/>
          <w:szCs w:val="22"/>
        </w:rPr>
        <w:t>neighty</w:t>
      </w:r>
      <w:proofErr w:type="spellEnd"/>
      <w:r>
        <w:rPr>
          <w:rFonts w:ascii="Tahoma" w:hAnsi="Tahoma" w:cs="Tahoma"/>
          <w:b/>
          <w:sz w:val="22"/>
          <w:szCs w:val="22"/>
        </w:rPr>
        <w:t xml:space="preserve"> </w:t>
      </w:r>
      <w:proofErr w:type="spellStart"/>
      <w:r>
        <w:rPr>
          <w:rFonts w:ascii="Tahoma" w:hAnsi="Tahoma" w:cs="Tahoma"/>
          <w:b/>
          <w:sz w:val="22"/>
          <w:szCs w:val="22"/>
        </w:rPr>
        <w:t>nien</w:t>
      </w:r>
      <w:proofErr w:type="spellEnd"/>
      <w:r>
        <w:rPr>
          <w:rFonts w:ascii="Tahoma" w:hAnsi="Tahoma" w:cs="Tahoma"/>
          <w:b/>
          <w:sz w:val="22"/>
          <w:szCs w:val="22"/>
        </w:rPr>
        <w:t xml:space="preserve"> </w:t>
      </w:r>
      <w:proofErr w:type="spellStart"/>
      <w:r>
        <w:rPr>
          <w:rFonts w:ascii="Tahoma" w:hAnsi="Tahoma" w:cs="Tahoma"/>
          <w:b/>
          <w:sz w:val="22"/>
          <w:szCs w:val="22"/>
        </w:rPr>
        <w:t>thousand</w:t>
      </w:r>
      <w:proofErr w:type="spellEnd"/>
      <w:r>
        <w:rPr>
          <w:rFonts w:ascii="Tahoma" w:hAnsi="Tahoma" w:cs="Tahoma"/>
          <w:b/>
          <w:sz w:val="22"/>
          <w:szCs w:val="22"/>
        </w:rPr>
        <w:t xml:space="preserve"> </w:t>
      </w:r>
      <w:proofErr w:type="spellStart"/>
      <w:r>
        <w:rPr>
          <w:rFonts w:ascii="Tahoma" w:hAnsi="Tahoma" w:cs="Tahoma"/>
          <w:b/>
          <w:sz w:val="22"/>
          <w:szCs w:val="22"/>
        </w:rPr>
        <w:t>eigth</w:t>
      </w:r>
      <w:proofErr w:type="spellEnd"/>
      <w:r>
        <w:rPr>
          <w:rFonts w:ascii="Tahoma" w:hAnsi="Tahoma" w:cs="Tahoma"/>
          <w:b/>
          <w:sz w:val="22"/>
          <w:szCs w:val="22"/>
        </w:rPr>
        <w:t xml:space="preserve"> </w:t>
      </w:r>
      <w:proofErr w:type="spellStart"/>
      <w:r>
        <w:rPr>
          <w:rFonts w:ascii="Tahoma" w:hAnsi="Tahoma" w:cs="Tahoma"/>
          <w:b/>
          <w:sz w:val="22"/>
          <w:szCs w:val="22"/>
        </w:rPr>
        <w:t>hundred</w:t>
      </w:r>
      <w:proofErr w:type="spellEnd"/>
      <w:r>
        <w:rPr>
          <w:rFonts w:ascii="Tahoma" w:hAnsi="Tahoma" w:cs="Tahoma"/>
          <w:b/>
          <w:sz w:val="22"/>
          <w:szCs w:val="22"/>
        </w:rPr>
        <w:t xml:space="preserve"> </w:t>
      </w:r>
      <w:proofErr w:type="spellStart"/>
      <w:r>
        <w:rPr>
          <w:rFonts w:ascii="Tahoma" w:hAnsi="Tahoma" w:cs="Tahoma"/>
          <w:b/>
          <w:sz w:val="22"/>
          <w:szCs w:val="22"/>
        </w:rPr>
        <w:t>sixthy</w:t>
      </w:r>
      <w:proofErr w:type="spellEnd"/>
      <w:r>
        <w:rPr>
          <w:rFonts w:ascii="Tahoma" w:hAnsi="Tahoma" w:cs="Tahoma"/>
          <w:b/>
          <w:sz w:val="22"/>
          <w:szCs w:val="22"/>
        </w:rPr>
        <w:t xml:space="preserve"> one</w:t>
      </w:r>
      <w:r w:rsidRPr="00436996">
        <w:rPr>
          <w:rFonts w:ascii="Tahoma" w:hAnsi="Tahoma" w:cs="Tahoma"/>
          <w:b/>
          <w:sz w:val="22"/>
          <w:szCs w:val="22"/>
        </w:rPr>
        <w:t xml:space="preserve"> francs (</w:t>
      </w:r>
      <w:r w:rsidRPr="00100ACB">
        <w:rPr>
          <w:rFonts w:ascii="Tahoma" w:hAnsi="Tahoma" w:cs="Tahoma"/>
          <w:b/>
          <w:color w:val="FF0000"/>
          <w:sz w:val="22"/>
          <w:szCs w:val="22"/>
          <w:lang w:eastAsia="x-none"/>
        </w:rPr>
        <w:t>4 799</w:t>
      </w:r>
      <w:r>
        <w:rPr>
          <w:rFonts w:ascii="Tahoma" w:hAnsi="Tahoma" w:cs="Tahoma"/>
          <w:b/>
          <w:color w:val="FF0000"/>
          <w:sz w:val="22"/>
          <w:szCs w:val="22"/>
          <w:lang w:eastAsia="x-none"/>
        </w:rPr>
        <w:t> </w:t>
      </w:r>
      <w:r w:rsidRPr="00100ACB">
        <w:rPr>
          <w:rFonts w:ascii="Tahoma" w:hAnsi="Tahoma" w:cs="Tahoma"/>
          <w:b/>
          <w:color w:val="FF0000"/>
          <w:sz w:val="22"/>
          <w:szCs w:val="22"/>
          <w:lang w:eastAsia="x-none"/>
        </w:rPr>
        <w:t>861)</w:t>
      </w:r>
      <w:r>
        <w:rPr>
          <w:rFonts w:ascii="Tahoma" w:hAnsi="Tahoma" w:cs="Tahoma"/>
          <w:b/>
          <w:sz w:val="22"/>
          <w:szCs w:val="22"/>
        </w:rPr>
        <w:t xml:space="preserve">) </w:t>
      </w:r>
      <w:r w:rsidRPr="00436996">
        <w:rPr>
          <w:rFonts w:ascii="Tahoma" w:hAnsi="Tahoma" w:cs="Tahoma"/>
          <w:b/>
          <w:sz w:val="22"/>
          <w:szCs w:val="22"/>
        </w:rPr>
        <w:t>CFA</w:t>
      </w:r>
      <w:r w:rsidRPr="00436996">
        <w:rPr>
          <w:rFonts w:ascii="Tahoma" w:hAnsi="Tahoma" w:cs="Tahoma"/>
          <w:spacing w:val="2"/>
          <w:sz w:val="22"/>
          <w:szCs w:val="22"/>
          <w:lang w:val="en-GB"/>
        </w:rPr>
        <w:t>.</w:t>
      </w: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18.</w:t>
      </w:r>
      <w:r w:rsidRPr="00436996">
        <w:rPr>
          <w:rFonts w:ascii="Tahoma" w:hAnsi="Tahoma" w:cs="Tahoma"/>
          <w:b/>
          <w:sz w:val="22"/>
          <w:szCs w:val="22"/>
        </w:rPr>
        <w:tab/>
      </w:r>
      <w:proofErr w:type="spellStart"/>
      <w:r w:rsidRPr="00436996">
        <w:rPr>
          <w:rFonts w:ascii="Tahoma" w:hAnsi="Tahoma" w:cs="Tahoma"/>
          <w:b/>
          <w:sz w:val="22"/>
          <w:szCs w:val="22"/>
        </w:rPr>
        <w:t>Further</w:t>
      </w:r>
      <w:proofErr w:type="spellEnd"/>
      <w:r w:rsidRPr="00436996">
        <w:rPr>
          <w:rFonts w:ascii="Tahoma" w:hAnsi="Tahoma" w:cs="Tahoma"/>
          <w:b/>
          <w:sz w:val="22"/>
          <w:szCs w:val="22"/>
        </w:rPr>
        <w:t xml:space="preserve"> information</w:t>
      </w:r>
    </w:p>
    <w:p w:rsidR="00926813" w:rsidRPr="00436996" w:rsidRDefault="00926813" w:rsidP="00926813">
      <w:pPr>
        <w:jc w:val="both"/>
        <w:rPr>
          <w:rFonts w:ascii="Tahoma" w:hAnsi="Tahoma" w:cs="Tahoma"/>
          <w:sz w:val="22"/>
          <w:szCs w:val="22"/>
        </w:rPr>
      </w:pPr>
      <w:r w:rsidRPr="00436996">
        <w:rPr>
          <w:rFonts w:ascii="Tahoma" w:hAnsi="Tahoma" w:cs="Tahoma"/>
          <w:spacing w:val="5"/>
          <w:sz w:val="22"/>
          <w:szCs w:val="22"/>
          <w:lang w:val="en-US"/>
        </w:rPr>
        <w:t>Further</w:t>
      </w:r>
      <w:r w:rsidRPr="00436996">
        <w:rPr>
          <w:rFonts w:ascii="Tahoma" w:hAnsi="Tahoma" w:cs="Tahoma"/>
          <w:sz w:val="22"/>
          <w:szCs w:val="22"/>
          <w:lang w:val="en-GB"/>
        </w:rPr>
        <w:t xml:space="preserve"> </w:t>
      </w:r>
      <w:r w:rsidRPr="00436996">
        <w:rPr>
          <w:rFonts w:ascii="Tahoma" w:hAnsi="Tahoma" w:cs="Tahoma"/>
          <w:spacing w:val="5"/>
          <w:sz w:val="22"/>
          <w:szCs w:val="22"/>
          <w:lang w:val="en-GB"/>
        </w:rPr>
        <w:t>technica</w:t>
      </w:r>
      <w:r w:rsidRPr="00436996">
        <w:rPr>
          <w:rFonts w:ascii="Tahoma" w:hAnsi="Tahoma" w:cs="Tahoma"/>
          <w:sz w:val="22"/>
          <w:szCs w:val="22"/>
          <w:lang w:val="en-GB"/>
        </w:rPr>
        <w:t xml:space="preserve">l </w:t>
      </w:r>
      <w:r w:rsidRPr="00436996">
        <w:rPr>
          <w:rFonts w:ascii="Tahoma" w:hAnsi="Tahoma" w:cs="Tahoma"/>
          <w:spacing w:val="5"/>
          <w:sz w:val="22"/>
          <w:szCs w:val="22"/>
          <w:lang w:val="en-GB"/>
        </w:rPr>
        <w:t>informatio</w:t>
      </w:r>
      <w:r w:rsidRPr="00436996">
        <w:rPr>
          <w:rFonts w:ascii="Tahoma" w:hAnsi="Tahoma" w:cs="Tahoma"/>
          <w:sz w:val="22"/>
          <w:szCs w:val="22"/>
          <w:lang w:val="en-GB"/>
        </w:rPr>
        <w:t xml:space="preserve">n </w:t>
      </w:r>
      <w:r w:rsidRPr="00436996">
        <w:rPr>
          <w:rFonts w:ascii="Tahoma" w:hAnsi="Tahoma" w:cs="Tahoma"/>
          <w:spacing w:val="5"/>
          <w:sz w:val="22"/>
          <w:szCs w:val="22"/>
          <w:lang w:val="en-GB"/>
        </w:rPr>
        <w:t>ma</w:t>
      </w:r>
      <w:r w:rsidRPr="00436996">
        <w:rPr>
          <w:rFonts w:ascii="Tahoma" w:hAnsi="Tahoma" w:cs="Tahoma"/>
          <w:sz w:val="22"/>
          <w:szCs w:val="22"/>
          <w:lang w:val="en-GB"/>
        </w:rPr>
        <w:t xml:space="preserve">y </w:t>
      </w:r>
      <w:r w:rsidRPr="00436996">
        <w:rPr>
          <w:rFonts w:ascii="Tahoma" w:hAnsi="Tahoma" w:cs="Tahoma"/>
          <w:spacing w:val="5"/>
          <w:sz w:val="22"/>
          <w:szCs w:val="22"/>
          <w:lang w:val="en-GB"/>
        </w:rPr>
        <w:t xml:space="preserve">be </w:t>
      </w:r>
      <w:r w:rsidRPr="00436996">
        <w:rPr>
          <w:rFonts w:ascii="Tahoma" w:hAnsi="Tahoma" w:cs="Tahoma"/>
          <w:sz w:val="22"/>
          <w:szCs w:val="22"/>
          <w:lang w:val="en-GB"/>
        </w:rPr>
        <w:t>obtained during working hours at</w:t>
      </w:r>
      <w:r w:rsidRPr="00436996">
        <w:rPr>
          <w:rFonts w:ascii="Tahoma" w:hAnsi="Tahoma" w:cs="Tahoma"/>
          <w:sz w:val="22"/>
          <w:szCs w:val="22"/>
        </w:rPr>
        <w:t xml:space="preserve"> the </w:t>
      </w:r>
      <w:proofErr w:type="spellStart"/>
      <w:r w:rsidRPr="00436996">
        <w:rPr>
          <w:rFonts w:ascii="Tahoma" w:hAnsi="Tahoma" w:cs="Tahoma"/>
          <w:sz w:val="22"/>
          <w:szCs w:val="22"/>
        </w:rPr>
        <w:t>Secretariat</w:t>
      </w:r>
      <w:proofErr w:type="spellEnd"/>
      <w:r w:rsidRPr="00436996">
        <w:rPr>
          <w:rFonts w:ascii="Tahoma" w:hAnsi="Tahoma" w:cs="Tahoma"/>
          <w:sz w:val="22"/>
          <w:szCs w:val="22"/>
        </w:rPr>
        <w:t xml:space="preserve"> General of </w:t>
      </w:r>
      <w:proofErr w:type="spellStart"/>
      <w:r w:rsidRPr="00436996">
        <w:rPr>
          <w:rFonts w:ascii="Tahoma" w:hAnsi="Tahoma" w:cs="Tahoma"/>
          <w:sz w:val="22"/>
          <w:szCs w:val="22"/>
        </w:rPr>
        <w:t>Messamena</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Town</w:t>
      </w:r>
      <w:proofErr w:type="spellEnd"/>
      <w:r w:rsidRPr="00436996">
        <w:rPr>
          <w:rFonts w:ascii="Tahoma" w:hAnsi="Tahoma" w:cs="Tahoma"/>
          <w:sz w:val="22"/>
          <w:szCs w:val="22"/>
        </w:rPr>
        <w:t xml:space="preserve"> Hall, at the </w:t>
      </w:r>
      <w:proofErr w:type="spellStart"/>
      <w:r w:rsidRPr="00436996">
        <w:rPr>
          <w:rFonts w:ascii="Tahoma" w:hAnsi="Tahoma" w:cs="Tahoma"/>
          <w:sz w:val="22"/>
          <w:szCs w:val="22"/>
        </w:rPr>
        <w:t>telephone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numbers</w:t>
      </w:r>
      <w:proofErr w:type="spellEnd"/>
      <w:r w:rsidRPr="00436996">
        <w:rPr>
          <w:rFonts w:ascii="Tahoma" w:hAnsi="Tahoma" w:cs="Tahoma"/>
          <w:sz w:val="22"/>
          <w:szCs w:val="22"/>
        </w:rPr>
        <w:t>: 699 82 13 95 / 697 27 74 42.</w:t>
      </w:r>
    </w:p>
    <w:p w:rsidR="00926813" w:rsidRPr="00436996" w:rsidRDefault="00926813" w:rsidP="00926813">
      <w:pPr>
        <w:ind w:left="284" w:hanging="284"/>
        <w:rPr>
          <w:rFonts w:ascii="Tahoma" w:hAnsi="Tahoma" w:cs="Tahoma"/>
          <w:b/>
          <w:sz w:val="22"/>
          <w:szCs w:val="22"/>
        </w:rPr>
      </w:pPr>
      <w:r w:rsidRPr="00436996">
        <w:rPr>
          <w:rFonts w:ascii="Tahoma" w:hAnsi="Tahoma" w:cs="Tahoma"/>
          <w:b/>
          <w:sz w:val="22"/>
          <w:szCs w:val="22"/>
        </w:rPr>
        <w:t>19.</w:t>
      </w:r>
      <w:r w:rsidRPr="00436996">
        <w:rPr>
          <w:rFonts w:ascii="Tahoma" w:hAnsi="Tahoma" w:cs="Tahoma"/>
          <w:b/>
          <w:sz w:val="22"/>
          <w:szCs w:val="22"/>
        </w:rPr>
        <w:tab/>
        <w:t>Addendum to the call for tenders</w:t>
      </w:r>
    </w:p>
    <w:p w:rsidR="00926813" w:rsidRPr="00436996" w:rsidRDefault="00926813" w:rsidP="00926813">
      <w:pPr>
        <w:jc w:val="both"/>
        <w:rPr>
          <w:rFonts w:ascii="Tahoma" w:hAnsi="Tahoma" w:cs="Tahoma"/>
          <w:sz w:val="22"/>
          <w:szCs w:val="22"/>
        </w:rPr>
      </w:pPr>
      <w:r w:rsidRPr="00436996">
        <w:rPr>
          <w:rFonts w:ascii="Tahoma" w:hAnsi="Tahoma" w:cs="Tahoma"/>
          <w:sz w:val="22"/>
          <w:szCs w:val="22"/>
        </w:rPr>
        <w:t xml:space="preserve">The </w:t>
      </w:r>
      <w:proofErr w:type="spellStart"/>
      <w:r w:rsidRPr="00436996">
        <w:rPr>
          <w:rFonts w:ascii="Tahoma" w:hAnsi="Tahoma" w:cs="Tahoma"/>
          <w:sz w:val="22"/>
          <w:szCs w:val="22"/>
        </w:rPr>
        <w:t>Contracting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Authority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reserves</w:t>
      </w:r>
      <w:proofErr w:type="spellEnd"/>
      <w:r w:rsidRPr="00436996">
        <w:rPr>
          <w:rFonts w:ascii="Tahoma" w:hAnsi="Tahoma" w:cs="Tahoma"/>
          <w:sz w:val="22"/>
          <w:szCs w:val="22"/>
        </w:rPr>
        <w:t xml:space="preserve"> the right, if </w:t>
      </w:r>
      <w:proofErr w:type="spellStart"/>
      <w:r w:rsidRPr="00436996">
        <w:rPr>
          <w:rFonts w:ascii="Tahoma" w:hAnsi="Tahoma" w:cs="Tahoma"/>
          <w:sz w:val="22"/>
          <w:szCs w:val="22"/>
        </w:rPr>
        <w:t>necessary</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make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any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other</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subsequent</w:t>
      </w:r>
      <w:proofErr w:type="spellEnd"/>
      <w:r w:rsidRPr="00436996">
        <w:rPr>
          <w:rFonts w:ascii="Tahoma" w:hAnsi="Tahoma" w:cs="Tahoma"/>
          <w:sz w:val="22"/>
          <w:szCs w:val="22"/>
        </w:rPr>
        <w:t xml:space="preserve"> modification to </w:t>
      </w:r>
      <w:proofErr w:type="spellStart"/>
      <w:r w:rsidRPr="00436996">
        <w:rPr>
          <w:rFonts w:ascii="Tahoma" w:hAnsi="Tahoma" w:cs="Tahoma"/>
          <w:sz w:val="22"/>
          <w:szCs w:val="22"/>
        </w:rPr>
        <w:t>this</w:t>
      </w:r>
      <w:proofErr w:type="spellEnd"/>
      <w:r w:rsidRPr="00436996">
        <w:rPr>
          <w:rFonts w:ascii="Tahoma" w:hAnsi="Tahoma" w:cs="Tahoma"/>
          <w:sz w:val="22"/>
          <w:szCs w:val="22"/>
        </w:rPr>
        <w:t xml:space="preserve"> call for tenders.</w:t>
      </w:r>
    </w:p>
    <w:p w:rsidR="00926813" w:rsidRPr="00436996" w:rsidRDefault="00926813" w:rsidP="00926813">
      <w:pPr>
        <w:widowControl w:val="0"/>
        <w:autoSpaceDE w:val="0"/>
        <w:jc w:val="both"/>
        <w:rPr>
          <w:rFonts w:ascii="Tahoma" w:hAnsi="Tahoma" w:cs="Tahoma"/>
          <w:sz w:val="22"/>
          <w:szCs w:val="22"/>
          <w:lang w:val="en-US"/>
        </w:rPr>
      </w:pPr>
      <w:proofErr w:type="gramStart"/>
      <w:r w:rsidRPr="00436996">
        <w:rPr>
          <w:rFonts w:ascii="Tahoma" w:hAnsi="Tahoma" w:cs="Tahoma"/>
          <w:b/>
          <w:i/>
          <w:iCs/>
          <w:sz w:val="22"/>
          <w:szCs w:val="22"/>
          <w:lang w:val="en-GB"/>
        </w:rPr>
        <w:t xml:space="preserve">Note </w:t>
      </w:r>
      <w:r w:rsidRPr="00436996">
        <w:rPr>
          <w:rFonts w:ascii="Tahoma" w:hAnsi="Tahoma" w:cs="Tahoma"/>
          <w:i/>
          <w:iCs/>
          <w:sz w:val="22"/>
          <w:szCs w:val="22"/>
          <w:lang w:val="en-GB"/>
        </w:rPr>
        <w:t>:</w:t>
      </w:r>
      <w:proofErr w:type="gramEnd"/>
      <w:r w:rsidRPr="00436996">
        <w:rPr>
          <w:rFonts w:ascii="Tahoma" w:hAnsi="Tahoma" w:cs="Tahoma"/>
          <w:i/>
          <w:iCs/>
          <w:sz w:val="22"/>
          <w:szCs w:val="22"/>
          <w:lang w:val="en-GB"/>
        </w:rPr>
        <w:t xml:space="preserve"> Denounce all acts of corruption to CONAC to green number 1517.</w:t>
      </w:r>
    </w:p>
    <w:p w:rsidR="00926813" w:rsidRPr="00436996" w:rsidRDefault="00926813" w:rsidP="00926813">
      <w:pPr>
        <w:jc w:val="both"/>
        <w:rPr>
          <w:rFonts w:ascii="Tahoma" w:hAnsi="Tahoma" w:cs="Tahoma"/>
          <w:sz w:val="22"/>
          <w:szCs w:val="22"/>
        </w:rPr>
      </w:pPr>
    </w:p>
    <w:p w:rsidR="00926813" w:rsidRPr="00436996" w:rsidRDefault="00926813" w:rsidP="00926813">
      <w:pPr>
        <w:ind w:left="3545" w:firstLine="426"/>
        <w:jc w:val="center"/>
        <w:rPr>
          <w:rFonts w:ascii="Tahoma" w:hAnsi="Tahoma" w:cs="Tahoma"/>
          <w:b/>
          <w:sz w:val="22"/>
          <w:szCs w:val="22"/>
          <w:lang w:eastAsia="en-US"/>
        </w:rPr>
      </w:pPr>
      <w:proofErr w:type="spellStart"/>
      <w:r w:rsidRPr="00436996">
        <w:rPr>
          <w:rFonts w:ascii="Tahoma" w:hAnsi="Tahoma" w:cs="Tahoma"/>
          <w:b/>
          <w:sz w:val="22"/>
          <w:szCs w:val="22"/>
          <w:lang w:eastAsia="en-US"/>
        </w:rPr>
        <w:t>Messamena</w:t>
      </w:r>
      <w:proofErr w:type="spellEnd"/>
      <w:r w:rsidRPr="00436996">
        <w:rPr>
          <w:rFonts w:ascii="Tahoma" w:hAnsi="Tahoma" w:cs="Tahoma"/>
          <w:b/>
          <w:sz w:val="22"/>
          <w:szCs w:val="22"/>
          <w:lang w:eastAsia="en-US"/>
        </w:rPr>
        <w:t>, the ______________</w:t>
      </w:r>
    </w:p>
    <w:p w:rsidR="00926813" w:rsidRPr="00436996" w:rsidRDefault="00926813" w:rsidP="00926813">
      <w:pPr>
        <w:ind w:left="3545" w:firstLine="426"/>
        <w:jc w:val="center"/>
        <w:rPr>
          <w:rFonts w:ascii="Tahoma" w:hAnsi="Tahoma" w:cs="Tahoma"/>
          <w:b/>
          <w:sz w:val="22"/>
          <w:szCs w:val="22"/>
          <w:lang w:eastAsia="en-US"/>
        </w:rPr>
      </w:pPr>
      <w:r w:rsidRPr="00436996">
        <w:rPr>
          <w:rFonts w:ascii="Tahoma" w:hAnsi="Tahoma" w:cs="Tahoma"/>
          <w:b/>
          <w:sz w:val="22"/>
          <w:szCs w:val="22"/>
          <w:lang w:eastAsia="en-US"/>
        </w:rPr>
        <w:t xml:space="preserve">The Mayor of </w:t>
      </w:r>
      <w:proofErr w:type="spellStart"/>
      <w:r w:rsidRPr="00436996">
        <w:rPr>
          <w:rFonts w:ascii="Tahoma" w:hAnsi="Tahoma" w:cs="Tahoma"/>
          <w:b/>
          <w:sz w:val="22"/>
          <w:szCs w:val="22"/>
          <w:lang w:eastAsia="en-US"/>
        </w:rPr>
        <w:t>Messamena</w:t>
      </w:r>
      <w:proofErr w:type="spellEnd"/>
      <w:r w:rsidRPr="00436996">
        <w:rPr>
          <w:rFonts w:ascii="Tahoma" w:hAnsi="Tahoma" w:cs="Tahoma"/>
          <w:b/>
          <w:sz w:val="22"/>
          <w:szCs w:val="22"/>
          <w:lang w:eastAsia="en-US"/>
        </w:rPr>
        <w:t xml:space="preserve"> Council.</w:t>
      </w:r>
    </w:p>
    <w:p w:rsidR="00926813" w:rsidRPr="00436996" w:rsidRDefault="00926813" w:rsidP="00926813">
      <w:pPr>
        <w:ind w:left="3545" w:firstLine="426"/>
        <w:jc w:val="center"/>
        <w:rPr>
          <w:rFonts w:ascii="Tahoma" w:hAnsi="Tahoma" w:cs="Tahoma"/>
          <w:bCs/>
          <w:iCs/>
          <w:sz w:val="22"/>
          <w:szCs w:val="22"/>
        </w:rPr>
      </w:pPr>
      <w:proofErr w:type="spellStart"/>
      <w:r w:rsidRPr="00436996">
        <w:rPr>
          <w:rFonts w:ascii="Tahoma" w:hAnsi="Tahoma" w:cs="Tahoma"/>
          <w:sz w:val="22"/>
          <w:szCs w:val="22"/>
          <w:lang w:eastAsia="en-US"/>
        </w:rPr>
        <w:t>Contracting</w:t>
      </w:r>
      <w:proofErr w:type="spellEnd"/>
      <w:r w:rsidRPr="00436996">
        <w:rPr>
          <w:rFonts w:ascii="Tahoma" w:hAnsi="Tahoma" w:cs="Tahoma"/>
          <w:sz w:val="22"/>
          <w:szCs w:val="22"/>
          <w:lang w:eastAsia="en-US"/>
        </w:rPr>
        <w:t xml:space="preserve"> </w:t>
      </w:r>
      <w:proofErr w:type="spellStart"/>
      <w:r w:rsidRPr="00436996">
        <w:rPr>
          <w:rFonts w:ascii="Tahoma" w:hAnsi="Tahoma" w:cs="Tahoma"/>
          <w:sz w:val="22"/>
          <w:szCs w:val="22"/>
          <w:lang w:eastAsia="en-US"/>
        </w:rPr>
        <w:t>Authority</w:t>
      </w:r>
      <w:proofErr w:type="spellEnd"/>
    </w:p>
    <w:p w:rsidR="00926813" w:rsidRPr="00436996" w:rsidRDefault="00926813" w:rsidP="00926813">
      <w:pPr>
        <w:rPr>
          <w:rFonts w:ascii="Tahoma" w:hAnsi="Tahoma" w:cs="Tahoma"/>
          <w:b/>
          <w:sz w:val="22"/>
          <w:szCs w:val="22"/>
          <w:u w:val="single"/>
          <w:lang w:eastAsia="en-US"/>
        </w:rPr>
      </w:pPr>
      <w:proofErr w:type="gramStart"/>
      <w:r w:rsidRPr="00436996">
        <w:rPr>
          <w:rFonts w:ascii="Tahoma" w:hAnsi="Tahoma" w:cs="Tahoma"/>
          <w:b/>
          <w:sz w:val="22"/>
          <w:szCs w:val="22"/>
          <w:u w:val="single"/>
          <w:lang w:eastAsia="en-US"/>
        </w:rPr>
        <w:t>Amplifications:</w:t>
      </w:r>
      <w:proofErr w:type="gramEnd"/>
    </w:p>
    <w:p w:rsidR="00926813" w:rsidRPr="00436996" w:rsidRDefault="00926813" w:rsidP="00BB05EE">
      <w:pPr>
        <w:numPr>
          <w:ilvl w:val="0"/>
          <w:numId w:val="43"/>
        </w:numPr>
        <w:rPr>
          <w:rFonts w:ascii="Tahoma" w:hAnsi="Tahoma" w:cs="Tahoma"/>
          <w:bCs/>
          <w:sz w:val="22"/>
          <w:szCs w:val="22"/>
          <w:lang w:eastAsia="en-US"/>
        </w:rPr>
      </w:pPr>
      <w:r w:rsidRPr="00436996">
        <w:rPr>
          <w:rFonts w:ascii="Tahoma" w:hAnsi="Tahoma" w:cs="Tahoma"/>
          <w:bCs/>
          <w:sz w:val="22"/>
          <w:szCs w:val="22"/>
          <w:lang w:eastAsia="en-US"/>
        </w:rPr>
        <w:t>SDO/HN</w:t>
      </w:r>
    </w:p>
    <w:p w:rsidR="00926813" w:rsidRPr="00436996" w:rsidRDefault="00926813" w:rsidP="00BB05EE">
      <w:pPr>
        <w:numPr>
          <w:ilvl w:val="0"/>
          <w:numId w:val="43"/>
        </w:numPr>
        <w:rPr>
          <w:rFonts w:ascii="Tahoma" w:hAnsi="Tahoma" w:cs="Tahoma"/>
          <w:bCs/>
          <w:sz w:val="22"/>
          <w:szCs w:val="22"/>
          <w:lang w:eastAsia="en-US"/>
        </w:rPr>
      </w:pPr>
      <w:proofErr w:type="gramStart"/>
      <w:r w:rsidRPr="00436996">
        <w:rPr>
          <w:rFonts w:ascii="Tahoma" w:hAnsi="Tahoma" w:cs="Tahoma"/>
          <w:bCs/>
          <w:sz w:val="22"/>
          <w:szCs w:val="22"/>
          <w:lang w:eastAsia="en-US"/>
        </w:rPr>
        <w:t>ARMP;</w:t>
      </w:r>
      <w:proofErr w:type="gramEnd"/>
    </w:p>
    <w:p w:rsidR="00926813" w:rsidRPr="00436996" w:rsidRDefault="00926813" w:rsidP="00BB05EE">
      <w:pPr>
        <w:numPr>
          <w:ilvl w:val="0"/>
          <w:numId w:val="43"/>
        </w:numPr>
        <w:rPr>
          <w:rFonts w:ascii="Tahoma" w:hAnsi="Tahoma" w:cs="Tahoma"/>
          <w:bCs/>
          <w:sz w:val="22"/>
          <w:szCs w:val="22"/>
          <w:lang w:eastAsia="en-US"/>
        </w:rPr>
      </w:pPr>
      <w:proofErr w:type="gramStart"/>
      <w:r w:rsidRPr="00436996">
        <w:rPr>
          <w:rFonts w:ascii="Tahoma" w:hAnsi="Tahoma" w:cs="Tahoma"/>
          <w:bCs/>
          <w:sz w:val="22"/>
          <w:szCs w:val="22"/>
          <w:lang w:eastAsia="en-US"/>
        </w:rPr>
        <w:t>SOPECAM;</w:t>
      </w:r>
      <w:proofErr w:type="gramEnd"/>
      <w:r w:rsidRPr="00436996">
        <w:rPr>
          <w:rFonts w:ascii="Tahoma" w:hAnsi="Tahoma" w:cs="Tahoma"/>
          <w:bCs/>
          <w:sz w:val="22"/>
          <w:szCs w:val="22"/>
          <w:lang w:eastAsia="en-US"/>
        </w:rPr>
        <w:t xml:space="preserve"> »</w:t>
      </w:r>
    </w:p>
    <w:p w:rsidR="00926813" w:rsidRPr="00436996" w:rsidRDefault="00926813" w:rsidP="00BB05EE">
      <w:pPr>
        <w:numPr>
          <w:ilvl w:val="0"/>
          <w:numId w:val="43"/>
        </w:numPr>
        <w:rPr>
          <w:rFonts w:ascii="Tahoma" w:hAnsi="Tahoma" w:cs="Tahoma"/>
          <w:bCs/>
          <w:sz w:val="22"/>
          <w:szCs w:val="22"/>
          <w:lang w:eastAsia="en-US"/>
        </w:rPr>
      </w:pPr>
      <w:r w:rsidRPr="00436996">
        <w:rPr>
          <w:rFonts w:ascii="Tahoma" w:hAnsi="Tahoma" w:cs="Tahoma"/>
          <w:bCs/>
          <w:sz w:val="22"/>
          <w:szCs w:val="22"/>
          <w:lang w:eastAsia="en-US"/>
        </w:rPr>
        <w:t>PDT/CIPM-</w:t>
      </w:r>
      <w:proofErr w:type="gramStart"/>
      <w:r w:rsidRPr="00436996">
        <w:rPr>
          <w:rFonts w:ascii="Tahoma" w:hAnsi="Tahoma" w:cs="Tahoma"/>
          <w:bCs/>
          <w:sz w:val="22"/>
          <w:szCs w:val="22"/>
          <w:lang w:eastAsia="en-US"/>
        </w:rPr>
        <w:t>MNA;</w:t>
      </w:r>
      <w:proofErr w:type="gramEnd"/>
    </w:p>
    <w:p w:rsidR="00926813" w:rsidRPr="00436996" w:rsidRDefault="00926813" w:rsidP="00BB05EE">
      <w:pPr>
        <w:numPr>
          <w:ilvl w:val="0"/>
          <w:numId w:val="43"/>
        </w:numPr>
        <w:rPr>
          <w:rFonts w:ascii="Tahoma" w:hAnsi="Tahoma" w:cs="Tahoma"/>
          <w:bCs/>
          <w:sz w:val="22"/>
          <w:szCs w:val="22"/>
          <w:lang w:eastAsia="en-US"/>
        </w:rPr>
      </w:pPr>
      <w:proofErr w:type="gramStart"/>
      <w:r w:rsidRPr="00436996">
        <w:rPr>
          <w:rFonts w:ascii="Tahoma" w:hAnsi="Tahoma" w:cs="Tahoma"/>
          <w:bCs/>
          <w:sz w:val="22"/>
          <w:szCs w:val="22"/>
          <w:lang w:eastAsia="en-US"/>
        </w:rPr>
        <w:t>DISPLAY;</w:t>
      </w:r>
      <w:proofErr w:type="gramEnd"/>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r w:rsidRPr="002E6F61">
        <w:rPr>
          <w:rFonts w:ascii="Arial" w:hAnsi="Arial" w:cs="Arial"/>
          <w:b/>
          <w:noProof/>
          <w:kern w:val="28"/>
          <w:szCs w:val="20"/>
        </w:rPr>
        <mc:AlternateContent>
          <mc:Choice Requires="wps">
            <w:drawing>
              <wp:anchor distT="0" distB="0" distL="114300" distR="114300" simplePos="0" relativeHeight="251674624" behindDoc="1" locked="0" layoutInCell="1" allowOverlap="1" wp14:anchorId="39E3375C" wp14:editId="5CCFA7ED">
                <wp:simplePos x="0" y="0"/>
                <wp:positionH relativeFrom="margin">
                  <wp:posOffset>366395</wp:posOffset>
                </wp:positionH>
                <wp:positionV relativeFrom="paragraph">
                  <wp:posOffset>137160</wp:posOffset>
                </wp:positionV>
                <wp:extent cx="5667375" cy="1146810"/>
                <wp:effectExtent l="0" t="0" r="28575" b="15240"/>
                <wp:wrapTight wrapText="bothSides">
                  <wp:wrapPolygon edited="0">
                    <wp:start x="581" y="0"/>
                    <wp:lineTo x="0" y="3588"/>
                    <wp:lineTo x="0" y="18658"/>
                    <wp:lineTo x="581" y="21528"/>
                    <wp:lineTo x="21128" y="21528"/>
                    <wp:lineTo x="21636" y="18658"/>
                    <wp:lineTo x="21636" y="3588"/>
                    <wp:lineTo x="21128" y="0"/>
                    <wp:lineTo x="581" y="0"/>
                  </wp:wrapPolygon>
                </wp:wrapTight>
                <wp:docPr id="22" name="Étiquett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146810"/>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2E6F61">
                            <w:pPr>
                              <w:jc w:val="center"/>
                              <w:rPr>
                                <w:rFonts w:ascii="Albertus Extra Bold" w:hAnsi="Albertus Extra Bold"/>
                                <w:sz w:val="14"/>
                              </w:rPr>
                            </w:pPr>
                          </w:p>
                          <w:p w:rsidR="00FE70C8" w:rsidRPr="003D68B2" w:rsidRDefault="00FE70C8" w:rsidP="002E6F61">
                            <w:pPr>
                              <w:spacing w:before="120"/>
                              <w:jc w:val="center"/>
                              <w:rPr>
                                <w:rFonts w:ascii="Tahoma" w:hAnsi="Tahoma" w:cs="Tahoma"/>
                                <w:sz w:val="32"/>
                              </w:rPr>
                            </w:pPr>
                            <w:r>
                              <w:rPr>
                                <w:rFonts w:ascii="Tahoma" w:hAnsi="Tahoma" w:cs="Tahoma"/>
                                <w:b/>
                                <w:sz w:val="32"/>
                              </w:rPr>
                              <w:t>Pièce N°2</w:t>
                            </w:r>
                            <w:r w:rsidRPr="003D68B2">
                              <w:rPr>
                                <w:rFonts w:ascii="Tahoma" w:hAnsi="Tahoma" w:cs="Tahoma"/>
                                <w:b/>
                                <w:sz w:val="32"/>
                              </w:rPr>
                              <w:t> :</w:t>
                            </w:r>
                            <w:r w:rsidRPr="003D68B2">
                              <w:rPr>
                                <w:rFonts w:ascii="Tahoma" w:hAnsi="Tahoma" w:cs="Tahoma"/>
                                <w:sz w:val="32"/>
                              </w:rPr>
                              <w:t xml:space="preserve"> </w:t>
                            </w:r>
                          </w:p>
                          <w:p w:rsidR="00FE70C8" w:rsidRPr="003D68B2" w:rsidRDefault="00FE70C8" w:rsidP="002E6F61">
                            <w:pPr>
                              <w:spacing w:before="120"/>
                              <w:jc w:val="center"/>
                              <w:rPr>
                                <w:rFonts w:ascii="Tahoma" w:hAnsi="Tahoma" w:cs="Tahoma"/>
                                <w:sz w:val="32"/>
                              </w:rPr>
                            </w:pPr>
                            <w:r w:rsidRPr="002E6F61">
                              <w:rPr>
                                <w:rFonts w:ascii="Tahoma" w:hAnsi="Tahoma" w:cs="Tahoma"/>
                                <w:sz w:val="32"/>
                              </w:rPr>
                              <w:t>REGLEMENT GENERAL DE L’APPEL D’OFFRES (R.G.A.O.)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375C" id="Étiquette 22" o:spid="_x0000_s1031" type="#_x0000_t21" style="position:absolute;margin-left:28.85pt;margin-top:10.8pt;width:446.25pt;height:90.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" strokeweight="1.5pt">
                <v:textbox>
                  <w:txbxContent>
                    <w:p w:rsidR="00FE70C8" w:rsidRDefault="00FE70C8" w:rsidP="002E6F61">
                      <w:pPr>
                        <w:jc w:val="center"/>
                        <w:rPr>
                          <w:rFonts w:ascii="Albertus Extra Bold" w:hAnsi="Albertus Extra Bold"/>
                          <w:sz w:val="14"/>
                        </w:rPr>
                      </w:pPr>
                    </w:p>
                    <w:p w:rsidR="00FE70C8" w:rsidRPr="003D68B2" w:rsidRDefault="00FE70C8" w:rsidP="002E6F61">
                      <w:pPr>
                        <w:spacing w:before="120"/>
                        <w:jc w:val="center"/>
                        <w:rPr>
                          <w:rFonts w:ascii="Tahoma" w:hAnsi="Tahoma" w:cs="Tahoma"/>
                          <w:sz w:val="32"/>
                        </w:rPr>
                      </w:pPr>
                      <w:r>
                        <w:rPr>
                          <w:rFonts w:ascii="Tahoma" w:hAnsi="Tahoma" w:cs="Tahoma"/>
                          <w:b/>
                          <w:sz w:val="32"/>
                        </w:rPr>
                        <w:t>Pièce N°2</w:t>
                      </w:r>
                      <w:r w:rsidRPr="003D68B2">
                        <w:rPr>
                          <w:rFonts w:ascii="Tahoma" w:hAnsi="Tahoma" w:cs="Tahoma"/>
                          <w:b/>
                          <w:sz w:val="32"/>
                        </w:rPr>
                        <w:t> :</w:t>
                      </w:r>
                      <w:r w:rsidRPr="003D68B2">
                        <w:rPr>
                          <w:rFonts w:ascii="Tahoma" w:hAnsi="Tahoma" w:cs="Tahoma"/>
                          <w:sz w:val="32"/>
                        </w:rPr>
                        <w:t xml:space="preserve"> </w:t>
                      </w:r>
                    </w:p>
                    <w:p w:rsidR="00FE70C8" w:rsidRPr="003D68B2" w:rsidRDefault="00FE70C8" w:rsidP="002E6F61">
                      <w:pPr>
                        <w:spacing w:before="120"/>
                        <w:jc w:val="center"/>
                        <w:rPr>
                          <w:rFonts w:ascii="Tahoma" w:hAnsi="Tahoma" w:cs="Tahoma"/>
                          <w:sz w:val="32"/>
                        </w:rPr>
                      </w:pPr>
                      <w:r w:rsidRPr="002E6F61">
                        <w:rPr>
                          <w:rFonts w:ascii="Tahoma" w:hAnsi="Tahoma" w:cs="Tahoma"/>
                          <w:sz w:val="32"/>
                        </w:rPr>
                        <w:t>REGLEMENT GENERAL DE L’APPEL D’OFFRES (R.G.A.O.)</w:t>
                      </w:r>
                    </w:p>
                  </w:txbxContent>
                </v:textbox>
                <w10:wrap type="tight" anchorx="margin"/>
              </v:shape>
            </w:pict>
          </mc:Fallback>
        </mc:AlternateContent>
      </w: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ind w:firstLine="709"/>
        <w:jc w:val="center"/>
        <w:rPr>
          <w:rFonts w:ascii="Tahoma" w:hAnsi="Tahoma" w:cs="Tahoma"/>
        </w:rPr>
      </w:pPr>
      <w:r>
        <w:rPr>
          <w:rFonts w:ascii="Tahoma" w:hAnsi="Tahoma" w:cs="Tahoma"/>
        </w:rPr>
        <w:br w:type="page"/>
      </w:r>
    </w:p>
    <w:p w:rsidR="00587B21" w:rsidRPr="002E6F61" w:rsidRDefault="00587B21" w:rsidP="002E6F61">
      <w:pPr>
        <w:spacing w:before="240"/>
        <w:ind w:left="-540"/>
        <w:jc w:val="center"/>
        <w:rPr>
          <w:rFonts w:ascii="Arial" w:hAnsi="Arial" w:cs="Arial"/>
          <w:b/>
          <w:bCs/>
          <w:sz w:val="26"/>
          <w:szCs w:val="26"/>
        </w:rPr>
      </w:pPr>
      <w:r w:rsidRPr="002E6F61">
        <w:rPr>
          <w:rFonts w:ascii="Arial" w:hAnsi="Arial" w:cs="Arial"/>
          <w:b/>
          <w:bCs/>
          <w:sz w:val="26"/>
          <w:szCs w:val="26"/>
        </w:rPr>
        <w:lastRenderedPageBreak/>
        <w:t>A. GENERALITES</w:t>
      </w: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 : Portée de la soumission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1.1. Le Maître d’Ouvrage, tel qu’il est défini dans le Règlement particulier de l’Appel d’Offres (RPAO) pour l’exécution des travaux décrits dans le dossier d’Appel d’Offres et brièvement définis dans le RPAO. Le nom, le numéro d’</w:t>
      </w:r>
      <w:r w:rsidR="00132540" w:rsidRPr="00100ACB">
        <w:rPr>
          <w:rFonts w:ascii="Tahoma" w:hAnsi="Tahoma" w:cs="Tahoma"/>
          <w:sz w:val="22"/>
          <w:szCs w:val="22"/>
        </w:rPr>
        <w:t>identification faisant</w:t>
      </w:r>
      <w:r w:rsidRPr="00100ACB">
        <w:rPr>
          <w:rFonts w:ascii="Tahoma" w:hAnsi="Tahoma" w:cs="Tahoma"/>
          <w:sz w:val="22"/>
          <w:szCs w:val="22"/>
        </w:rPr>
        <w:t xml:space="preserve"> l’objet de l’appel d’offres figurent dans le RPAO. Il y est fait ci-après référence sous le terme « les Travaux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1.3. Dans le présent Dossier d’Appel d’Offres, les termes « Maître d’Ouvrage » et Maître d’Ouvrage Délégué », sont interchangeables et le terme « jour » désigne un jour calendaire.</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 : Financement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La source de financement des travaux objet du présent appel d’offres est précisée dans le RPAO.</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3 : Fraude et corruption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3.1. Le Maître d’Ouvrage exige des soumissionnaires et des entrepreneurs, qu’ils respectent les règles d’éthique professionnelle les plus strictes durant la passation et l’exécution de ces marchés. En vertu de ce principe, le Maître d’Ouvrage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 Définit, aux fins de cette clause, les expressions ci-dessous de la façon suivantes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Est coupable de « corruption » quiconque offre, donne, sollicite ou accepte un quelconque avantage en vue d’influencer l’action d’un agent public au cours de l’attribution ou de l’exécution d’un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Se livre à des « manœuvres frauduleuses » quiconque déforme ou dénature des faits afin d’influencer l’attribution ou l’exécution d’un marché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Pratiques collusoires » désignent » toute forme d’entente entre deux ou plusieurs soumissionnaires (que le Maître</w:t>
      </w:r>
      <w:r w:rsidR="003D7337" w:rsidRPr="00100ACB">
        <w:rPr>
          <w:rFonts w:ascii="Tahoma" w:hAnsi="Tahoma" w:cs="Tahoma"/>
          <w:sz w:val="22"/>
          <w:szCs w:val="22"/>
        </w:rPr>
        <w:t xml:space="preserve"> </w:t>
      </w:r>
      <w:r w:rsidRPr="00100ACB">
        <w:rPr>
          <w:rFonts w:ascii="Tahoma" w:hAnsi="Tahoma" w:cs="Tahoma"/>
          <w:sz w:val="22"/>
          <w:szCs w:val="22"/>
        </w:rPr>
        <w:t>d’Ouvrage en ait connaissance ou non) visant à maintenir artificiellement les prix des offres à des niveaux ne correspondant pas à ceux qui résulteraient du jeu de la concurrence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Pratiques coercitives » désignent toute forme d’atteinte aux personnes ou à leurs biens ou de menaces à leur encontre afin d’influencer leur action au cours de l’attribution ou de l’exécution d’un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3.2. Le Premier Ministre,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4 : Candidats admis à concourir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4.1. Si l’appel d’offres est restreint, la consultation s’adresse à tous les candidats retenus à l’issue de la procédure de pré-qualification.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4.2. En règle générale, l’appel d’offres s’adresse à tous les entrepreneurs, sous réserve des dispositions ci-après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Un soumissionnaire (y compris tous les membres d’un groupement d’entreprises et tous les sous-traitants du soumissionnaire) doit être d’un pays éligible, conformément à la convention de financement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Un soumissionnaire (y compris tous les membres d’un groupement d’entreprises et tous les sous-traitants du soumissionnaire) ne doit pas se trouver en situation de conflit d’intérêt. Un soumissionnaire peut être jugé comme étant en situation de conflit d’intérêt s’il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roofErr w:type="gramStart"/>
      <w:r w:rsidRPr="00100ACB">
        <w:rPr>
          <w:rFonts w:ascii="Tahoma" w:hAnsi="Tahoma" w:cs="Tahoma"/>
          <w:sz w:val="22"/>
          <w:szCs w:val="22"/>
        </w:rPr>
        <w:t>ou</w:t>
      </w:r>
      <w:proofErr w:type="gramEnd"/>
    </w:p>
    <w:p w:rsidR="00587B21" w:rsidRPr="00100ACB" w:rsidRDefault="00587B21" w:rsidP="00100ACB">
      <w:pPr>
        <w:jc w:val="both"/>
        <w:rPr>
          <w:rFonts w:ascii="Tahoma" w:hAnsi="Tahoma" w:cs="Tahoma"/>
          <w:sz w:val="22"/>
          <w:szCs w:val="22"/>
        </w:rPr>
      </w:pPr>
      <w:r w:rsidRPr="00100ACB">
        <w:rPr>
          <w:rFonts w:ascii="Tahoma" w:hAnsi="Tahoma" w:cs="Tahoma"/>
          <w:sz w:val="22"/>
          <w:szCs w:val="22"/>
        </w:rPr>
        <w:t>Présente plus d’une offre dans le cadre du présent appel d’offres, à l’exception des offres variantes autorisées selon l’article 18, le cas échéant ; cependant, ceci ne fait pas obstacle à la participation de sous-traitants dans plus d’une offre. Le soumissionnaire ne doit pas être sous le coup d’une décision d’exclusion.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lastRenderedPageBreak/>
        <w:t>Article 5 : Matériaux, matériels, fournitures, équipements et services autorisés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 équipements et services.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5.2. Aux fins de l’article 5.1 ci-dessus le terme « provenir » désigne le lieu où les biens sont extraits, cultivés, produits ou fabriqués et d’où proviennent les services.</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6 : Qualification du Soumissionnaire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6.1. Les soumissionnaires doivent, comme partie intégrante de leur offre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Soumettre un pouvoir habilitant le signataire de la soumission à engager le soumissionnaire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Fournir toutes les informations jointes à leur demande de pré-qualification qui ont pu changer au cas où les candidats ont fait l’objet d’une pré-qualification) demandées aux soumissionnaires, dans le RPAO, afin d’établir leur qualification pour exécuter le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informations relatives aux points suivants sont exigées le cas échéant</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La production des bilans certifiés et chiffres d’affaires récents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Accès à une ligne de crédit ou disposition d’autres ressources financières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Les commandes acquises et les marchés attribués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Les lignes en cours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La disponibilité du matériel indispensable</w:t>
      </w:r>
    </w:p>
    <w:p w:rsidR="00587B21" w:rsidRPr="00100ACB" w:rsidRDefault="00587B21" w:rsidP="00100ACB">
      <w:pPr>
        <w:ind w:left="-1260"/>
        <w:jc w:val="both"/>
        <w:rPr>
          <w:rFonts w:ascii="Tahoma" w:hAnsi="Tahoma" w:cs="Tahoma"/>
          <w:sz w:val="22"/>
          <w:szCs w:val="22"/>
        </w:rPr>
      </w:pPr>
    </w:p>
    <w:p w:rsidR="00587B21" w:rsidRPr="00100ACB" w:rsidRDefault="00587B21" w:rsidP="00100ACB">
      <w:pPr>
        <w:jc w:val="both"/>
        <w:rPr>
          <w:rFonts w:ascii="Tahoma" w:hAnsi="Tahoma" w:cs="Tahoma"/>
          <w:sz w:val="22"/>
          <w:szCs w:val="22"/>
        </w:rPr>
      </w:pPr>
      <w:r w:rsidRPr="00100ACB">
        <w:rPr>
          <w:rFonts w:ascii="Tahoma" w:hAnsi="Tahoma" w:cs="Tahoma"/>
          <w:sz w:val="22"/>
          <w:szCs w:val="22"/>
        </w:rPr>
        <w:t>6.2. Les soumissions présentées par deux ou plusieurs entrepreneurs groupés (</w:t>
      </w:r>
      <w:proofErr w:type="spellStart"/>
      <w:r w:rsidRPr="00100ACB">
        <w:rPr>
          <w:rFonts w:ascii="Tahoma" w:hAnsi="Tahoma" w:cs="Tahoma"/>
          <w:sz w:val="22"/>
          <w:szCs w:val="22"/>
        </w:rPr>
        <w:t>co-traitance</w:t>
      </w:r>
      <w:proofErr w:type="spellEnd"/>
      <w:r w:rsidRPr="00100ACB">
        <w:rPr>
          <w:rFonts w:ascii="Tahoma" w:hAnsi="Tahoma" w:cs="Tahoma"/>
          <w:sz w:val="22"/>
          <w:szCs w:val="22"/>
        </w:rPr>
        <w:t>) doivent satisfaire aux conditions suivantes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L’offre devra inclure pour chacune des entreprises, tous les renseignements énumérés à l’article 6.1 ci-dessus. Le RPAO devra préciser les informations à fournir par le groupement et celles à fournir par chaque membre du groupement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L’offre et le marché doivent être signés de façon à obliger tous les membres du groupement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La nature du Groupement (conjoint ou solidaire comme cela est requis dans le RPAO) doit être précisée et justifiée par la production d’une copie de l’accord de groupement en bonne et due forme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membre du groupement désigné comme mandataire, représentera l’ensemble des entreprises vis-à-vis du Maître d’Ouvrage pour l’exécution du marché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En cas de groupement solidaire, les cotraitants se </w:t>
      </w:r>
      <w:r w:rsidR="005E6618" w:rsidRPr="00100ACB">
        <w:rPr>
          <w:rFonts w:ascii="Tahoma" w:hAnsi="Tahoma" w:cs="Tahoma"/>
          <w:sz w:val="22"/>
          <w:szCs w:val="22"/>
        </w:rPr>
        <w:t>répartissent</w:t>
      </w:r>
      <w:r w:rsidRPr="00100ACB">
        <w:rPr>
          <w:rFonts w:ascii="Tahoma" w:hAnsi="Tahoma" w:cs="Tahoma"/>
          <w:sz w:val="22"/>
          <w:szCs w:val="22"/>
        </w:rPr>
        <w:t xml:space="preserve"> les sommes qui sont réglées par le Maître d’Ouvrage dans un compte unique ; en revanche, chaque entreprise est payée par le Maître d’Ouvrage dans son propre compte, lorsqu’il s’agit</w:t>
      </w:r>
      <w:r w:rsidR="00615BD3" w:rsidRPr="00100ACB">
        <w:rPr>
          <w:rFonts w:ascii="Tahoma" w:hAnsi="Tahoma" w:cs="Tahoma"/>
          <w:sz w:val="22"/>
          <w:szCs w:val="22"/>
        </w:rPr>
        <w:t xml:space="preserve"> </w:t>
      </w:r>
      <w:r w:rsidRPr="00100ACB">
        <w:rPr>
          <w:rFonts w:ascii="Tahoma" w:hAnsi="Tahoma" w:cs="Tahoma"/>
          <w:sz w:val="22"/>
          <w:szCs w:val="22"/>
        </w:rPr>
        <w:t>d’un groupement conjoint.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6.3. Les soumissionnaires doivent également présenter des propositions suffisamment détaillées pour démontrer qu’elles sont conformes aux spécifications techniques et aux délais d’exécution visés dans le RPAO.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6.4. Les soumissionnaires demandant à bénéficier d’une marge de préférence, doivent fournir tous les renseignements nécessaires pour prouver qu’ils satisfont aux critères d’éligibilité décrits à l’article 32 du RGAO.</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 xml:space="preserve">Article 7 : Visite du site des travaux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7.1. Il est conseillé au soumissionnaire de visiter et d’inspecter le site des travaux et ses environs et obtenir par lui-même, et sous sa propre responsabilité, tous les renseignements qui peuvent être nécessaires pour la préparation de l’offre et l’exécution des travaux. Les coûts liés à la visite du site sont à la charge du soumissionnaire.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7.3. Le Maître d’Ouvrage peut organiser une visite du site des travaux au moment de la réunion préparatoire à l’établissement des offres mentionnées à l’article 19 du RGAO.</w:t>
      </w:r>
    </w:p>
    <w:p w:rsidR="003D7FC7" w:rsidRDefault="003D7FC7" w:rsidP="003D7FC7">
      <w:pPr>
        <w:ind w:left="-540"/>
        <w:rPr>
          <w:rFonts w:ascii="Tahoma" w:hAnsi="Tahoma" w:cs="Tahoma"/>
          <w:b/>
          <w:bCs/>
          <w:sz w:val="22"/>
          <w:szCs w:val="22"/>
        </w:rPr>
      </w:pPr>
      <w:r>
        <w:rPr>
          <w:rFonts w:ascii="Tahoma" w:hAnsi="Tahoma" w:cs="Tahoma"/>
          <w:b/>
          <w:bCs/>
          <w:sz w:val="22"/>
          <w:szCs w:val="22"/>
        </w:rPr>
        <w:t xml:space="preserve">             </w:t>
      </w:r>
    </w:p>
    <w:p w:rsidR="00587B21" w:rsidRPr="00100ACB" w:rsidRDefault="003D7FC7" w:rsidP="003D7FC7">
      <w:pPr>
        <w:ind w:left="-540"/>
        <w:rPr>
          <w:rFonts w:ascii="Tahoma" w:hAnsi="Tahoma" w:cs="Tahoma"/>
          <w:b/>
          <w:bCs/>
          <w:sz w:val="22"/>
          <w:szCs w:val="22"/>
        </w:rPr>
      </w:pPr>
      <w:r>
        <w:rPr>
          <w:rFonts w:ascii="Tahoma" w:hAnsi="Tahoma" w:cs="Tahoma"/>
          <w:b/>
          <w:bCs/>
          <w:sz w:val="22"/>
          <w:szCs w:val="22"/>
        </w:rPr>
        <w:t xml:space="preserve">         </w:t>
      </w:r>
      <w:r w:rsidR="00587B21" w:rsidRPr="00100ACB">
        <w:rPr>
          <w:rFonts w:ascii="Tahoma" w:hAnsi="Tahoma" w:cs="Tahoma"/>
          <w:b/>
          <w:bCs/>
          <w:sz w:val="22"/>
          <w:szCs w:val="22"/>
        </w:rPr>
        <w:t>B. DOSSIER D’APPEL D’OFFRES</w:t>
      </w:r>
    </w:p>
    <w:p w:rsidR="00587B21" w:rsidRPr="00100ACB" w:rsidRDefault="00587B21" w:rsidP="00100ACB">
      <w:pPr>
        <w:ind w:left="-540"/>
        <w:jc w:val="center"/>
        <w:rPr>
          <w:rFonts w:ascii="Tahoma" w:hAnsi="Tahoma" w:cs="Tahoma"/>
          <w:b/>
          <w:bCs/>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lastRenderedPageBreak/>
        <w:t>Article 8 : Contenu du Dossier d’Appel d’Offres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Dossier d’appel d’Offres décrit les travaux faisant l’objet du marché, fixe les procédures de consultation des entrepreneurs et précise les conditions du marché. </w:t>
      </w:r>
      <w:proofErr w:type="spellStart"/>
      <w:r w:rsidR="00AE0B1A" w:rsidRPr="00100ACB">
        <w:rPr>
          <w:rFonts w:ascii="Tahoma" w:hAnsi="Tahoma" w:cs="Tahoma"/>
          <w:sz w:val="22"/>
          <w:szCs w:val="22"/>
        </w:rPr>
        <w:t>Outre-le</w:t>
      </w:r>
      <w:proofErr w:type="spellEnd"/>
      <w:r w:rsidRPr="00100ACB">
        <w:rPr>
          <w:rFonts w:ascii="Tahoma" w:hAnsi="Tahoma" w:cs="Tahoma"/>
          <w:sz w:val="22"/>
          <w:szCs w:val="22"/>
        </w:rPr>
        <w:t>(s) additif(s) publié(s) conformément à l’article 10 du RGAO, il comprend les principaux documents énumérés ci-après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La lettre d’invitation à soumissionner (pour les Appels d’Offres Restreints)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L’Avis d’Appel d’Offres (AAO)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Règlement Général de l’Appel d’Offre (RGAO)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Règlement Particulier de l’Appel d’Offres (RPAO)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Cahier des Clauses Administratives Particulières (CCAP)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Cahier des Clauses Techniques Particulières (CCTP)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Le cadre du Bordereau des Prix unitaires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Le cadre du Détail quantitatif et estimatif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Le cadre du Sous-Détail des Prix unitaire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Le cadre du planning d’exécution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Documents graphiques et autres éléments du dossier technique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Modèles de fiches de présentation du matériel, personnel et références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Modèle de lettre de soumission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Modèle de caution de soumission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Modèle de cautionnement définitif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Modèle de caution d’avance de démarrage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Modèle de caution de retenue de garantie en remplacement de la retenue de garantie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Modèle de marché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Formulaire relatif aux études préalables ;</w:t>
      </w:r>
    </w:p>
    <w:p w:rsidR="00587B21" w:rsidRPr="00100ACB" w:rsidRDefault="00587B21" w:rsidP="00100ACB">
      <w:pPr>
        <w:numPr>
          <w:ilvl w:val="0"/>
          <w:numId w:val="7"/>
        </w:numPr>
        <w:ind w:left="1066" w:hanging="357"/>
        <w:jc w:val="both"/>
        <w:rPr>
          <w:rFonts w:ascii="Tahoma" w:hAnsi="Tahoma" w:cs="Tahoma"/>
          <w:sz w:val="22"/>
          <w:szCs w:val="22"/>
        </w:rPr>
      </w:pPr>
      <w:r w:rsidRPr="00100ACB">
        <w:rPr>
          <w:rFonts w:ascii="Tahoma" w:hAnsi="Tahoma" w:cs="Tahoma"/>
          <w:sz w:val="22"/>
          <w:szCs w:val="22"/>
        </w:rPr>
        <w:t>La liste des banques et organisme financiers de 1er rang agréés par le ministre en charge des finances à émettre des cautions.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8.2.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 xml:space="preserve">Article 9 : </w:t>
      </w:r>
      <w:r w:rsidR="001E35D0" w:rsidRPr="00100ACB">
        <w:rPr>
          <w:rFonts w:ascii="Tahoma" w:hAnsi="Tahoma" w:cs="Tahoma"/>
          <w:b/>
          <w:sz w:val="22"/>
          <w:szCs w:val="22"/>
        </w:rPr>
        <w:t>Éclaircissement</w:t>
      </w:r>
      <w:r w:rsidRPr="00100ACB">
        <w:rPr>
          <w:rFonts w:ascii="Tahoma" w:hAnsi="Tahoma" w:cs="Tahoma"/>
          <w:b/>
          <w:sz w:val="22"/>
          <w:szCs w:val="22"/>
        </w:rPr>
        <w:t xml:space="preserve"> apportés au Dossier d’Appel d’Offres et Recours.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9.1. Tout soumissionnaire désirant obtenir des éclaircissements sur le Dossier d’Appel d’Offres peut en faire la demande au Maître d’Ouvrage par écrit ou par courrier électronique (télécopie ou e-mail) à l’adresse du Maître d’Ouvrage indiquée dans le RPAO. Le Maître d’Ouvrage répondra par écrit à toute demande d’éclaircissement reçue au</w:t>
      </w:r>
      <w:r w:rsidR="003D7337" w:rsidRPr="00100ACB">
        <w:rPr>
          <w:rFonts w:ascii="Tahoma" w:hAnsi="Tahoma" w:cs="Tahoma"/>
          <w:sz w:val="22"/>
          <w:szCs w:val="22"/>
        </w:rPr>
        <w:t xml:space="preserve"> </w:t>
      </w:r>
      <w:r w:rsidRPr="00100ACB">
        <w:rPr>
          <w:rFonts w:ascii="Tahoma" w:hAnsi="Tahoma" w:cs="Tahoma"/>
          <w:sz w:val="22"/>
          <w:szCs w:val="22"/>
        </w:rPr>
        <w:t>moins quatorze (14) jours pour les (AON) Vingt et un (21) jours pour les (AOI) avant la date limite de dépôt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Une copie de la réponse du Maître d’ouvrage indiquant la question</w:t>
      </w:r>
      <w:r w:rsidR="00615BD3" w:rsidRPr="00100ACB">
        <w:rPr>
          <w:rFonts w:ascii="Tahoma" w:hAnsi="Tahoma" w:cs="Tahoma"/>
          <w:sz w:val="22"/>
          <w:szCs w:val="22"/>
        </w:rPr>
        <w:t xml:space="preserve"> </w:t>
      </w:r>
      <w:r w:rsidRPr="00100ACB">
        <w:rPr>
          <w:rFonts w:ascii="Tahoma" w:hAnsi="Tahoma" w:cs="Tahoma"/>
          <w:sz w:val="22"/>
          <w:szCs w:val="22"/>
        </w:rPr>
        <w:t>posée mais ne mentionnant pas son auteur, est adressée à tous les soumissionnaires ayant acheté le Dossier d’Appel d’Offre.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9.2. Entre la publication de l’Avis d’Appel d’Offres y compris la phase de pré-qualification des candidats et l’ouverture des plis, tout soumissionnaire qui s’estime </w:t>
      </w:r>
      <w:r w:rsidR="00AE0B1A" w:rsidRPr="00100ACB">
        <w:rPr>
          <w:rFonts w:ascii="Tahoma" w:hAnsi="Tahoma" w:cs="Tahoma"/>
          <w:sz w:val="22"/>
          <w:szCs w:val="22"/>
        </w:rPr>
        <w:t>léser</w:t>
      </w:r>
      <w:r w:rsidRPr="00100ACB">
        <w:rPr>
          <w:rFonts w:ascii="Tahoma" w:hAnsi="Tahoma" w:cs="Tahoma"/>
          <w:sz w:val="22"/>
          <w:szCs w:val="22"/>
        </w:rPr>
        <w:t xml:space="preserve"> dans la procédure de passation des marchés publics peut introduire une requête auprès du maître d’ouvrage.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9.3. Le recours doit être adressé au Maître d’Ouvrage ou au Maître d’Ouvrage Délégué avec une copie à l’organisme chargé de la régulation des marchés publics au Président de la commission.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doit parvenir au maître d’ouvrage ou au</w:t>
      </w:r>
      <w:r w:rsidR="00615BD3" w:rsidRPr="00100ACB">
        <w:rPr>
          <w:rFonts w:ascii="Tahoma" w:hAnsi="Tahoma" w:cs="Tahoma"/>
          <w:sz w:val="22"/>
          <w:szCs w:val="22"/>
        </w:rPr>
        <w:t xml:space="preserve"> </w:t>
      </w:r>
      <w:r w:rsidRPr="00100ACB">
        <w:rPr>
          <w:rFonts w:ascii="Tahoma" w:hAnsi="Tahoma" w:cs="Tahoma"/>
          <w:sz w:val="22"/>
          <w:szCs w:val="22"/>
        </w:rPr>
        <w:t>Maître d’ouvrage délégué au plus tard quatorze (</w:t>
      </w:r>
      <w:r w:rsidR="00AE0B1A" w:rsidRPr="00100ACB">
        <w:rPr>
          <w:rFonts w:ascii="Tahoma" w:hAnsi="Tahoma" w:cs="Tahoma"/>
          <w:sz w:val="22"/>
          <w:szCs w:val="22"/>
        </w:rPr>
        <w:t>14) jours</w:t>
      </w:r>
      <w:r w:rsidRPr="00100ACB">
        <w:rPr>
          <w:rFonts w:ascii="Tahoma" w:hAnsi="Tahoma" w:cs="Tahoma"/>
          <w:sz w:val="22"/>
          <w:szCs w:val="22"/>
        </w:rPr>
        <w:t xml:space="preserve"> avant la date d’ouverture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9.4. Le Maître d’Ouvrage ou le Maître d’Ouvrage délégué dispose de cinq (5) jours pour réagir. La copie de la réaction est transmise à l’organisme chargé de la régulation des marchés publics ;</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10 : Modification du dossier d’Appel d’Offres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10.1. Le Maître d’Ouvrage peut, à tout moment, avant la date limite de dépôt des offres et pour tout motif</w:t>
      </w:r>
      <w:r w:rsidR="00615BD3" w:rsidRPr="00100ACB">
        <w:rPr>
          <w:rFonts w:ascii="Tahoma" w:hAnsi="Tahoma" w:cs="Tahoma"/>
          <w:sz w:val="22"/>
          <w:szCs w:val="22"/>
        </w:rPr>
        <w:t xml:space="preserve">, </w:t>
      </w:r>
      <w:r w:rsidRPr="00100ACB">
        <w:rPr>
          <w:rFonts w:ascii="Tahoma" w:hAnsi="Tahoma" w:cs="Tahoma"/>
          <w:sz w:val="22"/>
          <w:szCs w:val="22"/>
        </w:rPr>
        <w:t>que ce soit à son initiative ou en réponse à une demande d’éclaircissements formulée par un Soumissionnaire, modifier le Dossier d’Appel d’Offres en publiant un additif.</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au Maître d’Ouvrage par écrit.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lastRenderedPageBreak/>
        <w:t xml:space="preserve">10.3. Afin de donner aux soumissionnaires suffisamment de temps tenir compte de l’additif dans la préparation de leurs offres, le Maître d’Ouvrage pourra reporter, autant que nécessaire, la date limite de dépôt des offres conformément aux dispositions de l’Article 22 du RGAO. </w:t>
      </w:r>
    </w:p>
    <w:p w:rsidR="003D7FC7" w:rsidRDefault="003D7FC7" w:rsidP="003D7FC7">
      <w:pPr>
        <w:ind w:left="-540"/>
        <w:rPr>
          <w:rFonts w:ascii="Tahoma" w:hAnsi="Tahoma" w:cs="Tahoma"/>
          <w:b/>
          <w:bCs/>
          <w:sz w:val="22"/>
          <w:szCs w:val="22"/>
        </w:rPr>
      </w:pPr>
      <w:r>
        <w:rPr>
          <w:rFonts w:ascii="Tahoma" w:hAnsi="Tahoma" w:cs="Tahoma"/>
          <w:b/>
          <w:bCs/>
          <w:sz w:val="22"/>
          <w:szCs w:val="22"/>
        </w:rPr>
        <w:t xml:space="preserve">            </w:t>
      </w:r>
    </w:p>
    <w:p w:rsidR="00587B21" w:rsidRPr="003D7FC7" w:rsidRDefault="003D7FC7" w:rsidP="003D7FC7">
      <w:pPr>
        <w:ind w:left="-540"/>
        <w:rPr>
          <w:rFonts w:ascii="Tahoma" w:hAnsi="Tahoma" w:cs="Tahoma"/>
          <w:b/>
          <w:bCs/>
          <w:sz w:val="22"/>
          <w:szCs w:val="22"/>
        </w:rPr>
      </w:pPr>
      <w:r>
        <w:rPr>
          <w:rFonts w:ascii="Tahoma" w:hAnsi="Tahoma" w:cs="Tahoma"/>
          <w:b/>
          <w:bCs/>
          <w:sz w:val="22"/>
          <w:szCs w:val="22"/>
        </w:rPr>
        <w:t xml:space="preserve">       </w:t>
      </w:r>
      <w:r w:rsidR="00587B21" w:rsidRPr="00100ACB">
        <w:rPr>
          <w:rFonts w:ascii="Tahoma" w:hAnsi="Tahoma" w:cs="Tahoma"/>
          <w:b/>
          <w:bCs/>
          <w:sz w:val="22"/>
          <w:szCs w:val="22"/>
        </w:rPr>
        <w:t>C. PREPARATION DES OFFRES</w:t>
      </w: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11 : Frais de Soumission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candidat supportera tous les frais afférents à la préparation et à la présentation de son offre et le Maître d’Ouvrage n’est en aucun cas responsable de ses frais, ni tenu de les régler, </w:t>
      </w:r>
      <w:r w:rsidR="00920E76" w:rsidRPr="00100ACB">
        <w:rPr>
          <w:rFonts w:ascii="Tahoma" w:hAnsi="Tahoma" w:cs="Tahoma"/>
          <w:sz w:val="22"/>
          <w:szCs w:val="22"/>
        </w:rPr>
        <w:t>quel que</w:t>
      </w:r>
      <w:r w:rsidRPr="00100ACB">
        <w:rPr>
          <w:rFonts w:ascii="Tahoma" w:hAnsi="Tahoma" w:cs="Tahoma"/>
          <w:sz w:val="22"/>
          <w:szCs w:val="22"/>
        </w:rPr>
        <w:t xml:space="preserve"> soit le déroulement ou l’issue de la procédure d’appel d’Offres.</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12 : Langue de l’offre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L’offre ainsi que toute correspondance et tout document, échangé entre le Soumissionnaire et le Maître d’Ouvrage seront rédigés en français ou en anglais. Les documents complémentaires et les imprimés fournis par </w:t>
      </w:r>
      <w:r w:rsidR="00AE0B1A" w:rsidRPr="00100ACB">
        <w:rPr>
          <w:rFonts w:ascii="Tahoma" w:hAnsi="Tahoma" w:cs="Tahoma"/>
          <w:sz w:val="22"/>
          <w:szCs w:val="22"/>
        </w:rPr>
        <w:t>les Soumissionnaires</w:t>
      </w:r>
      <w:r w:rsidRPr="00100ACB">
        <w:rPr>
          <w:rFonts w:ascii="Tahoma" w:hAnsi="Tahoma" w:cs="Tahoma"/>
          <w:sz w:val="22"/>
          <w:szCs w:val="22"/>
        </w:rPr>
        <w:t xml:space="preserve"> peuvent être rédigés dans une langue à condition d’être accompagnés d’une traduction précise en français ou en anglais ; pour quel cas et aux fins d’interprétation de l’offre, la traduction fera foi.</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13 : Documents constituant l’offre.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13.1. L’offre présentée par le soumissionnaire comprendra les documents détaillés au RPAO, dûment remplis et regroupés en trois volumes :</w:t>
      </w: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 xml:space="preserve">a. </w:t>
      </w:r>
      <w:r w:rsidRPr="00100ACB">
        <w:rPr>
          <w:rFonts w:ascii="Tahoma" w:hAnsi="Tahoma" w:cs="Tahoma"/>
          <w:b/>
          <w:sz w:val="22"/>
          <w:szCs w:val="22"/>
          <w:u w:val="single"/>
        </w:rPr>
        <w:t>Volume 1 :</w:t>
      </w:r>
      <w:r w:rsidRPr="00100ACB">
        <w:rPr>
          <w:rFonts w:ascii="Tahoma" w:hAnsi="Tahoma" w:cs="Tahoma"/>
          <w:b/>
          <w:sz w:val="22"/>
          <w:szCs w:val="22"/>
        </w:rPr>
        <w:t xml:space="preserve"> Dossier administratif</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comprend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 Tous les documents attestant que le soumissionnaire :</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 xml:space="preserve">A souscrit </w:t>
      </w:r>
      <w:r w:rsidR="00005729" w:rsidRPr="00100ACB">
        <w:rPr>
          <w:rFonts w:ascii="Tahoma" w:hAnsi="Tahoma" w:cs="Tahoma"/>
          <w:sz w:val="22"/>
          <w:szCs w:val="22"/>
        </w:rPr>
        <w:t>les déclarations prévues</w:t>
      </w:r>
      <w:r w:rsidRPr="00100ACB">
        <w:rPr>
          <w:rFonts w:ascii="Tahoma" w:hAnsi="Tahoma" w:cs="Tahoma"/>
          <w:sz w:val="22"/>
          <w:szCs w:val="22"/>
        </w:rPr>
        <w:t xml:space="preserve"> par les lois et règlements en vigueur ;</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A acquitté les droits, taxe, impôts, cotisations, contributions, redevances ou prélèvements de quelque nature que ce soit ;</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N’est pas en état de liquidation judiciaire ou en faillite ;</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 xml:space="preserve">N’est pas frappé de l’une des interdictions ou </w:t>
      </w:r>
      <w:r w:rsidR="00920E76" w:rsidRPr="00100ACB">
        <w:rPr>
          <w:rFonts w:ascii="Tahoma" w:hAnsi="Tahoma" w:cs="Tahoma"/>
          <w:sz w:val="22"/>
          <w:szCs w:val="22"/>
        </w:rPr>
        <w:t>d’échéances</w:t>
      </w:r>
      <w:r w:rsidRPr="00100ACB">
        <w:rPr>
          <w:rFonts w:ascii="Tahoma" w:hAnsi="Tahoma" w:cs="Tahoma"/>
          <w:sz w:val="22"/>
          <w:szCs w:val="22"/>
        </w:rPr>
        <w:t xml:space="preserve"> prévues par la législation en vigueur.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ii. La caution de soumission établie conformément aux dispositions de l’article 17 du RGAO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iii. La confirmation écrite habilitant le signataire de l’offre à engager le Soumissionnaire, conformément aux dispositions de l’article 6.1 du RGAO ;</w:t>
      </w: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 xml:space="preserve">b. </w:t>
      </w:r>
      <w:r w:rsidRPr="00100ACB">
        <w:rPr>
          <w:rFonts w:ascii="Tahoma" w:hAnsi="Tahoma" w:cs="Tahoma"/>
          <w:b/>
          <w:sz w:val="22"/>
          <w:szCs w:val="22"/>
          <w:u w:val="single"/>
        </w:rPr>
        <w:t>Volume 2 :</w:t>
      </w:r>
      <w:r w:rsidRPr="00100ACB">
        <w:rPr>
          <w:rFonts w:ascii="Tahoma" w:hAnsi="Tahoma" w:cs="Tahoma"/>
          <w:b/>
          <w:sz w:val="22"/>
          <w:szCs w:val="22"/>
        </w:rPr>
        <w:t xml:space="preserve"> Offre Technique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b.1. Les renseignements sur les qualifications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RPAO précise la liste des documents à fournir par les soumissionnaires pour justifier les critères de la qualification mentionnées à l’article 6.1 du RPAO.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b.2. Méthodologie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RPAO précise les éléments constitutifs de la proposition technique des soumissionnaires, notamment : une note méthodologique portant sur analyse des travaux et précisant l’organisation et le programme que le commissionnaire compte mettre en place ou en œuvre pour les réaliser (installation, planning, PAQ, Sous-traitance, Attestation de visite du site le cas échéant, </w:t>
      </w:r>
      <w:r w:rsidR="00615BD3" w:rsidRPr="00100ACB">
        <w:rPr>
          <w:rFonts w:ascii="Tahoma" w:hAnsi="Tahoma" w:cs="Tahoma"/>
          <w:sz w:val="22"/>
          <w:szCs w:val="22"/>
        </w:rPr>
        <w:t>etc.</w:t>
      </w:r>
      <w:r w:rsidRPr="00100ACB">
        <w:rPr>
          <w:rFonts w:ascii="Tahoma" w:hAnsi="Tahoma" w:cs="Tahoma"/>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b.3. Les preuves d’acceptations des conditions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Soumissionnaire remettra les copies dûment paraphées des documents à caractères administratifs et techniques régissant le marché, à savoir :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cahier des clauses administratives particulières (CCAP).</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cahier des clauses techniques particulières (CCTP).</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b.4. Commentaires (facultatifs)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Un commentaire des choix techniques du projet et d’éventuelles propositions.</w:t>
      </w: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u w:val="single"/>
        </w:rPr>
        <w:t>Volume 3 :</w:t>
      </w:r>
      <w:r w:rsidRPr="00100ACB">
        <w:rPr>
          <w:rFonts w:ascii="Tahoma" w:hAnsi="Tahoma" w:cs="Tahoma"/>
          <w:b/>
          <w:sz w:val="22"/>
          <w:szCs w:val="22"/>
        </w:rPr>
        <w:t xml:space="preserve"> Offre Financière</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Le RPAO précise les éléments permettant de justifier le coût des travaux, à savoir :</w:t>
      </w:r>
    </w:p>
    <w:p w:rsidR="00587B21" w:rsidRPr="00100ACB" w:rsidRDefault="00005729" w:rsidP="00100ACB">
      <w:pPr>
        <w:numPr>
          <w:ilvl w:val="0"/>
          <w:numId w:val="7"/>
        </w:numPr>
        <w:jc w:val="both"/>
        <w:rPr>
          <w:rFonts w:ascii="Tahoma" w:hAnsi="Tahoma" w:cs="Tahoma"/>
          <w:sz w:val="22"/>
          <w:szCs w:val="22"/>
        </w:rPr>
      </w:pPr>
      <w:r w:rsidRPr="00100ACB">
        <w:rPr>
          <w:rFonts w:ascii="Tahoma" w:hAnsi="Tahoma" w:cs="Tahoma"/>
          <w:sz w:val="22"/>
          <w:szCs w:val="22"/>
        </w:rPr>
        <w:t>La</w:t>
      </w:r>
      <w:r w:rsidR="00587B21" w:rsidRPr="00100ACB">
        <w:rPr>
          <w:rFonts w:ascii="Tahoma" w:hAnsi="Tahoma" w:cs="Tahoma"/>
          <w:sz w:val="22"/>
          <w:szCs w:val="22"/>
        </w:rPr>
        <w:t xml:space="preserve"> soumission proprement dite, en original rédigé selon le model joint, timbré au tarif en vigueur, signée et datée ;</w:t>
      </w:r>
    </w:p>
    <w:p w:rsidR="00587B21" w:rsidRPr="00100ACB" w:rsidRDefault="00005729" w:rsidP="00100ACB">
      <w:pPr>
        <w:numPr>
          <w:ilvl w:val="0"/>
          <w:numId w:val="7"/>
        </w:numPr>
        <w:jc w:val="both"/>
        <w:rPr>
          <w:rFonts w:ascii="Tahoma" w:hAnsi="Tahoma" w:cs="Tahoma"/>
          <w:sz w:val="22"/>
          <w:szCs w:val="22"/>
        </w:rPr>
      </w:pPr>
      <w:r w:rsidRPr="00100ACB">
        <w:rPr>
          <w:rFonts w:ascii="Tahoma" w:hAnsi="Tahoma" w:cs="Tahoma"/>
          <w:sz w:val="22"/>
          <w:szCs w:val="22"/>
        </w:rPr>
        <w:t>Le</w:t>
      </w:r>
      <w:r w:rsidR="00587B21" w:rsidRPr="00100ACB">
        <w:rPr>
          <w:rFonts w:ascii="Tahoma" w:hAnsi="Tahoma" w:cs="Tahoma"/>
          <w:sz w:val="22"/>
          <w:szCs w:val="22"/>
        </w:rPr>
        <w:t xml:space="preserve"> bordereau des prix unitaires dûment rempli ;</w:t>
      </w:r>
    </w:p>
    <w:p w:rsidR="00587B21" w:rsidRPr="00100ACB" w:rsidRDefault="00005729" w:rsidP="00100ACB">
      <w:pPr>
        <w:numPr>
          <w:ilvl w:val="0"/>
          <w:numId w:val="7"/>
        </w:numPr>
        <w:jc w:val="both"/>
        <w:rPr>
          <w:rFonts w:ascii="Tahoma" w:hAnsi="Tahoma" w:cs="Tahoma"/>
          <w:sz w:val="22"/>
          <w:szCs w:val="22"/>
        </w:rPr>
      </w:pPr>
      <w:r w:rsidRPr="00100ACB">
        <w:rPr>
          <w:rFonts w:ascii="Tahoma" w:hAnsi="Tahoma" w:cs="Tahoma"/>
          <w:sz w:val="22"/>
          <w:szCs w:val="22"/>
        </w:rPr>
        <w:t>Le</w:t>
      </w:r>
      <w:r w:rsidR="00587B21" w:rsidRPr="00100ACB">
        <w:rPr>
          <w:rFonts w:ascii="Tahoma" w:hAnsi="Tahoma" w:cs="Tahoma"/>
          <w:sz w:val="22"/>
          <w:szCs w:val="22"/>
        </w:rPr>
        <w:t xml:space="preserve"> détail estimatif dûment rempli ;</w:t>
      </w:r>
    </w:p>
    <w:p w:rsidR="00587B21" w:rsidRPr="00100ACB" w:rsidRDefault="00005729" w:rsidP="00100ACB">
      <w:pPr>
        <w:numPr>
          <w:ilvl w:val="0"/>
          <w:numId w:val="7"/>
        </w:numPr>
        <w:jc w:val="both"/>
        <w:rPr>
          <w:rFonts w:ascii="Tahoma" w:hAnsi="Tahoma" w:cs="Tahoma"/>
          <w:sz w:val="22"/>
          <w:szCs w:val="22"/>
        </w:rPr>
      </w:pPr>
      <w:r w:rsidRPr="00100ACB">
        <w:rPr>
          <w:rFonts w:ascii="Tahoma" w:hAnsi="Tahoma" w:cs="Tahoma"/>
          <w:sz w:val="22"/>
          <w:szCs w:val="22"/>
        </w:rPr>
        <w:t>Le</w:t>
      </w:r>
      <w:r w:rsidR="00587B21" w:rsidRPr="00100ACB">
        <w:rPr>
          <w:rFonts w:ascii="Tahoma" w:hAnsi="Tahoma" w:cs="Tahoma"/>
          <w:sz w:val="22"/>
          <w:szCs w:val="22"/>
        </w:rPr>
        <w:t xml:space="preserve"> sous détail des prix et/ou la décomposition des prix forfaitaires ;</w:t>
      </w:r>
    </w:p>
    <w:p w:rsidR="00587B21" w:rsidRPr="00100ACB" w:rsidRDefault="00005729" w:rsidP="00100ACB">
      <w:pPr>
        <w:numPr>
          <w:ilvl w:val="0"/>
          <w:numId w:val="7"/>
        </w:numPr>
        <w:jc w:val="both"/>
        <w:rPr>
          <w:rFonts w:ascii="Tahoma" w:hAnsi="Tahoma" w:cs="Tahoma"/>
          <w:sz w:val="22"/>
          <w:szCs w:val="22"/>
        </w:rPr>
      </w:pPr>
      <w:r w:rsidRPr="00100ACB">
        <w:rPr>
          <w:rFonts w:ascii="Tahoma" w:hAnsi="Tahoma" w:cs="Tahoma"/>
          <w:sz w:val="22"/>
          <w:szCs w:val="22"/>
        </w:rPr>
        <w:t>L’échéancier</w:t>
      </w:r>
      <w:r w:rsidR="00587B21" w:rsidRPr="00100ACB">
        <w:rPr>
          <w:rFonts w:ascii="Tahoma" w:hAnsi="Tahoma" w:cs="Tahoma"/>
          <w:sz w:val="22"/>
          <w:szCs w:val="22"/>
        </w:rPr>
        <w:t xml:space="preserve"> prévisionnel de payements le cas échéant.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lastRenderedPageBreak/>
        <w:t>Les soumissionnaires utiliseront à cet effet les pièces et modèles prévus dans le dossier d’appel d’offres sou réserve des dispositions de l’article 17.2 du RGAO concernant les autres formes possibles de caution de soumission.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13.2 Si, conformément aux dispositions des RPAO, les soumissionnaires présentent les offres pour plusieurs lots du même appel d’offres, ils pourront indiquer </w:t>
      </w:r>
      <w:r w:rsidR="00005729" w:rsidRPr="00100ACB">
        <w:rPr>
          <w:rFonts w:ascii="Tahoma" w:hAnsi="Tahoma" w:cs="Tahoma"/>
          <w:sz w:val="22"/>
          <w:szCs w:val="22"/>
        </w:rPr>
        <w:t>les rabais offerts</w:t>
      </w:r>
      <w:r w:rsidRPr="00100ACB">
        <w:rPr>
          <w:rFonts w:ascii="Tahoma" w:hAnsi="Tahoma" w:cs="Tahoma"/>
          <w:sz w:val="22"/>
          <w:szCs w:val="22"/>
        </w:rPr>
        <w:t xml:space="preserve"> en cas d’attribution de plus d’un marché</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14 : Montant de l’offre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14.1 Sauf indication contraire figurant dans le dossier d’appel d’offres, le montant du marché couvrira l’ensemble des travaux décris dans l’article 1.1 du RGAO sur la base du bordereau des prix et des détails quantitatif et estimatif chiffrés présentés par le soumissionnaire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14.2 Le soumissionnaire remplira les prix unitaires et totaux de tous les postes du bordereau de prix et du détail quantitatif et estimatif.</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14.3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14.4 Si les clauses de révisions et/ou d’actualisation des prix sont prévues au marché, la date d’établissement des prix initiaux, ainsi que les modalités de révision et/ou d’actualisation desdits prix doivent être précisées. </w:t>
      </w:r>
      <w:r w:rsidR="001E35D0" w:rsidRPr="00100ACB">
        <w:rPr>
          <w:rFonts w:ascii="Tahoma" w:hAnsi="Tahoma" w:cs="Tahoma"/>
          <w:sz w:val="22"/>
          <w:szCs w:val="22"/>
        </w:rPr>
        <w:t>Étant</w:t>
      </w:r>
      <w:r w:rsidRPr="00100ACB">
        <w:rPr>
          <w:rFonts w:ascii="Tahoma" w:hAnsi="Tahoma" w:cs="Tahoma"/>
          <w:sz w:val="22"/>
          <w:szCs w:val="22"/>
        </w:rPr>
        <w:t xml:space="preserve"> entendu que tout </w:t>
      </w:r>
      <w:r w:rsidR="00996A0E" w:rsidRPr="00100ACB">
        <w:rPr>
          <w:rFonts w:ascii="Tahoma" w:hAnsi="Tahoma" w:cs="Tahoma"/>
          <w:sz w:val="22"/>
          <w:szCs w:val="22"/>
        </w:rPr>
        <w:t>Marché</w:t>
      </w:r>
      <w:r w:rsidR="00615BD3" w:rsidRPr="00100ACB">
        <w:rPr>
          <w:rFonts w:ascii="Tahoma" w:hAnsi="Tahoma" w:cs="Tahoma"/>
          <w:sz w:val="22"/>
          <w:szCs w:val="22"/>
        </w:rPr>
        <w:t xml:space="preserve"> </w:t>
      </w:r>
      <w:r w:rsidRPr="00100ACB">
        <w:rPr>
          <w:rFonts w:ascii="Tahoma" w:hAnsi="Tahoma" w:cs="Tahoma"/>
          <w:sz w:val="22"/>
          <w:szCs w:val="22"/>
        </w:rPr>
        <w:t>dont la durée d’exécution est au plus égal à un (1) an ne peut faire l’objet de révision des prix.</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14.5 Tous les prix unitaires devront être justifiés par des sous détails établis conformément au cadre proposé à la pièce n° 8.</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15 : Monnaie de soumission et de règlement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15.1 En cas d’appel d’offres internationaux, les monnaies de l’offre devront suivre les dispositions soit de l’Option A ou de l’Option B ci-dessous ; l’option applicable étant celle retenue dans le RPAO.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15.2 Option A : le montant de la soumission est libellé entièrement en monnaie nationale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montant de la soumission, les prix unitaires du bordereau des prix et les prix du détail quantitatif et estimatif sont libellée entièrement en francs CFA de la manière suivante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15.3 Option B : Le montant de la soumission est directement libellé en monnaie nationale et étrangère aux taux fixés dans le RPAO.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soumissionnaire libellera les prix unitaires du bordereau des prix du Détail quantitatif et estimatif de la manière suivante :</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Les prix des intrants nécessaires aux travaux que le soumissionnaire compte se procurer dans le pays du Maître d’Ouvrage seront libellés dans la monnaie du pays du Maître d’Ouvrage spécifiée aux RPAO et dénommée « monnaie nationale ».</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15.4Le Maître d’ouvrage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15.5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15.6Pour les appels d’Offres nationaux, la monnaie utilisée est le franc CFA.</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16 : Validité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16.1. Les offres doivent demeurer valables pendant la période spécifiée dans le Règlement Particulier de l’Appel d’Offres à compter de la date de remise des Offres fixée par le Maître d’Ouvrage, en application de </w:t>
      </w:r>
      <w:r w:rsidRPr="00100ACB">
        <w:rPr>
          <w:rFonts w:ascii="Tahoma" w:hAnsi="Tahoma" w:cs="Tahoma"/>
          <w:sz w:val="22"/>
          <w:szCs w:val="22"/>
        </w:rPr>
        <w:lastRenderedPageBreak/>
        <w:t>l’article 22 du RGAO. Une offre valable pour une période plus courte sera rejetée par le Maître d’Ouvrage ou le Maître d’Ouvrage Délégué comme non - conforme.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16.2. Dans les circonstances exceptionnelles, le Maître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La période d’actualisation</w:t>
      </w:r>
      <w:r w:rsidR="00615BD3" w:rsidRPr="00100ACB">
        <w:rPr>
          <w:rFonts w:ascii="Tahoma" w:hAnsi="Tahoma" w:cs="Tahoma"/>
          <w:sz w:val="22"/>
          <w:szCs w:val="22"/>
        </w:rPr>
        <w:t xml:space="preserve"> </w:t>
      </w:r>
      <w:r w:rsidRPr="00100ACB">
        <w:rPr>
          <w:rFonts w:ascii="Tahoma" w:hAnsi="Tahoma" w:cs="Tahoma"/>
          <w:sz w:val="22"/>
          <w:szCs w:val="22"/>
        </w:rPr>
        <w:t>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17 : Caution de Soumission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17.1. En application de l’article 13 du RGAO, le soumissionnaire fournira une caution de soumission du montant spécifié dans le Règlement Particulier de l’Appel d’Offres, laquelle fera partie intégrante de son offre.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17.2. La caution de soumission sera conforme au modèle présenté dans le Dossier d’Appel d’Offres ; d’autres modèles peuvent être autorisés, sous réserve de l’approbation préalable du Maître d’Ouvrage. La caution de soumission demeurera valide pendant trente (30) jours au-delà de la date limite originale de validité des offres, ou de toute nouvelle date limite de validité demandée par le Maître d’ouvrage et acceptée par le soumissionnaire, conformément aux dispositions de l’article 16.2 du RGAO.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17.3. Toute offre non accompagnée d’une caution de soumission acceptable sera rejetée par la commission de passation des marchés comme non-conforme. La caution de soumission d’un groupement d’entreprises doit être établie au nom du mandataire soumettant l’offre et mentionner chacun des membres du groupement.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17.4. Les cautions de soumission et les offres des soumissionnaires non retenus seront restituées dans un délai de quinze (15) jours à compter de la date de publication des résultats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17.5. La caution de soumission de l’attributaire du Marché sera libérée dès que ce dernier aura signé le marché et fourni le cautionnement définitif requis.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17.6. La caution de soumission peut être saisie :</w:t>
      </w:r>
    </w:p>
    <w:p w:rsidR="00587B21" w:rsidRPr="00100ACB" w:rsidRDefault="00587B21" w:rsidP="00100ACB">
      <w:pPr>
        <w:ind w:left="708"/>
        <w:jc w:val="both"/>
        <w:rPr>
          <w:rFonts w:ascii="Tahoma" w:hAnsi="Tahoma" w:cs="Tahoma"/>
          <w:sz w:val="22"/>
          <w:szCs w:val="22"/>
        </w:rPr>
      </w:pPr>
      <w:r w:rsidRPr="00100ACB">
        <w:rPr>
          <w:rFonts w:ascii="Tahoma" w:hAnsi="Tahoma" w:cs="Tahoma"/>
          <w:sz w:val="22"/>
          <w:szCs w:val="22"/>
        </w:rPr>
        <w:t>a. Si le soumissionnaire retire son offre durant la période de validité ;</w:t>
      </w:r>
    </w:p>
    <w:p w:rsidR="00587B21" w:rsidRPr="00100ACB" w:rsidRDefault="00587B21" w:rsidP="00100ACB">
      <w:pPr>
        <w:ind w:left="708"/>
        <w:jc w:val="both"/>
        <w:rPr>
          <w:rFonts w:ascii="Tahoma" w:hAnsi="Tahoma" w:cs="Tahoma"/>
          <w:sz w:val="22"/>
          <w:szCs w:val="22"/>
        </w:rPr>
      </w:pPr>
      <w:r w:rsidRPr="00100ACB">
        <w:rPr>
          <w:rFonts w:ascii="Tahoma" w:hAnsi="Tahoma" w:cs="Tahoma"/>
          <w:sz w:val="22"/>
          <w:szCs w:val="22"/>
        </w:rPr>
        <w:t>b. Si, le soumissionnaire retenu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i. Manque à son obligation de souscrire le marché en application de l’article 37 du RGAO, </w:t>
      </w:r>
      <w:proofErr w:type="gramStart"/>
      <w:r w:rsidRPr="00100ACB">
        <w:rPr>
          <w:rFonts w:ascii="Tahoma" w:hAnsi="Tahoma" w:cs="Tahoma"/>
          <w:sz w:val="22"/>
          <w:szCs w:val="22"/>
        </w:rPr>
        <w:t>ou</w:t>
      </w:r>
      <w:proofErr w:type="gramEnd"/>
    </w:p>
    <w:p w:rsidR="00587B21" w:rsidRPr="00100ACB" w:rsidRDefault="00587B21" w:rsidP="00100ACB">
      <w:pPr>
        <w:jc w:val="both"/>
        <w:rPr>
          <w:rFonts w:ascii="Tahoma" w:hAnsi="Tahoma" w:cs="Tahoma"/>
          <w:sz w:val="22"/>
          <w:szCs w:val="22"/>
        </w:rPr>
      </w:pPr>
      <w:r w:rsidRPr="00100ACB">
        <w:rPr>
          <w:rFonts w:ascii="Tahoma" w:hAnsi="Tahoma" w:cs="Tahoma"/>
          <w:sz w:val="22"/>
          <w:szCs w:val="22"/>
        </w:rPr>
        <w:t>ii. Manque à son obligation de fournir le cautionnement définitif en application de l’article 38 du RGAO.</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18 : Propositions variantes des soumissionnaires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18.2 Excepté dans le cas mentionné à l’article 18.3 ci- dessous, les soumissionnaires souhaitant offrir des variantes techniques doivent d’abord chiffrer la solution de base du Maître d’Ouvrage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 </w:t>
      </w:r>
      <w:proofErr w:type="spellStart"/>
      <w:r w:rsidRPr="00100ACB">
        <w:rPr>
          <w:rFonts w:ascii="Tahoma" w:hAnsi="Tahoma" w:cs="Tahoma"/>
          <w:sz w:val="22"/>
          <w:szCs w:val="22"/>
        </w:rPr>
        <w:t>disante</w:t>
      </w:r>
      <w:proofErr w:type="spellEnd"/>
      <w:r w:rsidRPr="00100ACB">
        <w:rPr>
          <w:rFonts w:ascii="Tahoma" w:hAnsi="Tahoma" w:cs="Tahoma"/>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5A33CC" w:rsidRDefault="005A33CC" w:rsidP="00100ACB">
      <w:pPr>
        <w:ind w:left="284" w:hanging="284"/>
        <w:rPr>
          <w:rFonts w:ascii="Tahoma" w:hAnsi="Tahoma" w:cs="Tahoma"/>
          <w:b/>
          <w:sz w:val="22"/>
          <w:szCs w:val="22"/>
        </w:rPr>
      </w:pP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lastRenderedPageBreak/>
        <w:t>ARTICLE 19 : Réunion préparatoire à l’établissement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19.1. A moins que le RPAO n’en dispose autrement, le soumissionnaire peut être invité à assister à une réunion préparatoire qui se tiendra au lieu et date indiqués dans le RPAO.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19.2. La réunion préparatoire aura pour objet de fournir des éclaircissements et de répondre à toute question qui pourrait être soulevée à ce stade.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19.3. Il est demandé au soumissionnaire, autant que possible, de soumettre toute question par écrit ou télex, de façon qu’elle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19.4. Le procès-verbal de la réunion, incluant</w:t>
      </w:r>
      <w:r w:rsidR="00615BD3" w:rsidRPr="00100ACB">
        <w:rPr>
          <w:rFonts w:ascii="Tahoma" w:hAnsi="Tahoma" w:cs="Tahoma"/>
          <w:sz w:val="22"/>
          <w:szCs w:val="22"/>
        </w:rPr>
        <w:t xml:space="preserve"> </w:t>
      </w:r>
      <w:r w:rsidRPr="00100ACB">
        <w:rPr>
          <w:rFonts w:ascii="Tahoma" w:hAnsi="Tahoma" w:cs="Tahoma"/>
          <w:sz w:val="22"/>
          <w:szCs w:val="22"/>
        </w:rPr>
        <w:t>le texte des questions posées et des réponses données, y compris les réponses préparées après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19.5. Le fait qu’un soumissionnaire n’assiste pas à la réunion préparatoire à l’établissement des offres ne sera pas un motif de disqualification.</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20 : Forme et signature de l’offre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20.1. Le soumissionnaire préparera un original des documents constitutifs de l’offre décrit à l’Article 13 du RGAO, en un volume portant clairement l’indication « ORIGINAL ». De plus, le Soumissionnaire soumettra le nombre des copies requis dans les RPAO, portant l’indication « COPIE ». En cas de divergence entre l’original et les copies, l’original fera foi.</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(c) du RGAO, selon le cas. Toutes les pages de l’offre comprenant des surcharges ou des changements seront paraphées par le ou les signataires de la soumission.</w:t>
      </w:r>
    </w:p>
    <w:p w:rsidR="00587B21" w:rsidRPr="005A33CC" w:rsidRDefault="005A33CC" w:rsidP="00100ACB">
      <w:pPr>
        <w:ind w:left="-540"/>
        <w:jc w:val="center"/>
        <w:rPr>
          <w:rFonts w:ascii="Tahoma" w:hAnsi="Tahoma" w:cs="Tahoma"/>
          <w:b/>
          <w:bCs/>
        </w:rPr>
      </w:pPr>
      <w:r w:rsidRPr="005A33CC">
        <w:rPr>
          <w:rFonts w:ascii="Tahoma" w:hAnsi="Tahoma" w:cs="Tahoma"/>
          <w:b/>
          <w:bCs/>
        </w:rPr>
        <w:t>D. DEPÔ</w:t>
      </w:r>
      <w:r w:rsidR="00587B21" w:rsidRPr="005A33CC">
        <w:rPr>
          <w:rFonts w:ascii="Tahoma" w:hAnsi="Tahoma" w:cs="Tahoma"/>
          <w:b/>
          <w:bCs/>
        </w:rPr>
        <w:t>T DES OFFRES</w:t>
      </w:r>
    </w:p>
    <w:p w:rsidR="00587B21" w:rsidRPr="00100ACB" w:rsidRDefault="00587B21" w:rsidP="00100ACB">
      <w:pPr>
        <w:ind w:left="-540"/>
        <w:jc w:val="both"/>
        <w:rPr>
          <w:rFonts w:ascii="Tahoma" w:hAnsi="Tahoma" w:cs="Tahoma"/>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21 : Cachetage et marquage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21.1. Le soumissionnaire placera l’original et les copies des documents constitutifs de l’offre dans deux enveloppes séparées et scellées portant la mention ‘ORIGINAL » et « COPIE », selon le cas. Ces enveloppes seront ensuite placées dans une enveloppe extérieure qui devra également être scellée, mais qui ne devra donner aucune indication sur l’identité du soumissionnaire.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21.2. Les enveloppes intérieures et extérieures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Seront adressées au Maître d’Ouvrage à l’adresse indiquée dans le Règlement Particulier d’Offres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Porteront le nom du projet ainsi que l’objet et le numéro de l’Avis d’Appel d’Offres indiqués dans le RPAO, et la mention : « A N’OUVRIR QU’EN SEANCE DE DEPOUILLEMENT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21.3. Les enveloppes intérieures porteront également le nom et l’adresse du Soumissionnaire de façon à permettre au Maître d’Ouvrage de renvoyer l’offre scellée si elle a été déclarée hors délai conformément aux dispositions de l’article 23 du RGAO ou pour satisfaire les dispositions de l’article 24 du RGAO.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21.4. Si l’enveloppe extérieure n’est pas scellée et marquée comme indiquée aux articles 21.1 et 21.2 susvisés, le Maître d’Ouvrage ne sera nullement responsable si l’offre est égarée ou ouverte prématurément. </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22 : Date et heure limites de dépôt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22.1. Les offres doivent être reçues par le Maître d’Ouvrage à l’adresse spécifiée à l’article 21.2 du RPAO au plus tard à la date et l’heure spécifiées dans le Règlement Particulier de l’Appel d’Offres.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22.2. 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23 : Offres hors délai</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Toute offre parvenue au Maître d’Ouvrage après la date et heure limites fixées pour le dépôt des offres conformément à l’article 22 du RGAO sera déclarée hors délai et, par conséquent, rejetée.</w:t>
      </w: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lastRenderedPageBreak/>
        <w:t>Article 24 : Modification, substitution et retrait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24.1.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24.2. La notification de modification, de remplacement ou de retrait de l’offre par Soumissionnaire sera préparée, cachetée, marquée et envoyée</w:t>
      </w:r>
      <w:r w:rsidR="00615BD3" w:rsidRPr="00100ACB">
        <w:rPr>
          <w:rFonts w:ascii="Tahoma" w:hAnsi="Tahoma" w:cs="Tahoma"/>
          <w:sz w:val="22"/>
          <w:szCs w:val="22"/>
        </w:rPr>
        <w:t xml:space="preserve"> </w:t>
      </w:r>
      <w:r w:rsidRPr="00100ACB">
        <w:rPr>
          <w:rFonts w:ascii="Tahoma" w:hAnsi="Tahoma" w:cs="Tahoma"/>
          <w:sz w:val="22"/>
          <w:szCs w:val="22"/>
        </w:rPr>
        <w:t>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24.3. Les offres dont les soumissionnaires demandent le retrait en application de l’article 24.1 leur seront envoyées sans avoir été ouvertes.</w:t>
      </w:r>
    </w:p>
    <w:p w:rsidR="00587B21" w:rsidRDefault="00587B21" w:rsidP="00100ACB">
      <w:pPr>
        <w:jc w:val="both"/>
        <w:rPr>
          <w:rFonts w:ascii="Tahoma" w:hAnsi="Tahoma" w:cs="Tahoma"/>
          <w:sz w:val="22"/>
          <w:szCs w:val="22"/>
        </w:rPr>
      </w:pPr>
      <w:r w:rsidRPr="00100ACB">
        <w:rPr>
          <w:rFonts w:ascii="Tahoma" w:hAnsi="Tahoma" w:cs="Tahoma"/>
          <w:sz w:val="22"/>
          <w:szCs w:val="22"/>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5A33CC" w:rsidRPr="00100ACB" w:rsidRDefault="005A33CC" w:rsidP="00100ACB">
      <w:pPr>
        <w:jc w:val="both"/>
        <w:rPr>
          <w:rFonts w:ascii="Tahoma" w:hAnsi="Tahoma" w:cs="Tahoma"/>
          <w:sz w:val="22"/>
          <w:szCs w:val="22"/>
        </w:rPr>
      </w:pPr>
    </w:p>
    <w:p w:rsidR="00587B21" w:rsidRPr="005A33CC" w:rsidRDefault="00587B21" w:rsidP="00100ACB">
      <w:pPr>
        <w:ind w:left="-539"/>
        <w:jc w:val="center"/>
        <w:rPr>
          <w:rFonts w:ascii="Tahoma" w:hAnsi="Tahoma" w:cs="Tahoma"/>
          <w:b/>
          <w:bCs/>
        </w:rPr>
      </w:pPr>
      <w:r w:rsidRPr="005A33CC">
        <w:rPr>
          <w:rFonts w:ascii="Tahoma" w:hAnsi="Tahoma" w:cs="Tahoma"/>
          <w:b/>
          <w:bCs/>
        </w:rPr>
        <w:t>E. OUVERTURE DES PLIS ET EVALUATION DES OFFRES</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25 : Ouverture des plis et recours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25.1. La Commission de Passation des Marchés compétente procédera à l’ouverture des plis en un ou deux temps et en présence des représentants des soumissionnaires et à</w:t>
      </w:r>
      <w:r w:rsidR="00615BD3" w:rsidRPr="00100ACB">
        <w:rPr>
          <w:rFonts w:ascii="Tahoma" w:hAnsi="Tahoma" w:cs="Tahoma"/>
          <w:sz w:val="22"/>
          <w:szCs w:val="22"/>
        </w:rPr>
        <w:t xml:space="preserve"> </w:t>
      </w:r>
      <w:r w:rsidRPr="00100ACB">
        <w:rPr>
          <w:rFonts w:ascii="Tahoma" w:hAnsi="Tahoma" w:cs="Tahoma"/>
          <w:sz w:val="22"/>
          <w:szCs w:val="22"/>
        </w:rPr>
        <w:t>l’adresse indiquée dans le RPAO. Les représentants des soumissionnaires qui sont présents signeront un registre ou une feuille attestant leur présence.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Ensuite, les enveloppes marquées « Offres de Remplacement » seront ouvertes et annoncées à haute voix et la nouvelle offre correspondante substituées à la précédente, qui sera renvoyée au Soumissionnaire concerné sans avoir été ouverte. Le remplacement d’offre ne sera autorisé que si la notification correspondante contient une habilitation valide du signataire à demander le remplacement et est lue à haute voix.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Enfin, les enveloppes marquées « modification » seront ouvertes et leur contenu lu à haute voix avec l’offre correspondante. La notification d’offre ne sera autorisée que si la notification correspondante contient une habilitation valide du signataire à demander la modification et est lue à haute voix. Seule les offres qui ont été ouvertes et annoncées à haute voix lors de l’ouverture des plis seront ensuite évaluées.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25.3. Toutes les enveloppes seront ouvertes l’une après l’autre et le nom du soumissionnaire annoncé à haute voix ainsi que la mention éventuelle d’une modification, le prix de l’offre, y compris tout </w:t>
      </w:r>
      <w:r w:rsidR="0017050F" w:rsidRPr="00100ACB">
        <w:rPr>
          <w:rFonts w:ascii="Tahoma" w:hAnsi="Tahoma" w:cs="Tahoma"/>
          <w:sz w:val="22"/>
          <w:szCs w:val="22"/>
        </w:rPr>
        <w:t>rabais (</w:t>
      </w:r>
      <w:r w:rsidRPr="00100ACB">
        <w:rPr>
          <w:rFonts w:ascii="Tahoma" w:hAnsi="Tahoma" w:cs="Tahoma"/>
          <w:sz w:val="22"/>
          <w:szCs w:val="22"/>
        </w:rPr>
        <w:t>en cas d’ouverture des offres financières) et toute variante le cas échéant, l’existence d’une garantie d’offre si elle est exigée, et tout autre détail que le Maître d’Ouvrage peut juger utile de mentionner. Seuls les rabais et variantes de l’offre annoncés à haute voix lors de l’ouverture des plis seront soumis à évaluation.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25.4. Les offres (et les modifications reçues conformément aux dispositions de l’article 24 du RGAO) qui n’ont pas été ouverte et lues à haute voix durant la séance d’ouverture des plis, qu’elle qu’en soit la raison, ne seront pas soumises à évaluation.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25.5. Il est établi, séance tenante un </w:t>
      </w:r>
      <w:r w:rsidR="008A5921" w:rsidRPr="00100ACB">
        <w:rPr>
          <w:rFonts w:ascii="Tahoma" w:hAnsi="Tahoma" w:cs="Tahoma"/>
          <w:sz w:val="22"/>
          <w:szCs w:val="22"/>
        </w:rPr>
        <w:t>procès-verbal</w:t>
      </w:r>
      <w:r w:rsidRPr="00100ACB">
        <w:rPr>
          <w:rFonts w:ascii="Tahoma" w:hAnsi="Tahoma" w:cs="Tahoma"/>
          <w:sz w:val="22"/>
          <w:szCs w:val="22"/>
        </w:rPr>
        <w:t xml:space="preserve"> d’ouverture des plis qui mentionne la recevabilité des offres. Leur régularité administrative, leurs prix, leurs rabais, et leurs délais ainsi que la composition de la sous-commission d’analyse. Une copie dudit </w:t>
      </w:r>
      <w:r w:rsidR="008A5921" w:rsidRPr="00100ACB">
        <w:rPr>
          <w:rFonts w:ascii="Tahoma" w:hAnsi="Tahoma" w:cs="Tahoma"/>
          <w:sz w:val="22"/>
          <w:szCs w:val="22"/>
        </w:rPr>
        <w:t>procès-verbal</w:t>
      </w:r>
      <w:r w:rsidRPr="00100ACB">
        <w:rPr>
          <w:rFonts w:ascii="Tahoma" w:hAnsi="Tahoma" w:cs="Tahoma"/>
          <w:sz w:val="22"/>
          <w:szCs w:val="22"/>
        </w:rPr>
        <w:t xml:space="preserve"> à laquelle est annexée la feuille de présence est remise à tous les participants à la fin de la séance.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25.6. A la fin de chaque séance d’ouverture des plis, le président de la Commission met immédiatement à la disposition du point focal désigné par l’ARMP, une copie paraphée des offres des soumissionnaires.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25.7. En cas de recours, tel que prévu par le Code des Marchés Publics, il doit être adressé à l’autorité chargée des marchés publics avec copies à l’organisme chargé de la régulation des marchés publics et au Maître d’Ouvrage ou au Maître d’Ouvrage Délégué.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lastRenderedPageBreak/>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L’observateur Indépendant annexe à son rapport, le feuillet qui lui a été remis, assorti des commentaires ou des observations y afférents.</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26 : Caractère confidentiel de la procédure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26.2. Toute tentative faite par un soumissionnaire pour influencer la Commission de Passation des Marchés ou la Sous-commission d’analyse dans l’évaluation des offres ou le Maître</w:t>
      </w:r>
      <w:r w:rsidR="00615BD3" w:rsidRPr="00100ACB">
        <w:rPr>
          <w:rFonts w:ascii="Tahoma" w:hAnsi="Tahoma" w:cs="Tahoma"/>
          <w:sz w:val="22"/>
          <w:szCs w:val="22"/>
        </w:rPr>
        <w:t xml:space="preserve"> </w:t>
      </w:r>
      <w:r w:rsidRPr="00100ACB">
        <w:rPr>
          <w:rFonts w:ascii="Tahoma" w:hAnsi="Tahoma" w:cs="Tahoma"/>
          <w:sz w:val="22"/>
          <w:szCs w:val="22"/>
        </w:rPr>
        <w:t xml:space="preserve">d’Ouvrage dans la décision d’attribution peut entraîner le rejet de son offre.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26.3. Nonobstant les dispositions de l’alinéa 26.2, entre l’ouverture des plis et l’attribution du marché, si un soumissionnaire souhaite entrer en contact avec le Maître d’Ouvrage pour des motifs ayant trait à son offre, il devra le faire par écrit.</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 xml:space="preserve">Article 27 : </w:t>
      </w:r>
      <w:r w:rsidR="001E35D0" w:rsidRPr="00100ACB">
        <w:rPr>
          <w:rFonts w:ascii="Tahoma" w:hAnsi="Tahoma" w:cs="Tahoma"/>
          <w:b/>
          <w:sz w:val="22"/>
          <w:szCs w:val="22"/>
        </w:rPr>
        <w:t>Éclaircissement</w:t>
      </w:r>
      <w:r w:rsidRPr="00100ACB">
        <w:rPr>
          <w:rFonts w:ascii="Tahoma" w:hAnsi="Tahoma" w:cs="Tahoma"/>
          <w:b/>
          <w:sz w:val="22"/>
          <w:szCs w:val="22"/>
        </w:rPr>
        <w:t xml:space="preserve"> sur les offres et contact avec le Maître d’Ouvrage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27.1. Pour faciliter l’examen, l’évaluation et la comparaison des offres, le Président de la Commission de Passation des Marchés peut, si elle le désire, demander</w:t>
      </w:r>
      <w:r w:rsidR="00615BD3" w:rsidRPr="00100ACB">
        <w:rPr>
          <w:rFonts w:ascii="Tahoma" w:hAnsi="Tahoma" w:cs="Tahoma"/>
          <w:sz w:val="22"/>
          <w:szCs w:val="22"/>
        </w:rPr>
        <w:t xml:space="preserve"> </w:t>
      </w:r>
      <w:r w:rsidRPr="00100ACB">
        <w:rPr>
          <w:rFonts w:ascii="Tahoma" w:hAnsi="Tahoma" w:cs="Tahoma"/>
          <w:sz w:val="22"/>
          <w:szCs w:val="22"/>
        </w:rPr>
        <w:t>à tout soumissionnaire de donner des 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28 : Détermination de la conformité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28.1. La sous-commission d’analyse procèdera à un examen détaillé des offres pour déterminer si elles sont complètes, si les garanti</w:t>
      </w:r>
      <w:r w:rsidR="00231BE0" w:rsidRPr="00100ACB">
        <w:rPr>
          <w:rFonts w:ascii="Tahoma" w:hAnsi="Tahoma" w:cs="Tahoma"/>
          <w:sz w:val="22"/>
          <w:szCs w:val="22"/>
        </w:rPr>
        <w:t>es exigées ont été fournies, si</w:t>
      </w:r>
      <w:r w:rsidRPr="00100ACB">
        <w:rPr>
          <w:rFonts w:ascii="Tahoma" w:hAnsi="Tahoma" w:cs="Tahoma"/>
          <w:sz w:val="22"/>
          <w:szCs w:val="22"/>
        </w:rPr>
        <w:t xml:space="preserve"> les documents ont été correctement signés, et si les offres sont d’une façon générale en bon ordre.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28.2. La sous-commission d’analyse déterminera si l’offre est conforme pour l’essentiel aux dispositions du Dossier d’Appel d’Offres en se basant sur son contenu sans avoir recours à des éléments de preuve extrinsèques.</w:t>
      </w:r>
    </w:p>
    <w:p w:rsidR="00064FA5" w:rsidRPr="00100ACB" w:rsidRDefault="00587B21" w:rsidP="00100ACB">
      <w:pPr>
        <w:jc w:val="both"/>
        <w:rPr>
          <w:rFonts w:ascii="Tahoma" w:hAnsi="Tahoma" w:cs="Tahoma"/>
          <w:sz w:val="22"/>
          <w:szCs w:val="22"/>
        </w:rPr>
      </w:pPr>
      <w:r w:rsidRPr="00100ACB">
        <w:rPr>
          <w:rFonts w:ascii="Tahoma" w:hAnsi="Tahoma" w:cs="Tahoma"/>
          <w:sz w:val="22"/>
          <w:szCs w:val="22"/>
        </w:rPr>
        <w:t>28.3. Une offre conforme pour essentiel au Dossier d’Appel d’Offres est une offre qui respecte tous les termes, conditions, et spécifications du Dossier d’Appel d’Offres, sans divergence ni réserve importante. Une divergence ou rés</w:t>
      </w:r>
      <w:r w:rsidR="00064FA5" w:rsidRPr="00100ACB">
        <w:rPr>
          <w:rFonts w:ascii="Tahoma" w:hAnsi="Tahoma" w:cs="Tahoma"/>
          <w:sz w:val="22"/>
          <w:szCs w:val="22"/>
        </w:rPr>
        <w:t>erve importante est celle qui :</w:t>
      </w:r>
    </w:p>
    <w:p w:rsidR="00064FA5"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Affecte</w:t>
      </w:r>
      <w:r w:rsidR="00615BD3" w:rsidRPr="00100ACB">
        <w:rPr>
          <w:rFonts w:ascii="Tahoma" w:hAnsi="Tahoma" w:cs="Tahoma"/>
          <w:sz w:val="22"/>
          <w:szCs w:val="22"/>
        </w:rPr>
        <w:t xml:space="preserve"> </w:t>
      </w:r>
      <w:r w:rsidRPr="00100ACB">
        <w:rPr>
          <w:rFonts w:ascii="Tahoma" w:hAnsi="Tahoma" w:cs="Tahoma"/>
          <w:sz w:val="22"/>
          <w:szCs w:val="22"/>
        </w:rPr>
        <w:t>sensiblement l’étendue, la qualité</w:t>
      </w:r>
      <w:r w:rsidR="00064FA5" w:rsidRPr="00100ACB">
        <w:rPr>
          <w:rFonts w:ascii="Tahoma" w:hAnsi="Tahoma" w:cs="Tahoma"/>
          <w:sz w:val="22"/>
          <w:szCs w:val="22"/>
        </w:rPr>
        <w:t xml:space="preserve"> ou la réalisation des Travaux.</w:t>
      </w:r>
    </w:p>
    <w:p w:rsidR="00064FA5"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Limite sensiblement, en contradiction avec le Dossier d’Appel d’Offres, les droits de Maître d’Ouvrage ou ses o</w:t>
      </w:r>
      <w:r w:rsidR="00064FA5" w:rsidRPr="00100ACB">
        <w:rPr>
          <w:rFonts w:ascii="Tahoma" w:hAnsi="Tahoma" w:cs="Tahoma"/>
          <w:sz w:val="22"/>
          <w:szCs w:val="22"/>
        </w:rPr>
        <w:t>bligations au titre du Marché ;</w:t>
      </w:r>
    </w:p>
    <w:p w:rsidR="00587B21" w:rsidRPr="00100ACB" w:rsidRDefault="00587B21" w:rsidP="00100ACB">
      <w:pPr>
        <w:numPr>
          <w:ilvl w:val="0"/>
          <w:numId w:val="7"/>
        </w:numPr>
        <w:jc w:val="both"/>
        <w:rPr>
          <w:rFonts w:ascii="Tahoma" w:hAnsi="Tahoma" w:cs="Tahoma"/>
          <w:sz w:val="22"/>
          <w:szCs w:val="22"/>
        </w:rPr>
      </w:pPr>
      <w:r w:rsidRPr="00100ACB">
        <w:rPr>
          <w:rFonts w:ascii="Tahoma" w:hAnsi="Tahoma" w:cs="Tahoma"/>
          <w:sz w:val="22"/>
          <w:szCs w:val="22"/>
        </w:rPr>
        <w:t>Est telle que sa correction affecterait injustement la compétitivité des autres soumissionnaires qui ont présenté des offres conformes pour l’essentiel au Dossier d’Appel d’Offres.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28.4. Si une offre n’est pas conforme pour l’essentiel, elle sera écartée par la Commission des Marchés Compétente et ne pourra être par la suite rendue conforme.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28.5. Le Maître d’Ouvrage se réserve le droit d’accepter ou de rejeter toute modification ou réserve. Les modifications, divergences, variantes et autres facteurs qui dépassent les exigences du Dossier d’Appel d’Offres ne doivent pas être </w:t>
      </w:r>
      <w:r w:rsidR="001F52C5" w:rsidRPr="00100ACB">
        <w:rPr>
          <w:rFonts w:ascii="Tahoma" w:hAnsi="Tahoma" w:cs="Tahoma"/>
          <w:sz w:val="22"/>
          <w:szCs w:val="22"/>
        </w:rPr>
        <w:t>prises</w:t>
      </w:r>
      <w:r w:rsidRPr="00100ACB">
        <w:rPr>
          <w:rFonts w:ascii="Tahoma" w:hAnsi="Tahoma" w:cs="Tahoma"/>
          <w:sz w:val="22"/>
          <w:szCs w:val="22"/>
        </w:rPr>
        <w:t xml:space="preserve"> en compte lors de l’évaluation des offres.</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29 : Qualifications du Soumissionnaire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La </w:t>
      </w:r>
      <w:r w:rsidR="001F52C5" w:rsidRPr="00100ACB">
        <w:rPr>
          <w:rFonts w:ascii="Tahoma" w:hAnsi="Tahoma" w:cs="Tahoma"/>
          <w:sz w:val="22"/>
          <w:szCs w:val="22"/>
        </w:rPr>
        <w:t>Sous-commission</w:t>
      </w:r>
      <w:r w:rsidRPr="00100ACB">
        <w:rPr>
          <w:rFonts w:ascii="Tahoma" w:hAnsi="Tahoma" w:cs="Tahoma"/>
          <w:sz w:val="22"/>
          <w:szCs w:val="22"/>
        </w:rPr>
        <w:t xml:space="preserve"> s’assurera que le Soumissionnaire retenu pour avoir soumis l’offre substantiellement conforme aux dispositions du dossier d’appel d’offres, satisfait aux critères de qualifications stipulés à l’article 6 du RPAO. Il est essentiel d’éviter tout arbitraire dans la détermination de qualification.</w:t>
      </w:r>
    </w:p>
    <w:p w:rsidR="005A33CC" w:rsidRDefault="005A33CC" w:rsidP="00100ACB">
      <w:pPr>
        <w:ind w:left="284" w:hanging="284"/>
        <w:rPr>
          <w:rFonts w:ascii="Tahoma" w:hAnsi="Tahoma" w:cs="Tahoma"/>
          <w:b/>
          <w:sz w:val="22"/>
          <w:szCs w:val="22"/>
        </w:rPr>
      </w:pPr>
    </w:p>
    <w:p w:rsidR="005A33CC" w:rsidRDefault="005A33CC" w:rsidP="00100ACB">
      <w:pPr>
        <w:ind w:left="284" w:hanging="284"/>
        <w:rPr>
          <w:rFonts w:ascii="Tahoma" w:hAnsi="Tahoma" w:cs="Tahoma"/>
          <w:b/>
          <w:sz w:val="22"/>
          <w:szCs w:val="22"/>
        </w:rPr>
      </w:pP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lastRenderedPageBreak/>
        <w:t>ARTICLE 30 : Correction des erreurs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30.1 La </w:t>
      </w:r>
      <w:r w:rsidR="001F52C5" w:rsidRPr="00100ACB">
        <w:rPr>
          <w:rFonts w:ascii="Tahoma" w:hAnsi="Tahoma" w:cs="Tahoma"/>
          <w:sz w:val="22"/>
          <w:szCs w:val="22"/>
        </w:rPr>
        <w:t>Sous-commission</w:t>
      </w:r>
      <w:r w:rsidRPr="00100ACB">
        <w:rPr>
          <w:rFonts w:ascii="Tahoma" w:hAnsi="Tahoma" w:cs="Tahoma"/>
          <w:sz w:val="22"/>
          <w:szCs w:val="22"/>
        </w:rPr>
        <w:t xml:space="preserve"> d’analyse vérifiera les offres reconnues conformes pour l’essentiel au Dossier d’Appel d’Offres pour en rectifier les erreurs de calcul éventuelles. La Sous-commission d’analyse corrigera les erreurs de la façon suivante :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b. Si le total obtenu par addition ou soustraction des sous totaux n’est pas exact, les sous totaux feront foi et le total sera corrigé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c. S’il y a contradiction entre le prix indiqué en lettres et en chiffres, le montant en lettres fera foi, à moins que </w:t>
      </w:r>
      <w:proofErr w:type="gramStart"/>
      <w:r w:rsidRPr="00100ACB">
        <w:rPr>
          <w:rFonts w:ascii="Tahoma" w:hAnsi="Tahoma" w:cs="Tahoma"/>
          <w:sz w:val="22"/>
          <w:szCs w:val="22"/>
        </w:rPr>
        <w:t>ce</w:t>
      </w:r>
      <w:proofErr w:type="gramEnd"/>
      <w:r w:rsidRPr="00100ACB">
        <w:rPr>
          <w:rFonts w:ascii="Tahoma" w:hAnsi="Tahoma" w:cs="Tahoma"/>
          <w:sz w:val="22"/>
          <w:szCs w:val="22"/>
        </w:rPr>
        <w:t xml:space="preserve"> montant soit lié à une erreur arithmétique confirmée par le sous détail dudit prix, auquel cas le montant en chiffres prévaudra sous réserve des alinéas (a) et (b) ci-dessus.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30.2. Le montant figurant dans la Soumission sera corrigé par la Sous-commission d’analyse, conformément à la procédure de correction d’erreurs susmentionnées et, avec la confirmation du Soumissionnaire, ledit montant sera réputé l’engager.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30.3. Si le Soumissionnaire ayant présenté l’offre évaluée la moins-</w:t>
      </w:r>
      <w:proofErr w:type="spellStart"/>
      <w:r w:rsidRPr="00100ACB">
        <w:rPr>
          <w:rFonts w:ascii="Tahoma" w:hAnsi="Tahoma" w:cs="Tahoma"/>
          <w:sz w:val="22"/>
          <w:szCs w:val="22"/>
        </w:rPr>
        <w:t>disante</w:t>
      </w:r>
      <w:proofErr w:type="spellEnd"/>
      <w:r w:rsidRPr="00100ACB">
        <w:rPr>
          <w:rFonts w:ascii="Tahoma" w:hAnsi="Tahoma" w:cs="Tahoma"/>
          <w:sz w:val="22"/>
          <w:szCs w:val="22"/>
        </w:rPr>
        <w:t>, n’accepte pas les corrections apportées, son offre sera écartée et sa garantie pourra être saisie.</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31 : Conversion en une seule monnaie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31.1. Pour faciliter l’évaluation et la comparaison des offres, la </w:t>
      </w:r>
      <w:r w:rsidR="000D2BA3" w:rsidRPr="00100ACB">
        <w:rPr>
          <w:rFonts w:ascii="Tahoma" w:hAnsi="Tahoma" w:cs="Tahoma"/>
          <w:sz w:val="22"/>
          <w:szCs w:val="22"/>
        </w:rPr>
        <w:t>sous-commission</w:t>
      </w:r>
      <w:r w:rsidRPr="00100ACB">
        <w:rPr>
          <w:rFonts w:ascii="Tahoma" w:hAnsi="Tahoma" w:cs="Tahoma"/>
          <w:sz w:val="22"/>
          <w:szCs w:val="22"/>
        </w:rPr>
        <w:t xml:space="preserve"> des offres, la </w:t>
      </w:r>
      <w:r w:rsidR="000D2BA3" w:rsidRPr="00100ACB">
        <w:rPr>
          <w:rFonts w:ascii="Tahoma" w:hAnsi="Tahoma" w:cs="Tahoma"/>
          <w:sz w:val="22"/>
          <w:szCs w:val="22"/>
        </w:rPr>
        <w:t>sous-commission</w:t>
      </w:r>
      <w:r w:rsidRPr="00100ACB">
        <w:rPr>
          <w:rFonts w:ascii="Tahoma" w:hAnsi="Tahoma" w:cs="Tahoma"/>
          <w:sz w:val="22"/>
          <w:szCs w:val="22"/>
        </w:rPr>
        <w:t xml:space="preserve"> d’analyse convertira les prix des offres exprimés dans les diverses monnaies dans lesquelles le montant de l’offre est payable en francs CFA.</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31.2. La conversion se fera en utilisant le cours vendeur fixé par la Banque des Etats de l’Afrique Centrale (BEAC), dans les conditions définies par le RPAO.</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 xml:space="preserve">ARTICLE 32 : </w:t>
      </w:r>
      <w:r w:rsidR="001E35D0" w:rsidRPr="00100ACB">
        <w:rPr>
          <w:rFonts w:ascii="Tahoma" w:hAnsi="Tahoma" w:cs="Tahoma"/>
          <w:b/>
          <w:sz w:val="22"/>
          <w:szCs w:val="22"/>
        </w:rPr>
        <w:t>Évaluation</w:t>
      </w:r>
      <w:r w:rsidRPr="00100ACB">
        <w:rPr>
          <w:rFonts w:ascii="Tahoma" w:hAnsi="Tahoma" w:cs="Tahoma"/>
          <w:b/>
          <w:sz w:val="22"/>
          <w:szCs w:val="22"/>
        </w:rPr>
        <w:t xml:space="preserve"> et comparaison des offres au plan financier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32.1. Seules les offres reconnues conformes, selon les dispositions de l’article 28 du RGAO, seront évaluées et comparées par la </w:t>
      </w:r>
      <w:r w:rsidR="000D2BA3" w:rsidRPr="00100ACB">
        <w:rPr>
          <w:rFonts w:ascii="Tahoma" w:hAnsi="Tahoma" w:cs="Tahoma"/>
          <w:sz w:val="22"/>
          <w:szCs w:val="22"/>
        </w:rPr>
        <w:t>Sous-commission</w:t>
      </w:r>
      <w:r w:rsidRPr="00100ACB">
        <w:rPr>
          <w:rFonts w:ascii="Tahoma" w:hAnsi="Tahoma" w:cs="Tahoma"/>
          <w:sz w:val="22"/>
          <w:szCs w:val="22"/>
        </w:rPr>
        <w:t xml:space="preserve"> d’analyse.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32.2. En évaluant les offres, la sous-commission déterminera pour chaque offre le montant évalué de l’offre en rectifiant son montant comme suit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 En corrigeant toute erreur éventuelle conformément aux dispositions de l’article 30.2 du RGAO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RGAO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c. En convertissant en une seule monnaie le montant résultant des rectifications (a) et (b) ci-dessus, conformément aux dispositions de l’article 31.2 du RGAO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d. En ajustant de façon appropriée, sur des bases techniques ou financières, toute autre modification, divergence ou réserve quantifiable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e. En prenant en considération les différents délais d’exécution proposés par les soumissionnaires, s’ils sont autorisés par le RPAO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f. Le cas échéant, conformément aux dispositions de l’article 13.2 du RGAO et du RPAO, en appliquant les rabais offerts par le soumissionnaire pour l’attribution de plus d’un lot, si cet appel d’offres est lancé simultanément pour plusieurs lots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g. Le cas échéant, conformément aux dispositions de l’article 18.3 du RPAO et aux Spécifications techniques, les variantes techniques proposées, si elles sont et indépendamment du fait que le Soumissionnaire aura offert ou non un prix pour la solution technique spécifiée par le Maître d’Ouvrage dans le RPAO.</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32.3. L’effet estimé des formules de révision des prix figurant dans les CCAG et CCAP, appliquées durant la période d’exécution du Marché, ne sera pas pris en considération lors de l’évaluation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32.4. Si l’offre évaluée la moins-</w:t>
      </w:r>
      <w:proofErr w:type="spellStart"/>
      <w:r w:rsidRPr="00100ACB">
        <w:rPr>
          <w:rFonts w:ascii="Tahoma" w:hAnsi="Tahoma" w:cs="Tahoma"/>
          <w:sz w:val="22"/>
          <w:szCs w:val="22"/>
        </w:rPr>
        <w:t>disante</w:t>
      </w:r>
      <w:proofErr w:type="spellEnd"/>
      <w:r w:rsidRPr="00100ACB">
        <w:rPr>
          <w:rFonts w:ascii="Tahoma" w:hAnsi="Tahoma" w:cs="Tahoma"/>
          <w:sz w:val="22"/>
          <w:szCs w:val="22"/>
        </w:rPr>
        <w:t xml:space="preserve"> est 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ladite offre.</w:t>
      </w:r>
    </w:p>
    <w:p w:rsidR="005A33CC" w:rsidRDefault="005A33CC" w:rsidP="00100ACB">
      <w:pPr>
        <w:ind w:left="284" w:hanging="284"/>
        <w:rPr>
          <w:rFonts w:ascii="Tahoma" w:hAnsi="Tahoma" w:cs="Tahoma"/>
          <w:b/>
          <w:sz w:val="22"/>
          <w:szCs w:val="22"/>
        </w:rPr>
      </w:pP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lastRenderedPageBreak/>
        <w:t>Article 33 : Préférence accordée aux soumissionnaires nationaux</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Si cette disposition est mentionnée dans le RPAO, les entrepreneurs nationaux peuvent bénéficier d’une marge de préférence nationale telle que prévue par le Code des Marchés Publics aux fins d’évaluation des offres.</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34 : Attribution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34.1. Le Maître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100ACB">
        <w:rPr>
          <w:rFonts w:ascii="Tahoma" w:hAnsi="Tahoma" w:cs="Tahoma"/>
          <w:sz w:val="22"/>
          <w:szCs w:val="22"/>
        </w:rPr>
        <w:t>disante</w:t>
      </w:r>
      <w:proofErr w:type="spellEnd"/>
      <w:r w:rsidRPr="00100ACB">
        <w:rPr>
          <w:rFonts w:ascii="Tahoma" w:hAnsi="Tahoma" w:cs="Tahoma"/>
          <w:sz w:val="22"/>
          <w:szCs w:val="22"/>
        </w:rPr>
        <w:t xml:space="preserve"> en incluant le cas échéant les rabais proposés.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34.2. Si, selon l’article 13.2 du RGAO, l’Appel d’Offres porte sur plusieurs lots, l’offre </w:t>
      </w:r>
      <w:proofErr w:type="gramStart"/>
      <w:r w:rsidRPr="00100ACB">
        <w:rPr>
          <w:rFonts w:ascii="Tahoma" w:hAnsi="Tahoma" w:cs="Tahoma"/>
          <w:sz w:val="22"/>
          <w:szCs w:val="22"/>
        </w:rPr>
        <w:t>la</w:t>
      </w:r>
      <w:proofErr w:type="gramEnd"/>
      <w:r w:rsidRPr="00100ACB">
        <w:rPr>
          <w:rFonts w:ascii="Tahoma" w:hAnsi="Tahoma" w:cs="Tahoma"/>
          <w:sz w:val="22"/>
          <w:szCs w:val="22"/>
        </w:rPr>
        <w:t xml:space="preserve"> moins-</w:t>
      </w:r>
      <w:proofErr w:type="spellStart"/>
      <w:r w:rsidRPr="00100ACB">
        <w:rPr>
          <w:rFonts w:ascii="Tahoma" w:hAnsi="Tahoma" w:cs="Tahoma"/>
          <w:sz w:val="22"/>
          <w:szCs w:val="22"/>
        </w:rPr>
        <w:t>disante</w:t>
      </w:r>
      <w:proofErr w:type="spellEnd"/>
      <w:r w:rsidRPr="00100ACB">
        <w:rPr>
          <w:rFonts w:ascii="Tahoma" w:hAnsi="Tahoma" w:cs="Tahoma"/>
          <w:sz w:val="22"/>
          <w:szCs w:val="22"/>
        </w:rPr>
        <w:t xml:space="preserve"> sera déterminée en évaluant</w:t>
      </w:r>
      <w:r w:rsidR="00615BD3" w:rsidRPr="00100ACB">
        <w:rPr>
          <w:rFonts w:ascii="Tahoma" w:hAnsi="Tahoma" w:cs="Tahoma"/>
          <w:sz w:val="22"/>
          <w:szCs w:val="22"/>
        </w:rPr>
        <w:t xml:space="preserve"> </w:t>
      </w:r>
      <w:r w:rsidRPr="00100ACB">
        <w:rPr>
          <w:rFonts w:ascii="Tahoma" w:hAnsi="Tahoma" w:cs="Tahoma"/>
          <w:sz w:val="22"/>
          <w:szCs w:val="22"/>
        </w:rPr>
        <w:t>ce marché en liaison avec les autres lots à attribuer concurremment, en prenant en compte les rabais offerts par les soumissionnaires en cas d’attribution de plus d’un lot, ainsi que de leur plan de charge au moment de l’attribution.</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35 : Droit du Maître d’Ouvrage de déclarer un Appel d’Offres infructueux ou d’annuler une procédure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Maître d’Ouvrage se réserve le droit d’annuler une procédure d’Appel d’Offres après autorisation du Premier Ministre lorsque les offres ont été ouvertes ou de déclarer un Appel d’Offres infructueux après avis de la commission des marchés compétente, sans qu’il y ait lieu à réclamation.</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36 : Notification de l’attribution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Avant l’expiration du délai de validité des offres fixé par le RPAO, le Maître d’Ouvrage notifiera à l’attributaire du marché par télécopie conforme par lettre recommandée ou par tout autre moyen que sa soumission a été retenue. Cette lettre indiquera le montant que le Maître d’Ouvrage paiera à l’entrepreneur au titre de l’exécution des travaux</w:t>
      </w:r>
      <w:r w:rsidR="00615BD3" w:rsidRPr="00100ACB">
        <w:rPr>
          <w:rFonts w:ascii="Tahoma" w:hAnsi="Tahoma" w:cs="Tahoma"/>
          <w:sz w:val="22"/>
          <w:szCs w:val="22"/>
        </w:rPr>
        <w:t xml:space="preserve"> </w:t>
      </w:r>
      <w:r w:rsidRPr="00100ACB">
        <w:rPr>
          <w:rFonts w:ascii="Tahoma" w:hAnsi="Tahoma" w:cs="Tahoma"/>
          <w:sz w:val="22"/>
          <w:szCs w:val="22"/>
        </w:rPr>
        <w:t>et le délai d’exécution.</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37 : Publication des résultats d’attribution du marché et recours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37.1.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37.2. Le Maître d’Ouvrage</w:t>
      </w:r>
      <w:r w:rsidR="00615BD3" w:rsidRPr="00100ACB">
        <w:rPr>
          <w:rFonts w:ascii="Tahoma" w:hAnsi="Tahoma" w:cs="Tahoma"/>
          <w:sz w:val="22"/>
          <w:szCs w:val="22"/>
        </w:rPr>
        <w:t xml:space="preserve"> </w:t>
      </w:r>
      <w:r w:rsidRPr="00100ACB">
        <w:rPr>
          <w:rFonts w:ascii="Tahoma" w:hAnsi="Tahoma" w:cs="Tahoma"/>
          <w:sz w:val="22"/>
          <w:szCs w:val="22"/>
        </w:rPr>
        <w:t>est tenu de communiquer les motifs de rejet des offres des soumissionnaires concernés qui en font la demande.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37.3. Après la publication du réseau de l’attribution, les offres non retirées dans un délai maximal de quinze (15) jours seront détruites, sans qu’il y ait lieu de réclamation, à l’exception de l’exemplaire destiné à l’organisme chargé de la régulation des marchés publics.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37.4. En cas de recours, il doit être adressé à l’autorité chargé des marchés publics, avec copies à l’organisme chargé de la régulation des marchés publics, au Maître d’Ouvrage Délégué et au président de la commission.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doit intervenir dans un délai maximum de cinq (5) jours ouvrables après la publication des résultats.</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Articles 38 : Signature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38.1. Après publication des résultats, le projet marché souscrit par l’attributaire est soumis à la Commission de Passation des Marchés et le cas échéant à la Commission Spécialisée de Contrôle des Marchés compétente, pour adoption.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38.2. Le Maître d’Ouvrage ou le Maître d’Ouvrage Délégué dispose d’un délai de sept (7) jours pour la signature du marché à compter</w:t>
      </w:r>
      <w:r w:rsidR="00615BD3" w:rsidRPr="00100ACB">
        <w:rPr>
          <w:rFonts w:ascii="Tahoma" w:hAnsi="Tahoma" w:cs="Tahoma"/>
          <w:sz w:val="22"/>
          <w:szCs w:val="22"/>
        </w:rPr>
        <w:t xml:space="preserve"> </w:t>
      </w:r>
      <w:r w:rsidRPr="00100ACB">
        <w:rPr>
          <w:rFonts w:ascii="Tahoma" w:hAnsi="Tahoma" w:cs="Tahoma"/>
          <w:sz w:val="22"/>
          <w:szCs w:val="22"/>
        </w:rPr>
        <w:t>de la date de réception du projet de marché adopté par la commission des marchés compétente et souscrit par l’attributaire.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38.3. Le Marché doit être notifié à son titulaire dans les cinq (5) jours qui suivent la date de sa signature.</w:t>
      </w:r>
    </w:p>
    <w:p w:rsidR="005A33CC" w:rsidRDefault="005A33CC" w:rsidP="00100ACB">
      <w:pPr>
        <w:ind w:left="284" w:hanging="284"/>
        <w:rPr>
          <w:rFonts w:ascii="Tahoma" w:hAnsi="Tahoma" w:cs="Tahoma"/>
          <w:b/>
          <w:sz w:val="22"/>
          <w:szCs w:val="22"/>
        </w:rPr>
      </w:pPr>
    </w:p>
    <w:p w:rsidR="00587B21" w:rsidRPr="00100ACB" w:rsidRDefault="00587B21" w:rsidP="00100ACB">
      <w:pPr>
        <w:ind w:left="284" w:hanging="284"/>
        <w:rPr>
          <w:rFonts w:ascii="Tahoma" w:hAnsi="Tahoma" w:cs="Tahoma"/>
          <w:b/>
          <w:sz w:val="22"/>
          <w:szCs w:val="22"/>
        </w:rPr>
      </w:pPr>
      <w:r w:rsidRPr="00100ACB">
        <w:rPr>
          <w:rFonts w:ascii="Tahoma" w:hAnsi="Tahoma" w:cs="Tahoma"/>
          <w:b/>
          <w:sz w:val="22"/>
          <w:szCs w:val="22"/>
        </w:rPr>
        <w:t>Article 39 : Cautionnement définitif</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39.1. Dans les vingt (20) jours suivants la notification du marché par le Maître d’Ouvrage, l’entrepreneur fournira au Maître d’Ouvrage un cautionnement définitif, sous la forme stipulée dans le RPAO, conformément au modèle fourni dans le Dossier d’Appel d’Offres.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lastRenderedPageBreak/>
        <w:t>39.2. Le cautionnement dont le taux varie entre 2 et 5% du montant du marché, peut être remplacé par la garantie d’une caution d’un établissement bancaire agréé conformément aux textes en vigueur, et émise au profit du Maître d’Ouvrage ou par une caution personnelle et solidaire.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39.4. L’absence de production du cautionnement définitif dans les délais prescrits est susceptible de donner lieu à la résiliation du marché dans les conditions prévues dans le CCAG.</w:t>
      </w:r>
    </w:p>
    <w:p w:rsidR="004732C3" w:rsidRPr="00B93483" w:rsidRDefault="004732C3">
      <w:pPr>
        <w:ind w:firstLine="709"/>
        <w:jc w:val="center"/>
        <w:rPr>
          <w:rFonts w:ascii="Arial" w:hAnsi="Arial" w:cs="Arial"/>
          <w:sz w:val="20"/>
          <w:szCs w:val="20"/>
        </w:rPr>
      </w:pPr>
      <w:r w:rsidRPr="00B93483">
        <w:rPr>
          <w:rFonts w:ascii="Arial" w:hAnsi="Arial" w:cs="Arial"/>
          <w:sz w:val="20"/>
          <w:szCs w:val="20"/>
        </w:rPr>
        <w:br w:type="page"/>
      </w:r>
    </w:p>
    <w:p w:rsidR="00E46413" w:rsidRPr="00AF32C6" w:rsidRDefault="00E46413" w:rsidP="00E46413">
      <w:pPr>
        <w:jc w:val="center"/>
        <w:rPr>
          <w:rFonts w:ascii="Arial" w:hAnsi="Arial" w:cs="Arial"/>
          <w:b/>
          <w:sz w:val="20"/>
          <w:szCs w:val="20"/>
        </w:rPr>
      </w:pPr>
      <w:bookmarkStart w:id="0" w:name="_Toc342413934"/>
      <w:bookmarkStart w:id="1" w:name="_Toc342414231"/>
    </w:p>
    <w:p w:rsidR="00E46413" w:rsidRPr="00AF32C6" w:rsidRDefault="00E46413"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5648" behindDoc="0" locked="0" layoutInCell="1" allowOverlap="1" wp14:anchorId="256A1155" wp14:editId="7127A25F">
                <wp:simplePos x="0" y="0"/>
                <wp:positionH relativeFrom="margin">
                  <wp:posOffset>400685</wp:posOffset>
                </wp:positionH>
                <wp:positionV relativeFrom="paragraph">
                  <wp:posOffset>67502</wp:posOffset>
                </wp:positionV>
                <wp:extent cx="5693410" cy="1146810"/>
                <wp:effectExtent l="0" t="0" r="21590" b="15240"/>
                <wp:wrapNone/>
                <wp:docPr id="23" name="Étiquett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10" cy="1146810"/>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1F52C5">
                            <w:pPr>
                              <w:jc w:val="center"/>
                              <w:rPr>
                                <w:rFonts w:ascii="Albertus Extra Bold" w:hAnsi="Albertus Extra Bold"/>
                                <w:sz w:val="14"/>
                              </w:rPr>
                            </w:pPr>
                          </w:p>
                          <w:p w:rsidR="00FE70C8" w:rsidRDefault="00FE70C8" w:rsidP="001F52C5">
                            <w:pPr>
                              <w:spacing w:before="120"/>
                              <w:jc w:val="center"/>
                              <w:rPr>
                                <w:rFonts w:ascii="Albertus Extra Bold" w:hAnsi="Albertus Extra Bold"/>
                                <w:sz w:val="32"/>
                              </w:rPr>
                            </w:pPr>
                            <w:r>
                              <w:rPr>
                                <w:rFonts w:ascii="Albertus Extra Bold" w:hAnsi="Albertus Extra Bold"/>
                                <w:b/>
                                <w:sz w:val="32"/>
                              </w:rPr>
                              <w:t>Pièce N°3</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1F52C5">
                            <w:pPr>
                              <w:spacing w:before="120"/>
                              <w:jc w:val="center"/>
                              <w:rPr>
                                <w:rFonts w:ascii="Albertus Extra Bold" w:hAnsi="Albertus Extra Bold"/>
                                <w:sz w:val="32"/>
                              </w:rPr>
                            </w:pPr>
                            <w:r w:rsidRPr="001F52C5">
                              <w:rPr>
                                <w:rFonts w:ascii="Albertus Extra Bold" w:hAnsi="Albertus Extra Bold"/>
                                <w:sz w:val="32"/>
                              </w:rPr>
                              <w:t>REGLEMENT PARTICULIER DE L’APPEL D’OFFRES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1155" id="Étiquette 23" o:spid="_x0000_s1032" type="#_x0000_t21" style="position:absolute;left:0;text-align:left;margin-left:31.55pt;margin-top:5.3pt;width:448.3pt;height:90.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" strokeweight="1.5pt">
                <v:textbox>
                  <w:txbxContent>
                    <w:p w:rsidR="00FE70C8" w:rsidRDefault="00FE70C8" w:rsidP="001F52C5">
                      <w:pPr>
                        <w:jc w:val="center"/>
                        <w:rPr>
                          <w:rFonts w:ascii="Albertus Extra Bold" w:hAnsi="Albertus Extra Bold"/>
                          <w:sz w:val="14"/>
                        </w:rPr>
                      </w:pPr>
                    </w:p>
                    <w:p w:rsidR="00FE70C8" w:rsidRDefault="00FE70C8" w:rsidP="001F52C5">
                      <w:pPr>
                        <w:spacing w:before="120"/>
                        <w:jc w:val="center"/>
                        <w:rPr>
                          <w:rFonts w:ascii="Albertus Extra Bold" w:hAnsi="Albertus Extra Bold"/>
                          <w:sz w:val="32"/>
                        </w:rPr>
                      </w:pPr>
                      <w:r>
                        <w:rPr>
                          <w:rFonts w:ascii="Albertus Extra Bold" w:hAnsi="Albertus Extra Bold"/>
                          <w:b/>
                          <w:sz w:val="32"/>
                        </w:rPr>
                        <w:t>Pièce N°3</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1F52C5">
                      <w:pPr>
                        <w:spacing w:before="120"/>
                        <w:jc w:val="center"/>
                        <w:rPr>
                          <w:rFonts w:ascii="Albertus Extra Bold" w:hAnsi="Albertus Extra Bold"/>
                          <w:sz w:val="32"/>
                        </w:rPr>
                      </w:pPr>
                      <w:r w:rsidRPr="001F52C5">
                        <w:rPr>
                          <w:rFonts w:ascii="Albertus Extra Bold" w:hAnsi="Albertus Extra Bold"/>
                          <w:sz w:val="32"/>
                        </w:rPr>
                        <w:t>REGLEMENT PARTICULIER DE L’APPEL D’OFFRES (R.P.A.O.)</w:t>
                      </w:r>
                    </w:p>
                  </w:txbxContent>
                </v:textbox>
                <w10:wrap anchorx="margin"/>
              </v:shape>
            </w:pict>
          </mc:Fallback>
        </mc:AlternateContent>
      </w:r>
    </w:p>
    <w:p w:rsidR="001F52C5" w:rsidRPr="00AF32C6" w:rsidRDefault="001F52C5"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pPr>
        <w:ind w:firstLine="709"/>
        <w:jc w:val="center"/>
        <w:rPr>
          <w:rFonts w:ascii="Arial" w:hAnsi="Arial" w:cs="Arial"/>
          <w:b/>
          <w:sz w:val="20"/>
          <w:szCs w:val="20"/>
        </w:rPr>
      </w:pPr>
      <w:r w:rsidRPr="00AF32C6">
        <w:rPr>
          <w:rFonts w:ascii="Arial" w:hAnsi="Arial" w:cs="Arial"/>
          <w:b/>
          <w:sz w:val="20"/>
          <w:szCs w:val="20"/>
        </w:rPr>
        <w:br w:type="page"/>
      </w:r>
    </w:p>
    <w:p w:rsidR="00587B21" w:rsidRPr="00100ACB" w:rsidRDefault="00587B21" w:rsidP="00100ACB">
      <w:pPr>
        <w:ind w:left="284" w:hanging="284"/>
        <w:contextualSpacing/>
        <w:rPr>
          <w:rFonts w:ascii="Tahoma" w:hAnsi="Tahoma" w:cs="Tahoma"/>
          <w:b/>
          <w:sz w:val="22"/>
          <w:szCs w:val="22"/>
        </w:rPr>
      </w:pPr>
      <w:bookmarkStart w:id="2" w:name="_Toc158100012"/>
      <w:bookmarkStart w:id="3" w:name="_Toc158100559"/>
      <w:bookmarkStart w:id="4" w:name="_Toc158101737"/>
      <w:bookmarkStart w:id="5" w:name="_Toc158112437"/>
      <w:bookmarkStart w:id="6" w:name="_Toc158112659"/>
      <w:bookmarkStart w:id="7" w:name="_Toc159146903"/>
      <w:bookmarkEnd w:id="0"/>
      <w:bookmarkEnd w:id="1"/>
      <w:r w:rsidRPr="00100ACB">
        <w:rPr>
          <w:rFonts w:ascii="Tahoma" w:hAnsi="Tahoma" w:cs="Tahoma"/>
          <w:b/>
          <w:sz w:val="22"/>
          <w:szCs w:val="22"/>
        </w:rPr>
        <w:lastRenderedPageBreak/>
        <w:t>ARTICLE 1 – OBJET DE L’APPEL D'OFFRES</w:t>
      </w:r>
      <w:bookmarkEnd w:id="2"/>
      <w:bookmarkEnd w:id="3"/>
      <w:bookmarkEnd w:id="4"/>
      <w:bookmarkEnd w:id="5"/>
      <w:bookmarkEnd w:id="6"/>
      <w:bookmarkEnd w:id="7"/>
    </w:p>
    <w:p w:rsidR="00E4346F"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Le présent appel d’offres a pour objet, </w:t>
      </w:r>
      <w:r w:rsidR="00704D1E" w:rsidRPr="00100ACB">
        <w:rPr>
          <w:rFonts w:ascii="Tahoma" w:hAnsi="Tahoma" w:cs="Tahoma"/>
          <w:sz w:val="22"/>
          <w:szCs w:val="22"/>
        </w:rPr>
        <w:t xml:space="preserve">pour l’exécution </w:t>
      </w:r>
      <w:r w:rsidR="00BF0CE3" w:rsidRPr="00100ACB">
        <w:rPr>
          <w:rFonts w:ascii="Tahoma" w:hAnsi="Tahoma" w:cs="Tahoma"/>
          <w:sz w:val="22"/>
          <w:szCs w:val="22"/>
        </w:rPr>
        <w:t xml:space="preserve">en procédure d’urgence, </w:t>
      </w:r>
      <w:r w:rsidR="00DE56C0" w:rsidRPr="00100ACB">
        <w:rPr>
          <w:rFonts w:ascii="Tahoma" w:hAnsi="Tahoma" w:cs="Tahoma"/>
          <w:sz w:val="22"/>
          <w:szCs w:val="22"/>
        </w:rPr>
        <w:t xml:space="preserve">pour les travaux d’entretien de la route communale NTOLLOCK I-NTOLLOCK II (25,00KM) dans la Commune de </w:t>
      </w:r>
      <w:proofErr w:type="spellStart"/>
      <w:r w:rsidR="00DE56C0" w:rsidRPr="00100ACB">
        <w:rPr>
          <w:rFonts w:ascii="Tahoma" w:hAnsi="Tahoma" w:cs="Tahoma"/>
          <w:sz w:val="22"/>
          <w:szCs w:val="22"/>
        </w:rPr>
        <w:t>Messamena</w:t>
      </w:r>
      <w:proofErr w:type="spellEnd"/>
      <w:r w:rsidR="00DE56C0" w:rsidRPr="00100ACB">
        <w:rPr>
          <w:rFonts w:ascii="Tahoma" w:hAnsi="Tahoma" w:cs="Tahoma"/>
          <w:sz w:val="22"/>
          <w:szCs w:val="22"/>
        </w:rPr>
        <w:t>, Département du Haut-Nyong, Région de l’Est.</w:t>
      </w:r>
      <w:r w:rsidR="00704D1E" w:rsidRPr="00100ACB">
        <w:rPr>
          <w:rFonts w:ascii="Tahoma" w:hAnsi="Tahoma" w:cs="Tahoma"/>
          <w:sz w:val="22"/>
          <w:szCs w:val="22"/>
        </w:rPr>
        <w:t xml:space="preserve"> </w:t>
      </w:r>
    </w:p>
    <w:p w:rsidR="00DC5B89" w:rsidRPr="00100ACB" w:rsidRDefault="00DC5B89" w:rsidP="00100ACB">
      <w:pPr>
        <w:contextualSpacing/>
        <w:jc w:val="both"/>
        <w:rPr>
          <w:rFonts w:ascii="Tahoma" w:hAnsi="Tahoma" w:cs="Tahoma"/>
          <w:sz w:val="22"/>
          <w:szCs w:val="22"/>
        </w:rPr>
      </w:pPr>
      <w:r w:rsidRPr="00100ACB">
        <w:rPr>
          <w:rFonts w:ascii="Tahoma" w:hAnsi="Tahoma" w:cs="Tahoma"/>
          <w:b/>
          <w:sz w:val="22"/>
          <w:szCs w:val="22"/>
        </w:rPr>
        <w:t>NB :</w:t>
      </w:r>
      <w:r w:rsidRPr="00100ACB">
        <w:rPr>
          <w:rFonts w:ascii="Tahoma" w:hAnsi="Tahoma" w:cs="Tahoma"/>
          <w:sz w:val="22"/>
          <w:szCs w:val="22"/>
        </w:rPr>
        <w:t xml:space="preserve"> Il est à noter que la construction des ouvrages d’assainissement se fera obligatoirement par l’approche</w:t>
      </w:r>
      <w:r w:rsidR="00FB2B39" w:rsidRPr="00100ACB">
        <w:rPr>
          <w:rFonts w:ascii="Tahoma" w:hAnsi="Tahoma" w:cs="Tahoma"/>
          <w:sz w:val="22"/>
          <w:szCs w:val="22"/>
        </w:rPr>
        <w:t xml:space="preserve"> « Haute</w:t>
      </w:r>
      <w:r w:rsidRPr="00100ACB">
        <w:rPr>
          <w:rFonts w:ascii="Tahoma" w:hAnsi="Tahoma" w:cs="Tahoma"/>
          <w:sz w:val="22"/>
          <w:szCs w:val="22"/>
        </w:rPr>
        <w:t xml:space="preserve"> Intensité de Main </w:t>
      </w:r>
      <w:r w:rsidR="00FB2B39" w:rsidRPr="00100ACB">
        <w:rPr>
          <w:rFonts w:ascii="Tahoma" w:hAnsi="Tahoma" w:cs="Tahoma"/>
          <w:sz w:val="22"/>
          <w:szCs w:val="22"/>
        </w:rPr>
        <w:t>d’Œuvre »</w:t>
      </w:r>
      <w:r w:rsidRPr="00100ACB">
        <w:rPr>
          <w:rFonts w:ascii="Tahoma" w:hAnsi="Tahoma" w:cs="Tahoma"/>
          <w:sz w:val="22"/>
          <w:szCs w:val="22"/>
        </w:rPr>
        <w:t xml:space="preserve"> (HIMO).</w:t>
      </w:r>
    </w:p>
    <w:p w:rsidR="00F77DAC" w:rsidRPr="00100ACB" w:rsidRDefault="00587B21" w:rsidP="00100ACB">
      <w:pPr>
        <w:ind w:left="284" w:hanging="284"/>
        <w:contextualSpacing/>
        <w:rPr>
          <w:rFonts w:ascii="Tahoma" w:hAnsi="Tahoma" w:cs="Tahoma"/>
          <w:b/>
          <w:sz w:val="22"/>
          <w:szCs w:val="22"/>
        </w:rPr>
      </w:pPr>
      <w:r w:rsidRPr="00100ACB">
        <w:rPr>
          <w:rFonts w:ascii="Tahoma" w:hAnsi="Tahoma" w:cs="Tahoma"/>
          <w:b/>
          <w:sz w:val="22"/>
          <w:szCs w:val="22"/>
        </w:rPr>
        <w:t>ARTICLE</w:t>
      </w:r>
      <w:r w:rsidR="00313A55" w:rsidRPr="00100ACB">
        <w:rPr>
          <w:rFonts w:ascii="Tahoma" w:hAnsi="Tahoma" w:cs="Tahoma"/>
          <w:b/>
          <w:sz w:val="22"/>
          <w:szCs w:val="22"/>
        </w:rPr>
        <w:t xml:space="preserve"> </w:t>
      </w:r>
      <w:r w:rsidRPr="00100ACB">
        <w:rPr>
          <w:rFonts w:ascii="Tahoma" w:hAnsi="Tahoma" w:cs="Tahoma"/>
          <w:b/>
          <w:sz w:val="22"/>
          <w:szCs w:val="22"/>
        </w:rPr>
        <w:t xml:space="preserve">2 : FINANCEMENT </w:t>
      </w:r>
    </w:p>
    <w:p w:rsidR="00F83EC3" w:rsidRPr="00100ACB" w:rsidRDefault="006E3D5F" w:rsidP="00100ACB">
      <w:pPr>
        <w:contextualSpacing/>
        <w:jc w:val="both"/>
        <w:rPr>
          <w:rFonts w:ascii="Tahoma" w:hAnsi="Tahoma" w:cs="Tahoma"/>
          <w:color w:val="FF0000"/>
          <w:sz w:val="22"/>
          <w:szCs w:val="22"/>
        </w:rPr>
      </w:pPr>
      <w:r w:rsidRPr="00100ACB">
        <w:rPr>
          <w:rFonts w:ascii="Tahoma" w:hAnsi="Tahoma" w:cs="Tahoma"/>
          <w:color w:val="FF0000"/>
          <w:sz w:val="22"/>
          <w:szCs w:val="22"/>
        </w:rPr>
        <w:t xml:space="preserve">Les travaux objet du présent appel d’offres seront financés par le Budget </w:t>
      </w:r>
      <w:r w:rsidR="00437CC5" w:rsidRPr="00100ACB">
        <w:rPr>
          <w:rFonts w:ascii="Tahoma" w:hAnsi="Tahoma" w:cs="Tahoma"/>
          <w:color w:val="FF0000"/>
          <w:sz w:val="22"/>
          <w:szCs w:val="22"/>
        </w:rPr>
        <w:t>du MINTP, ligne Fonds Routier, exercice 2025</w:t>
      </w:r>
      <w:r w:rsidR="00177040" w:rsidRPr="00100ACB">
        <w:rPr>
          <w:rFonts w:ascii="Tahoma" w:hAnsi="Tahoma" w:cs="Tahoma"/>
          <w:color w:val="FF0000"/>
          <w:sz w:val="22"/>
          <w:szCs w:val="22"/>
        </w:rPr>
        <w:t xml:space="preserve"> d’un </w:t>
      </w:r>
      <w:r w:rsidR="00177040" w:rsidRPr="00100ACB">
        <w:rPr>
          <w:rFonts w:ascii="Tahoma" w:hAnsi="Tahoma" w:cs="Tahoma"/>
          <w:b/>
          <w:color w:val="FF0000"/>
          <w:sz w:val="22"/>
          <w:szCs w:val="22"/>
        </w:rPr>
        <w:t>Montant TTC de Deux cent trente-neuf millions neuf cent quatre-vingt-treize mille quarante un (239 993 041) FCFA</w:t>
      </w:r>
      <w:r w:rsidR="00177040" w:rsidRPr="00100ACB">
        <w:rPr>
          <w:rFonts w:ascii="Tahoma" w:hAnsi="Tahoma" w:cs="Tahoma"/>
          <w:color w:val="FF0000"/>
          <w:sz w:val="22"/>
          <w:szCs w:val="22"/>
        </w:rPr>
        <w:t>.</w:t>
      </w:r>
    </w:p>
    <w:p w:rsidR="00587B21" w:rsidRPr="00100ACB" w:rsidRDefault="00587B21" w:rsidP="00100ACB">
      <w:pPr>
        <w:ind w:left="284" w:hanging="284"/>
        <w:contextualSpacing/>
        <w:rPr>
          <w:rFonts w:ascii="Tahoma" w:hAnsi="Tahoma" w:cs="Tahoma"/>
          <w:b/>
          <w:sz w:val="22"/>
          <w:szCs w:val="22"/>
        </w:rPr>
      </w:pPr>
      <w:bookmarkStart w:id="8" w:name="_Toc158100014"/>
      <w:bookmarkStart w:id="9" w:name="_Toc158100561"/>
      <w:bookmarkStart w:id="10" w:name="_Toc158101739"/>
      <w:bookmarkStart w:id="11" w:name="_Toc158112439"/>
      <w:bookmarkStart w:id="12" w:name="_Toc158112661"/>
      <w:bookmarkStart w:id="13" w:name="_Toc159146905"/>
      <w:r w:rsidRPr="00100ACB">
        <w:rPr>
          <w:rFonts w:ascii="Tahoma" w:hAnsi="Tahoma" w:cs="Tahoma"/>
          <w:b/>
          <w:sz w:val="22"/>
          <w:szCs w:val="22"/>
        </w:rPr>
        <w:t xml:space="preserve">ARTICLE </w:t>
      </w:r>
      <w:r w:rsidR="00313A55" w:rsidRPr="00100ACB">
        <w:rPr>
          <w:rFonts w:ascii="Tahoma" w:hAnsi="Tahoma" w:cs="Tahoma"/>
          <w:b/>
          <w:sz w:val="22"/>
          <w:szCs w:val="22"/>
        </w:rPr>
        <w:t>3</w:t>
      </w:r>
      <w:r w:rsidRPr="00100ACB">
        <w:rPr>
          <w:rFonts w:ascii="Tahoma" w:hAnsi="Tahoma" w:cs="Tahoma"/>
          <w:b/>
          <w:sz w:val="22"/>
          <w:szCs w:val="22"/>
        </w:rPr>
        <w:t> : DELAI D’EXECUTION</w:t>
      </w:r>
      <w:bookmarkEnd w:id="8"/>
      <w:bookmarkEnd w:id="9"/>
      <w:bookmarkEnd w:id="10"/>
      <w:bookmarkEnd w:id="11"/>
      <w:bookmarkEnd w:id="12"/>
      <w:bookmarkEnd w:id="13"/>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Le délai maximum d’exé</w:t>
      </w:r>
      <w:r w:rsidR="004732C3" w:rsidRPr="00100ACB">
        <w:rPr>
          <w:rFonts w:ascii="Tahoma" w:hAnsi="Tahoma" w:cs="Tahoma"/>
          <w:sz w:val="22"/>
          <w:szCs w:val="22"/>
        </w:rPr>
        <w:t xml:space="preserve">cution des travaux est fixé à </w:t>
      </w:r>
      <w:r w:rsidR="00437CC5" w:rsidRPr="00100ACB">
        <w:rPr>
          <w:rFonts w:ascii="Tahoma" w:hAnsi="Tahoma" w:cs="Tahoma"/>
          <w:b/>
          <w:sz w:val="22"/>
          <w:szCs w:val="22"/>
        </w:rPr>
        <w:t>Six (</w:t>
      </w:r>
      <w:r w:rsidR="0017050F" w:rsidRPr="00100ACB">
        <w:rPr>
          <w:rFonts w:ascii="Tahoma" w:hAnsi="Tahoma" w:cs="Tahoma"/>
          <w:b/>
          <w:sz w:val="22"/>
          <w:szCs w:val="22"/>
        </w:rPr>
        <w:t>0</w:t>
      </w:r>
      <w:r w:rsidR="00437CC5" w:rsidRPr="00100ACB">
        <w:rPr>
          <w:rFonts w:ascii="Tahoma" w:hAnsi="Tahoma" w:cs="Tahoma"/>
          <w:b/>
          <w:sz w:val="22"/>
          <w:szCs w:val="22"/>
        </w:rPr>
        <w:t>6</w:t>
      </w:r>
      <w:r w:rsidR="0017050F" w:rsidRPr="00100ACB">
        <w:rPr>
          <w:rFonts w:ascii="Tahoma" w:hAnsi="Tahoma" w:cs="Tahoma"/>
          <w:b/>
          <w:sz w:val="22"/>
          <w:szCs w:val="22"/>
        </w:rPr>
        <w:t>) mois</w:t>
      </w:r>
      <w:r w:rsidR="00FB2B39" w:rsidRPr="00100ACB">
        <w:rPr>
          <w:rFonts w:ascii="Tahoma" w:hAnsi="Tahoma" w:cs="Tahoma"/>
          <w:b/>
          <w:sz w:val="22"/>
          <w:szCs w:val="22"/>
        </w:rPr>
        <w:t>.</w:t>
      </w:r>
    </w:p>
    <w:p w:rsidR="00587B21" w:rsidRPr="00100ACB" w:rsidRDefault="00587B21" w:rsidP="00100ACB">
      <w:pPr>
        <w:ind w:left="284" w:hanging="284"/>
        <w:contextualSpacing/>
        <w:rPr>
          <w:rFonts w:ascii="Tahoma" w:hAnsi="Tahoma" w:cs="Tahoma"/>
          <w:b/>
          <w:sz w:val="22"/>
          <w:szCs w:val="22"/>
        </w:rPr>
      </w:pPr>
      <w:bookmarkStart w:id="14" w:name="_Toc158100015"/>
      <w:bookmarkStart w:id="15" w:name="_Toc158100562"/>
      <w:bookmarkStart w:id="16" w:name="_Toc158101740"/>
      <w:bookmarkStart w:id="17" w:name="_Toc158112440"/>
      <w:bookmarkStart w:id="18" w:name="_Toc158112662"/>
      <w:bookmarkStart w:id="19" w:name="_Toc159146906"/>
      <w:r w:rsidRPr="00100ACB">
        <w:rPr>
          <w:rFonts w:ascii="Tahoma" w:hAnsi="Tahoma" w:cs="Tahoma"/>
          <w:b/>
          <w:sz w:val="22"/>
          <w:szCs w:val="22"/>
        </w:rPr>
        <w:t xml:space="preserve">ARTICLE </w:t>
      </w:r>
      <w:r w:rsidR="00313A55" w:rsidRPr="00100ACB">
        <w:rPr>
          <w:rFonts w:ascii="Tahoma" w:hAnsi="Tahoma" w:cs="Tahoma"/>
          <w:b/>
          <w:sz w:val="22"/>
          <w:szCs w:val="22"/>
        </w:rPr>
        <w:t>4</w:t>
      </w:r>
      <w:r w:rsidRPr="00100ACB">
        <w:rPr>
          <w:rFonts w:ascii="Tahoma" w:hAnsi="Tahoma" w:cs="Tahoma"/>
          <w:b/>
          <w:sz w:val="22"/>
          <w:szCs w:val="22"/>
        </w:rPr>
        <w:t> : CONDITIONS DE PARTICIPATION</w:t>
      </w:r>
      <w:bookmarkEnd w:id="14"/>
      <w:bookmarkEnd w:id="15"/>
      <w:bookmarkEnd w:id="16"/>
      <w:bookmarkEnd w:id="17"/>
      <w:bookmarkEnd w:id="18"/>
      <w:bookmarkEnd w:id="19"/>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La participation au présent appel d’offres est ouverte à toutes les entreprises</w:t>
      </w:r>
      <w:r w:rsidR="00F77DAC" w:rsidRPr="00100ACB">
        <w:rPr>
          <w:rFonts w:ascii="Tahoma" w:hAnsi="Tahoma" w:cs="Tahoma"/>
          <w:sz w:val="22"/>
          <w:szCs w:val="22"/>
        </w:rPr>
        <w:t xml:space="preserve"> et/ou groupements d’entreprises </w:t>
      </w:r>
      <w:r w:rsidRPr="00100ACB">
        <w:rPr>
          <w:rFonts w:ascii="Tahoma" w:hAnsi="Tahoma" w:cs="Tahoma"/>
          <w:sz w:val="22"/>
          <w:szCs w:val="22"/>
        </w:rPr>
        <w:t xml:space="preserve">des travaux publics installées au Cameroun. </w:t>
      </w:r>
    </w:p>
    <w:p w:rsidR="00587B21" w:rsidRPr="00100ACB" w:rsidRDefault="00587B21" w:rsidP="00100ACB">
      <w:pPr>
        <w:ind w:left="284" w:hanging="284"/>
        <w:contextualSpacing/>
        <w:rPr>
          <w:rFonts w:ascii="Tahoma" w:hAnsi="Tahoma" w:cs="Tahoma"/>
          <w:b/>
          <w:sz w:val="22"/>
          <w:szCs w:val="22"/>
        </w:rPr>
      </w:pPr>
      <w:bookmarkStart w:id="20" w:name="_Toc158100016"/>
      <w:bookmarkStart w:id="21" w:name="_Toc158100563"/>
      <w:bookmarkStart w:id="22" w:name="_Toc158101741"/>
      <w:bookmarkStart w:id="23" w:name="_Toc158112441"/>
      <w:bookmarkStart w:id="24" w:name="_Toc158112663"/>
      <w:bookmarkStart w:id="25" w:name="_Toc159146907"/>
      <w:r w:rsidRPr="00100ACB">
        <w:rPr>
          <w:rFonts w:ascii="Tahoma" w:hAnsi="Tahoma" w:cs="Tahoma"/>
          <w:b/>
          <w:sz w:val="22"/>
          <w:szCs w:val="22"/>
        </w:rPr>
        <w:t xml:space="preserve">ARTICLE </w:t>
      </w:r>
      <w:r w:rsidR="00313A55" w:rsidRPr="00100ACB">
        <w:rPr>
          <w:rFonts w:ascii="Tahoma" w:hAnsi="Tahoma" w:cs="Tahoma"/>
          <w:b/>
          <w:sz w:val="22"/>
          <w:szCs w:val="22"/>
        </w:rPr>
        <w:t>5</w:t>
      </w:r>
      <w:r w:rsidRPr="00100ACB">
        <w:rPr>
          <w:rFonts w:ascii="Tahoma" w:hAnsi="Tahoma" w:cs="Tahoma"/>
          <w:b/>
          <w:sz w:val="22"/>
          <w:szCs w:val="22"/>
        </w:rPr>
        <w:t xml:space="preserve"> : RESPECT DES CONDITIONS D'APPEL D'OFFRES</w:t>
      </w:r>
      <w:bookmarkEnd w:id="20"/>
      <w:bookmarkEnd w:id="21"/>
      <w:bookmarkEnd w:id="22"/>
      <w:bookmarkEnd w:id="23"/>
      <w:bookmarkEnd w:id="24"/>
      <w:bookmarkEnd w:id="25"/>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Toute offre non-conforme aux dispositions du présent Appel d’Offres sera déclarée </w:t>
      </w:r>
      <w:r w:rsidR="002C4836" w:rsidRPr="00100ACB">
        <w:rPr>
          <w:rFonts w:ascii="Tahoma" w:hAnsi="Tahoma" w:cs="Tahoma"/>
          <w:sz w:val="22"/>
          <w:szCs w:val="22"/>
        </w:rPr>
        <w:t>irrecevable</w:t>
      </w:r>
      <w:r w:rsidRPr="00100ACB">
        <w:rPr>
          <w:rFonts w:ascii="Tahoma" w:hAnsi="Tahoma" w:cs="Tahoma"/>
          <w:sz w:val="22"/>
          <w:szCs w:val="22"/>
        </w:rPr>
        <w:t xml:space="preserve">. L’offre devra être remise au lieu, date et heure indiquée dans l’Avis </w:t>
      </w:r>
      <w:r w:rsidR="00FB2B39" w:rsidRPr="00100ACB">
        <w:rPr>
          <w:rFonts w:ascii="Tahoma" w:hAnsi="Tahoma" w:cs="Tahoma"/>
          <w:sz w:val="22"/>
          <w:szCs w:val="22"/>
        </w:rPr>
        <w:t>d’Appel</w:t>
      </w:r>
      <w:r w:rsidRPr="00100ACB">
        <w:rPr>
          <w:rFonts w:ascii="Tahoma" w:hAnsi="Tahoma" w:cs="Tahoma"/>
          <w:sz w:val="22"/>
          <w:szCs w:val="22"/>
        </w:rPr>
        <w:t xml:space="preserve"> </w:t>
      </w:r>
      <w:r w:rsidR="00FB2B39" w:rsidRPr="00100ACB">
        <w:rPr>
          <w:rFonts w:ascii="Tahoma" w:hAnsi="Tahoma" w:cs="Tahoma"/>
          <w:sz w:val="22"/>
          <w:szCs w:val="22"/>
        </w:rPr>
        <w:t>d’Offres</w:t>
      </w:r>
      <w:r w:rsidRPr="00100ACB">
        <w:rPr>
          <w:rFonts w:ascii="Tahoma" w:hAnsi="Tahoma" w:cs="Tahoma"/>
          <w:sz w:val="22"/>
          <w:szCs w:val="22"/>
        </w:rPr>
        <w:t xml:space="preserve"> contre récépissé de dépôt. Toute offre remise à une heure ou à une date ultérieure sera simplement refusée.</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Toutes les pièces remises par le soumissionnaire à quelque titre que ce soit, en application du présent appel d'offres seront établies exclusivement en langue française ou anglaise, en utilisant le système métrique et en exprimant tous les prix en monnaie franc CFA pour la comparaison des offres.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Après le dépôt de son offre, le soumissionnaire ne peut ni la retirer, ni la modifier ou la corriger pour quelque raison que ce soit. Cette condition est valable autant avant qu’après l’expiration du délai de remise des offres.</w:t>
      </w:r>
    </w:p>
    <w:p w:rsidR="00587B21" w:rsidRPr="00100ACB" w:rsidRDefault="00587B21" w:rsidP="00100ACB">
      <w:pPr>
        <w:ind w:left="284" w:hanging="284"/>
        <w:contextualSpacing/>
        <w:rPr>
          <w:rFonts w:ascii="Tahoma" w:hAnsi="Tahoma" w:cs="Tahoma"/>
          <w:b/>
          <w:sz w:val="22"/>
          <w:szCs w:val="22"/>
        </w:rPr>
      </w:pPr>
      <w:bookmarkStart w:id="26" w:name="_Toc158100017"/>
      <w:bookmarkStart w:id="27" w:name="_Toc158100564"/>
      <w:bookmarkStart w:id="28" w:name="_Toc158101742"/>
      <w:bookmarkStart w:id="29" w:name="_Toc158112442"/>
      <w:bookmarkStart w:id="30" w:name="_Toc158112664"/>
      <w:bookmarkStart w:id="31" w:name="_Toc159146908"/>
      <w:r w:rsidRPr="00100ACB">
        <w:rPr>
          <w:rFonts w:ascii="Tahoma" w:hAnsi="Tahoma" w:cs="Tahoma"/>
          <w:b/>
          <w:sz w:val="22"/>
          <w:szCs w:val="22"/>
        </w:rPr>
        <w:t xml:space="preserve">ARTICLE </w:t>
      </w:r>
      <w:r w:rsidR="00313A55" w:rsidRPr="00100ACB">
        <w:rPr>
          <w:rFonts w:ascii="Tahoma" w:hAnsi="Tahoma" w:cs="Tahoma"/>
          <w:b/>
          <w:sz w:val="22"/>
          <w:szCs w:val="22"/>
        </w:rPr>
        <w:t>6</w:t>
      </w:r>
      <w:r w:rsidRPr="00100ACB">
        <w:rPr>
          <w:rFonts w:ascii="Tahoma" w:hAnsi="Tahoma" w:cs="Tahoma"/>
          <w:b/>
          <w:sz w:val="22"/>
          <w:szCs w:val="22"/>
        </w:rPr>
        <w:t>– PIECES CONSTITUTIVESDU DOSSIERD'APPEL D'OFFRES</w:t>
      </w:r>
      <w:bookmarkEnd w:id="26"/>
      <w:bookmarkEnd w:id="27"/>
      <w:bookmarkEnd w:id="28"/>
      <w:bookmarkEnd w:id="29"/>
      <w:bookmarkEnd w:id="30"/>
      <w:bookmarkEnd w:id="31"/>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Les documents faisant partie du présent appel d'offres se composent comme suit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 xml:space="preserve">Pièce N° 0 </w:t>
      </w:r>
      <w:r w:rsidRPr="00100ACB">
        <w:rPr>
          <w:rFonts w:ascii="Tahoma" w:hAnsi="Tahoma" w:cs="Tahoma"/>
          <w:sz w:val="22"/>
          <w:szCs w:val="22"/>
        </w:rPr>
        <w:tab/>
        <w:t>- Avis d'appel d'offres (AAO</w:t>
      </w:r>
      <w:r w:rsidR="0017050F" w:rsidRPr="00100ACB">
        <w:rPr>
          <w:rFonts w:ascii="Tahoma" w:hAnsi="Tahoma" w:cs="Tahoma"/>
          <w:sz w:val="22"/>
          <w:szCs w:val="22"/>
        </w:rPr>
        <w:t>)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1</w:t>
      </w:r>
      <w:r w:rsidRPr="00100ACB">
        <w:rPr>
          <w:rFonts w:ascii="Tahoma" w:hAnsi="Tahoma" w:cs="Tahoma"/>
          <w:sz w:val="22"/>
          <w:szCs w:val="22"/>
        </w:rPr>
        <w:tab/>
        <w:t>Règlement</w:t>
      </w:r>
      <w:r w:rsidR="00F57C81" w:rsidRPr="00100ACB">
        <w:rPr>
          <w:rFonts w:ascii="Tahoma" w:hAnsi="Tahoma" w:cs="Tahoma"/>
          <w:sz w:val="22"/>
          <w:szCs w:val="22"/>
        </w:rPr>
        <w:t xml:space="preserve"> </w:t>
      </w:r>
      <w:r w:rsidRPr="00100ACB">
        <w:rPr>
          <w:rFonts w:ascii="Tahoma" w:hAnsi="Tahoma" w:cs="Tahoma"/>
          <w:sz w:val="22"/>
          <w:szCs w:val="22"/>
        </w:rPr>
        <w:t>Général de l'Appel</w:t>
      </w:r>
      <w:r w:rsidR="00F57C81" w:rsidRPr="00100ACB">
        <w:rPr>
          <w:rFonts w:ascii="Tahoma" w:hAnsi="Tahoma" w:cs="Tahoma"/>
          <w:sz w:val="22"/>
          <w:szCs w:val="22"/>
        </w:rPr>
        <w:t xml:space="preserve"> </w:t>
      </w:r>
      <w:r w:rsidRPr="00100ACB">
        <w:rPr>
          <w:rFonts w:ascii="Tahoma" w:hAnsi="Tahoma" w:cs="Tahoma"/>
          <w:sz w:val="22"/>
          <w:szCs w:val="22"/>
        </w:rPr>
        <w:t>d'Offres (RGAO)</w:t>
      </w:r>
      <w:r w:rsidR="00753A8C" w:rsidRPr="00100ACB">
        <w:rPr>
          <w:rFonts w:ascii="Tahoma" w:hAnsi="Tahoma" w:cs="Tahoma"/>
          <w:sz w:val="22"/>
          <w:szCs w:val="22"/>
        </w:rPr>
        <w:t>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 xml:space="preserve">Pièce N° 2 </w:t>
      </w:r>
      <w:r w:rsidRPr="00100ACB">
        <w:rPr>
          <w:rFonts w:ascii="Tahoma" w:hAnsi="Tahoma" w:cs="Tahoma"/>
          <w:sz w:val="22"/>
          <w:szCs w:val="22"/>
        </w:rPr>
        <w:tab/>
        <w:t>- Règlement</w:t>
      </w:r>
      <w:r w:rsidR="00F57C81" w:rsidRPr="00100ACB">
        <w:rPr>
          <w:rFonts w:ascii="Tahoma" w:hAnsi="Tahoma" w:cs="Tahoma"/>
          <w:sz w:val="22"/>
          <w:szCs w:val="22"/>
        </w:rPr>
        <w:t xml:space="preserve"> </w:t>
      </w:r>
      <w:r w:rsidRPr="00100ACB">
        <w:rPr>
          <w:rFonts w:ascii="Tahoma" w:hAnsi="Tahoma" w:cs="Tahoma"/>
          <w:sz w:val="22"/>
          <w:szCs w:val="22"/>
        </w:rPr>
        <w:t>Particulier de l'Appel</w:t>
      </w:r>
      <w:r w:rsidR="00F57C81" w:rsidRPr="00100ACB">
        <w:rPr>
          <w:rFonts w:ascii="Tahoma" w:hAnsi="Tahoma" w:cs="Tahoma"/>
          <w:sz w:val="22"/>
          <w:szCs w:val="22"/>
        </w:rPr>
        <w:t xml:space="preserve"> </w:t>
      </w:r>
      <w:r w:rsidRPr="00100ACB">
        <w:rPr>
          <w:rFonts w:ascii="Tahoma" w:hAnsi="Tahoma" w:cs="Tahoma"/>
          <w:sz w:val="22"/>
          <w:szCs w:val="22"/>
        </w:rPr>
        <w:t>d'Offres (RPAO)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3</w:t>
      </w:r>
      <w:r w:rsidRPr="00100ACB">
        <w:rPr>
          <w:rFonts w:ascii="Tahoma" w:hAnsi="Tahoma" w:cs="Tahoma"/>
          <w:sz w:val="22"/>
          <w:szCs w:val="22"/>
        </w:rPr>
        <w:tab/>
        <w:t>- Cahier des Clauses Administratives Particulières (CCAP)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 xml:space="preserve">Pièce N° 4 </w:t>
      </w:r>
      <w:r w:rsidRPr="00100ACB">
        <w:rPr>
          <w:rFonts w:ascii="Tahoma" w:hAnsi="Tahoma" w:cs="Tahoma"/>
          <w:sz w:val="22"/>
          <w:szCs w:val="22"/>
        </w:rPr>
        <w:tab/>
        <w:t>- Cahier des Clauses Techniques Particulières (CCTP)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 xml:space="preserve">Pièce N° 5 </w:t>
      </w:r>
      <w:r w:rsidRPr="00100ACB">
        <w:rPr>
          <w:rFonts w:ascii="Tahoma" w:hAnsi="Tahoma" w:cs="Tahoma"/>
          <w:sz w:val="22"/>
          <w:szCs w:val="22"/>
        </w:rPr>
        <w:tab/>
        <w:t>- Cadre du Bordereau des Prix Unitaires (BPU)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6</w:t>
      </w:r>
      <w:r w:rsidRPr="00100ACB">
        <w:rPr>
          <w:rFonts w:ascii="Tahoma" w:hAnsi="Tahoma" w:cs="Tahoma"/>
          <w:sz w:val="22"/>
          <w:szCs w:val="22"/>
        </w:rPr>
        <w:tab/>
        <w:t xml:space="preserve">- Devis </w:t>
      </w:r>
      <w:r w:rsidR="0017050F" w:rsidRPr="00100ACB">
        <w:rPr>
          <w:rFonts w:ascii="Tahoma" w:hAnsi="Tahoma" w:cs="Tahoma"/>
          <w:sz w:val="22"/>
          <w:szCs w:val="22"/>
        </w:rPr>
        <w:t>descriptifs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7</w:t>
      </w:r>
      <w:r w:rsidRPr="00100ACB">
        <w:rPr>
          <w:rFonts w:ascii="Tahoma" w:hAnsi="Tahoma" w:cs="Tahoma"/>
          <w:sz w:val="22"/>
          <w:szCs w:val="22"/>
        </w:rPr>
        <w:tab/>
        <w:t xml:space="preserve">- Cadre du détail </w:t>
      </w:r>
      <w:r w:rsidR="0017050F" w:rsidRPr="00100ACB">
        <w:rPr>
          <w:rFonts w:ascii="Tahoma" w:hAnsi="Tahoma" w:cs="Tahoma"/>
          <w:sz w:val="22"/>
          <w:szCs w:val="22"/>
        </w:rPr>
        <w:t>estimatif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8</w:t>
      </w:r>
      <w:r w:rsidRPr="00100ACB">
        <w:rPr>
          <w:rFonts w:ascii="Tahoma" w:hAnsi="Tahoma" w:cs="Tahoma"/>
          <w:sz w:val="22"/>
          <w:szCs w:val="22"/>
        </w:rPr>
        <w:tab/>
        <w:t>- Cadre du Sous Détail des Prix</w:t>
      </w:r>
      <w:r w:rsidRPr="00100ACB">
        <w:rPr>
          <w:rFonts w:ascii="Tahoma" w:hAnsi="Tahoma" w:cs="Tahoma"/>
          <w:sz w:val="22"/>
          <w:szCs w:val="22"/>
        </w:rPr>
        <w:tab/>
      </w:r>
      <w:r w:rsidR="00753A8C" w:rsidRPr="00100ACB">
        <w:rPr>
          <w:rFonts w:ascii="Tahoma" w:hAnsi="Tahoma" w:cs="Tahoma"/>
          <w:sz w:val="22"/>
          <w:szCs w:val="22"/>
        </w:rPr>
        <w:t>;</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9</w:t>
      </w:r>
      <w:r w:rsidRPr="00100ACB">
        <w:rPr>
          <w:rFonts w:ascii="Tahoma" w:hAnsi="Tahoma" w:cs="Tahoma"/>
          <w:sz w:val="22"/>
          <w:szCs w:val="22"/>
        </w:rPr>
        <w:tab/>
        <w:t>- Modèles des pièces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9.1 : Modèle de Soumission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9.2 : Modèle de Caution de Soumission</w:t>
      </w:r>
      <w:r w:rsidR="00341474" w:rsidRPr="00100ACB">
        <w:rPr>
          <w:rFonts w:ascii="Tahoma" w:hAnsi="Tahoma" w:cs="Tahoma"/>
          <w:sz w:val="22"/>
          <w:szCs w:val="22"/>
        </w:rPr>
        <w:t>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9.3 : Modèle de cautionnement définitif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 xml:space="preserve">9.4 : Modèle de garantie bancaire de restitution d’avance de </w:t>
      </w:r>
      <w:r w:rsidR="0017050F" w:rsidRPr="00100ACB">
        <w:rPr>
          <w:rFonts w:ascii="Tahoma" w:hAnsi="Tahoma" w:cs="Tahoma"/>
          <w:sz w:val="22"/>
          <w:szCs w:val="22"/>
        </w:rPr>
        <w:t>démarrage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9.5 : Modèle de caution de retenue de garantie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9.6 : Modèle de Marché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9.7 : Modèle de Pouvoirs ;</w:t>
      </w:r>
    </w:p>
    <w:p w:rsidR="00587B21" w:rsidRPr="00100ACB" w:rsidRDefault="00587B21" w:rsidP="00100ACB">
      <w:pPr>
        <w:ind w:left="708" w:firstLine="1440"/>
        <w:contextualSpacing/>
        <w:jc w:val="both"/>
        <w:rPr>
          <w:rFonts w:ascii="Tahoma" w:hAnsi="Tahoma" w:cs="Tahoma"/>
          <w:sz w:val="22"/>
          <w:szCs w:val="22"/>
        </w:rPr>
      </w:pPr>
      <w:r w:rsidRPr="00100ACB">
        <w:rPr>
          <w:rFonts w:ascii="Tahoma" w:hAnsi="Tahoma" w:cs="Tahoma"/>
          <w:sz w:val="22"/>
          <w:szCs w:val="22"/>
        </w:rPr>
        <w:t xml:space="preserve">9.8 : Modèle </w:t>
      </w:r>
      <w:r w:rsidR="00753A8C" w:rsidRPr="00100ACB">
        <w:rPr>
          <w:rFonts w:ascii="Tahoma" w:hAnsi="Tahoma" w:cs="Tahoma"/>
          <w:sz w:val="22"/>
          <w:szCs w:val="22"/>
        </w:rPr>
        <w:t>de Cadre d’Accord de Groupement ;</w:t>
      </w:r>
    </w:p>
    <w:p w:rsidR="00B55A21" w:rsidRPr="00100ACB" w:rsidRDefault="00B55A21" w:rsidP="00100ACB">
      <w:pPr>
        <w:ind w:left="708" w:firstLine="1440"/>
        <w:contextualSpacing/>
        <w:jc w:val="both"/>
        <w:rPr>
          <w:rFonts w:ascii="Tahoma" w:hAnsi="Tahoma" w:cs="Tahoma"/>
          <w:sz w:val="22"/>
          <w:szCs w:val="22"/>
        </w:rPr>
      </w:pPr>
      <w:r w:rsidRPr="00100ACB">
        <w:rPr>
          <w:rFonts w:ascii="Tahoma" w:hAnsi="Tahoma" w:cs="Tahoma"/>
          <w:sz w:val="22"/>
          <w:szCs w:val="22"/>
        </w:rPr>
        <w:t>9.9 Modèle d’élection de domicile ;</w:t>
      </w:r>
    </w:p>
    <w:p w:rsidR="00B55A21" w:rsidRPr="00100ACB" w:rsidRDefault="00B55A21" w:rsidP="00100ACB">
      <w:pPr>
        <w:ind w:left="708" w:firstLine="1440"/>
        <w:contextualSpacing/>
        <w:jc w:val="both"/>
        <w:rPr>
          <w:rFonts w:ascii="Tahoma" w:hAnsi="Tahoma" w:cs="Tahoma"/>
          <w:sz w:val="22"/>
          <w:szCs w:val="22"/>
        </w:rPr>
      </w:pPr>
      <w:r w:rsidRPr="00100ACB">
        <w:rPr>
          <w:rFonts w:ascii="Tahoma" w:hAnsi="Tahoma" w:cs="Tahoma"/>
          <w:sz w:val="22"/>
          <w:szCs w:val="22"/>
        </w:rPr>
        <w:t xml:space="preserve">9.10 Modèle de calcul du coefficient </w:t>
      </w:r>
      <w:proofErr w:type="spellStart"/>
      <w:r w:rsidRPr="00100ACB">
        <w:rPr>
          <w:rFonts w:ascii="Tahoma" w:hAnsi="Tahoma" w:cs="Tahoma"/>
          <w:sz w:val="22"/>
          <w:szCs w:val="22"/>
        </w:rPr>
        <w:t>majorateur</w:t>
      </w:r>
      <w:proofErr w:type="spellEnd"/>
      <w:r w:rsidRPr="00100ACB">
        <w:rPr>
          <w:rFonts w:ascii="Tahoma" w:hAnsi="Tahoma" w:cs="Tahoma"/>
          <w:sz w:val="22"/>
          <w:szCs w:val="22"/>
        </w:rPr>
        <w:t>.</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10</w:t>
      </w:r>
      <w:r w:rsidRPr="00100ACB">
        <w:rPr>
          <w:rFonts w:ascii="Tahoma" w:hAnsi="Tahoma" w:cs="Tahoma"/>
          <w:sz w:val="22"/>
          <w:szCs w:val="22"/>
        </w:rPr>
        <w:tab/>
        <w:t xml:space="preserve"> - Annexes :</w:t>
      </w:r>
    </w:p>
    <w:p w:rsidR="00587B21" w:rsidRPr="00100ACB" w:rsidRDefault="00587B21" w:rsidP="00100ACB">
      <w:pPr>
        <w:ind w:left="2868" w:hanging="720"/>
        <w:contextualSpacing/>
        <w:jc w:val="both"/>
        <w:rPr>
          <w:rFonts w:ascii="Tahoma" w:hAnsi="Tahoma" w:cs="Tahoma"/>
          <w:sz w:val="22"/>
          <w:szCs w:val="22"/>
        </w:rPr>
      </w:pPr>
      <w:r w:rsidRPr="00100ACB">
        <w:rPr>
          <w:rFonts w:ascii="Tahoma" w:hAnsi="Tahoma" w:cs="Tahoma"/>
          <w:sz w:val="22"/>
          <w:szCs w:val="22"/>
        </w:rPr>
        <w:t>10.1 : Modèle de fiche de renseignements généraux concernant le soumissionnaire ;</w:t>
      </w:r>
    </w:p>
    <w:p w:rsidR="00587B21" w:rsidRPr="00100ACB" w:rsidRDefault="00587B21" w:rsidP="00100ACB">
      <w:pPr>
        <w:ind w:left="2868" w:hanging="720"/>
        <w:contextualSpacing/>
        <w:jc w:val="both"/>
        <w:rPr>
          <w:rFonts w:ascii="Tahoma" w:hAnsi="Tahoma" w:cs="Tahoma"/>
          <w:sz w:val="22"/>
          <w:szCs w:val="22"/>
        </w:rPr>
      </w:pPr>
      <w:r w:rsidRPr="00100ACB">
        <w:rPr>
          <w:rFonts w:ascii="Tahoma" w:hAnsi="Tahoma" w:cs="Tahoma"/>
          <w:sz w:val="22"/>
          <w:szCs w:val="22"/>
        </w:rPr>
        <w:t>10.2 : Cadre de la liste du matériel (engins et équipements) que le soumissionnaire compte utiliser pour l’exécution des travaux ;</w:t>
      </w:r>
    </w:p>
    <w:p w:rsidR="00587B21" w:rsidRPr="00100ACB" w:rsidRDefault="00587B21" w:rsidP="00100ACB">
      <w:pPr>
        <w:ind w:left="2868" w:hanging="720"/>
        <w:contextualSpacing/>
        <w:jc w:val="both"/>
        <w:rPr>
          <w:rFonts w:ascii="Tahoma" w:hAnsi="Tahoma" w:cs="Tahoma"/>
          <w:sz w:val="22"/>
          <w:szCs w:val="22"/>
        </w:rPr>
      </w:pPr>
      <w:r w:rsidRPr="00100ACB">
        <w:rPr>
          <w:rFonts w:ascii="Tahoma" w:hAnsi="Tahoma" w:cs="Tahoma"/>
          <w:sz w:val="22"/>
          <w:szCs w:val="22"/>
        </w:rPr>
        <w:t>10. 3 : Liste du personnel que le soumissionnaire compte utiliser pour l’exécution des travaux ;</w:t>
      </w:r>
    </w:p>
    <w:p w:rsidR="00587B21" w:rsidRPr="00100ACB" w:rsidRDefault="00587B21" w:rsidP="00100ACB">
      <w:pPr>
        <w:ind w:left="2868" w:hanging="720"/>
        <w:contextualSpacing/>
        <w:jc w:val="both"/>
        <w:rPr>
          <w:rFonts w:ascii="Tahoma" w:hAnsi="Tahoma" w:cs="Tahoma"/>
          <w:sz w:val="22"/>
          <w:szCs w:val="22"/>
        </w:rPr>
      </w:pPr>
      <w:r w:rsidRPr="00100ACB">
        <w:rPr>
          <w:rFonts w:ascii="Tahoma" w:hAnsi="Tahoma" w:cs="Tahoma"/>
          <w:sz w:val="22"/>
          <w:szCs w:val="22"/>
        </w:rPr>
        <w:t>10. 4 : Cadre du programme d’exécution des travaux ;</w:t>
      </w:r>
    </w:p>
    <w:p w:rsidR="00587B21" w:rsidRPr="00100ACB" w:rsidRDefault="00587B21" w:rsidP="00100ACB">
      <w:pPr>
        <w:ind w:left="2868" w:hanging="720"/>
        <w:contextualSpacing/>
        <w:jc w:val="both"/>
        <w:rPr>
          <w:rFonts w:ascii="Tahoma" w:hAnsi="Tahoma" w:cs="Tahoma"/>
          <w:sz w:val="22"/>
          <w:szCs w:val="22"/>
        </w:rPr>
      </w:pPr>
      <w:r w:rsidRPr="00100ACB">
        <w:rPr>
          <w:rFonts w:ascii="Tahoma" w:hAnsi="Tahoma" w:cs="Tahoma"/>
          <w:sz w:val="22"/>
          <w:szCs w:val="22"/>
        </w:rPr>
        <w:t xml:space="preserve">10. 5 : </w:t>
      </w:r>
      <w:r w:rsidR="00753A8C" w:rsidRPr="00100ACB">
        <w:rPr>
          <w:rFonts w:ascii="Tahoma" w:hAnsi="Tahoma" w:cs="Tahoma"/>
          <w:sz w:val="22"/>
          <w:szCs w:val="22"/>
        </w:rPr>
        <w:t>Attestation de visite des lieux ;</w:t>
      </w:r>
    </w:p>
    <w:p w:rsidR="00587B21" w:rsidRPr="00100ACB" w:rsidRDefault="00587B21" w:rsidP="00100ACB">
      <w:pPr>
        <w:ind w:left="708"/>
        <w:contextualSpacing/>
        <w:jc w:val="both"/>
        <w:rPr>
          <w:rFonts w:ascii="Tahoma" w:hAnsi="Tahoma" w:cs="Tahoma"/>
          <w:sz w:val="22"/>
          <w:szCs w:val="22"/>
        </w:rPr>
      </w:pPr>
      <w:r w:rsidRPr="00100ACB">
        <w:rPr>
          <w:rFonts w:ascii="Tahoma" w:hAnsi="Tahoma" w:cs="Tahoma"/>
          <w:sz w:val="22"/>
          <w:szCs w:val="22"/>
        </w:rPr>
        <w:t>Pièce N° 11</w:t>
      </w:r>
      <w:r w:rsidRPr="00100ACB">
        <w:rPr>
          <w:rFonts w:ascii="Tahoma" w:hAnsi="Tahoma" w:cs="Tahoma"/>
          <w:sz w:val="22"/>
          <w:szCs w:val="22"/>
        </w:rPr>
        <w:tab/>
        <w:t>Grille d’analyse des offres</w:t>
      </w:r>
      <w:r w:rsidR="00753A8C" w:rsidRPr="00100ACB">
        <w:rPr>
          <w:rFonts w:ascii="Tahoma" w:hAnsi="Tahoma" w:cs="Tahoma"/>
          <w:sz w:val="22"/>
          <w:szCs w:val="22"/>
        </w:rPr>
        <w:t> ;</w:t>
      </w:r>
    </w:p>
    <w:p w:rsidR="00587B21" w:rsidRPr="00100ACB" w:rsidRDefault="00587B21" w:rsidP="00100ACB">
      <w:pPr>
        <w:ind w:left="2148" w:hanging="1440"/>
        <w:contextualSpacing/>
        <w:jc w:val="both"/>
        <w:rPr>
          <w:rFonts w:ascii="Tahoma" w:hAnsi="Tahoma" w:cs="Tahoma"/>
          <w:sz w:val="22"/>
          <w:szCs w:val="22"/>
        </w:rPr>
      </w:pPr>
      <w:r w:rsidRPr="00100ACB">
        <w:rPr>
          <w:rFonts w:ascii="Tahoma" w:hAnsi="Tahoma" w:cs="Tahoma"/>
          <w:sz w:val="22"/>
          <w:szCs w:val="22"/>
        </w:rPr>
        <w:lastRenderedPageBreak/>
        <w:t>Pièce N° 12</w:t>
      </w:r>
      <w:r w:rsidRPr="00100ACB">
        <w:rPr>
          <w:rFonts w:ascii="Tahoma" w:hAnsi="Tahoma" w:cs="Tahoma"/>
          <w:sz w:val="22"/>
          <w:szCs w:val="22"/>
        </w:rPr>
        <w:tab/>
        <w:t>Liste des établissements bancaires et organismes financiers autorisés à émettre des cautions dans le cadre des marchés publics</w:t>
      </w:r>
      <w:r w:rsidR="00753A8C" w:rsidRPr="00100ACB">
        <w:rPr>
          <w:rFonts w:ascii="Tahoma" w:hAnsi="Tahoma" w:cs="Tahoma"/>
          <w:sz w:val="22"/>
          <w:szCs w:val="22"/>
        </w:rPr>
        <w:t> ;</w:t>
      </w:r>
    </w:p>
    <w:p w:rsidR="00753A8C" w:rsidRPr="00100ACB" w:rsidRDefault="00753A8C" w:rsidP="00100ACB">
      <w:pPr>
        <w:ind w:left="2148" w:hanging="1440"/>
        <w:contextualSpacing/>
        <w:jc w:val="both"/>
        <w:rPr>
          <w:rFonts w:ascii="Tahoma" w:hAnsi="Tahoma" w:cs="Tahoma"/>
          <w:sz w:val="22"/>
          <w:szCs w:val="22"/>
        </w:rPr>
      </w:pPr>
      <w:r w:rsidRPr="00100ACB">
        <w:rPr>
          <w:rFonts w:ascii="Tahoma" w:hAnsi="Tahoma" w:cs="Tahoma"/>
          <w:sz w:val="22"/>
          <w:szCs w:val="22"/>
        </w:rPr>
        <w:t>Pièce N° 13</w:t>
      </w:r>
      <w:r w:rsidRPr="00100ACB">
        <w:rPr>
          <w:rFonts w:ascii="Tahoma" w:hAnsi="Tahoma" w:cs="Tahoma"/>
          <w:sz w:val="22"/>
          <w:szCs w:val="22"/>
        </w:rPr>
        <w:tab/>
        <w:t>Liste des L</w:t>
      </w:r>
      <w:r w:rsidR="0024084A" w:rsidRPr="00100ACB">
        <w:rPr>
          <w:rFonts w:ascii="Tahoma" w:hAnsi="Tahoma" w:cs="Tahoma"/>
          <w:sz w:val="22"/>
          <w:szCs w:val="22"/>
        </w:rPr>
        <w:t>aboratoires Géotechniques agrée</w:t>
      </w:r>
      <w:r w:rsidRPr="00100ACB">
        <w:rPr>
          <w:rFonts w:ascii="Tahoma" w:hAnsi="Tahoma" w:cs="Tahoma"/>
          <w:sz w:val="22"/>
          <w:szCs w:val="22"/>
        </w:rPr>
        <w:t xml:space="preserve"> par le MINTP.</w:t>
      </w:r>
    </w:p>
    <w:p w:rsidR="00437CC5" w:rsidRPr="00100ACB" w:rsidRDefault="00437CC5" w:rsidP="00100ACB">
      <w:pPr>
        <w:ind w:left="2148" w:hanging="1440"/>
        <w:contextualSpacing/>
        <w:jc w:val="both"/>
        <w:rPr>
          <w:rFonts w:ascii="Tahoma" w:hAnsi="Tahoma" w:cs="Tahoma"/>
          <w:sz w:val="22"/>
          <w:szCs w:val="22"/>
        </w:rPr>
      </w:pPr>
    </w:p>
    <w:p w:rsidR="00587B21" w:rsidRPr="00100ACB" w:rsidRDefault="00587B21" w:rsidP="00100ACB">
      <w:pPr>
        <w:ind w:left="1276" w:hanging="1276"/>
        <w:contextualSpacing/>
        <w:rPr>
          <w:rFonts w:ascii="Tahoma" w:hAnsi="Tahoma" w:cs="Tahoma"/>
          <w:b/>
          <w:sz w:val="22"/>
          <w:szCs w:val="22"/>
        </w:rPr>
      </w:pPr>
      <w:bookmarkStart w:id="32" w:name="_Toc158100018"/>
      <w:bookmarkStart w:id="33" w:name="_Toc158100565"/>
      <w:bookmarkStart w:id="34" w:name="_Toc158101743"/>
      <w:bookmarkStart w:id="35" w:name="_Toc158112443"/>
      <w:bookmarkStart w:id="36" w:name="_Toc158112665"/>
      <w:bookmarkStart w:id="37" w:name="_Toc159146909"/>
      <w:r w:rsidRPr="00100ACB">
        <w:rPr>
          <w:rFonts w:ascii="Tahoma" w:hAnsi="Tahoma" w:cs="Tahoma"/>
          <w:b/>
          <w:sz w:val="22"/>
          <w:szCs w:val="22"/>
        </w:rPr>
        <w:t xml:space="preserve">ARTICLE </w:t>
      </w:r>
      <w:r w:rsidR="00313A55" w:rsidRPr="00100ACB">
        <w:rPr>
          <w:rFonts w:ascii="Tahoma" w:hAnsi="Tahoma" w:cs="Tahoma"/>
          <w:b/>
          <w:sz w:val="22"/>
          <w:szCs w:val="22"/>
        </w:rPr>
        <w:t>7</w:t>
      </w:r>
      <w:r w:rsidRPr="00100ACB">
        <w:rPr>
          <w:rFonts w:ascii="Tahoma" w:hAnsi="Tahoma" w:cs="Tahoma"/>
          <w:b/>
          <w:sz w:val="22"/>
          <w:szCs w:val="22"/>
        </w:rPr>
        <w:t> : ECLAIRCISSEMENTS ET MODIFICATIFS AUX DOCUMENTS DU DOSSIER D'APPEL D'OFFRES</w:t>
      </w:r>
      <w:bookmarkEnd w:id="32"/>
      <w:bookmarkEnd w:id="33"/>
      <w:bookmarkEnd w:id="34"/>
      <w:bookmarkEnd w:id="35"/>
      <w:bookmarkEnd w:id="36"/>
      <w:bookmarkEnd w:id="37"/>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Les soumissionnaires peuvent demander des renseignements concernant les documents de l'appel d'offres. Le cas échéant, ils devront s’en référer par écrit au Maître d’Ouvrage, en vue d'obtenir les précisions souhaitées, avant le dépôt de leurs offres. Le Maître d’Ouvrage y répondra par écrit avant les quatorze (14) jours qui précèdent la date limite de dépôt des offres.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Aucune réponse ne sera </w:t>
      </w:r>
      <w:r w:rsidR="0017050F" w:rsidRPr="00100ACB">
        <w:rPr>
          <w:rFonts w:ascii="Tahoma" w:hAnsi="Tahoma" w:cs="Tahoma"/>
          <w:sz w:val="22"/>
          <w:szCs w:val="22"/>
        </w:rPr>
        <w:t>donnée</w:t>
      </w:r>
      <w:r w:rsidRPr="00100ACB">
        <w:rPr>
          <w:rFonts w:ascii="Tahoma" w:hAnsi="Tahoma" w:cs="Tahoma"/>
          <w:sz w:val="22"/>
          <w:szCs w:val="22"/>
        </w:rPr>
        <w:t xml:space="preserve"> à des questions verbales et toute interprétation par un soumissionnaire des documents d'appel d'offres n'ayant pas fait l'objet d'un additif sera rejetée et ne pourra impliquer la responsabilité de l'Administration.</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Des additifs au dossier d'appel d'offres pourraient également être apportés par </w:t>
      </w:r>
      <w:r w:rsidR="002C4836" w:rsidRPr="00100ACB">
        <w:rPr>
          <w:rFonts w:ascii="Tahoma" w:hAnsi="Tahoma" w:cs="Tahoma"/>
          <w:sz w:val="22"/>
          <w:szCs w:val="22"/>
        </w:rPr>
        <w:t>le Maître d’Ouvrage</w:t>
      </w:r>
      <w:r w:rsidRPr="00100ACB">
        <w:rPr>
          <w:rFonts w:ascii="Tahoma" w:hAnsi="Tahoma" w:cs="Tahoma"/>
          <w:sz w:val="22"/>
          <w:szCs w:val="22"/>
        </w:rPr>
        <w:t xml:space="preserve">,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Le Maître d’ouvrage devra, autant que possible, reporter la date de remise des offres pour la prise en compte desdits additifs. </w:t>
      </w:r>
    </w:p>
    <w:p w:rsidR="00587B21" w:rsidRPr="00100ACB" w:rsidRDefault="00587B21" w:rsidP="00100ACB">
      <w:pPr>
        <w:ind w:left="1276" w:hanging="1276"/>
        <w:contextualSpacing/>
        <w:rPr>
          <w:rFonts w:ascii="Tahoma" w:hAnsi="Tahoma" w:cs="Tahoma"/>
          <w:b/>
          <w:sz w:val="22"/>
          <w:szCs w:val="22"/>
        </w:rPr>
      </w:pPr>
      <w:bookmarkStart w:id="38" w:name="_Toc158100019"/>
      <w:bookmarkStart w:id="39" w:name="_Toc158100566"/>
      <w:bookmarkStart w:id="40" w:name="_Toc158101744"/>
      <w:bookmarkStart w:id="41" w:name="_Toc158112444"/>
      <w:bookmarkStart w:id="42" w:name="_Toc158112666"/>
      <w:bookmarkStart w:id="43" w:name="_Toc159146910"/>
      <w:r w:rsidRPr="00100ACB">
        <w:rPr>
          <w:rFonts w:ascii="Tahoma" w:hAnsi="Tahoma" w:cs="Tahoma"/>
          <w:b/>
          <w:sz w:val="22"/>
          <w:szCs w:val="22"/>
        </w:rPr>
        <w:t xml:space="preserve">ARTICLE </w:t>
      </w:r>
      <w:r w:rsidR="00313A55" w:rsidRPr="00100ACB">
        <w:rPr>
          <w:rFonts w:ascii="Tahoma" w:hAnsi="Tahoma" w:cs="Tahoma"/>
          <w:b/>
          <w:sz w:val="22"/>
          <w:szCs w:val="22"/>
        </w:rPr>
        <w:t>8</w:t>
      </w:r>
      <w:r w:rsidRPr="00100ACB">
        <w:rPr>
          <w:rFonts w:ascii="Tahoma" w:hAnsi="Tahoma" w:cs="Tahoma"/>
          <w:b/>
          <w:sz w:val="22"/>
          <w:szCs w:val="22"/>
        </w:rPr>
        <w:t> : ETABLISSEMENT DU MONTANT DE L'OFFRE</w:t>
      </w:r>
      <w:bookmarkEnd w:id="38"/>
      <w:bookmarkEnd w:id="39"/>
      <w:bookmarkEnd w:id="40"/>
      <w:bookmarkEnd w:id="41"/>
      <w:bookmarkEnd w:id="42"/>
      <w:bookmarkEnd w:id="43"/>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L'établissement des prix par le soumissionnaire est réputé avoir été fait sur la base de la parfaite connaissance des droits, impôts et taxes en vigueur en République du Cameroun et applicables aux Marchés Publics.</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Le montant de l'offre fera apparaître le montant hors taxes, le montant de la taxe sur la valeur ajoutée, et le montant Toutes Taxes Comprises en francs CFA.</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moins que </w:t>
      </w:r>
      <w:proofErr w:type="gramStart"/>
      <w:r w:rsidRPr="00100ACB">
        <w:rPr>
          <w:rFonts w:ascii="Tahoma" w:hAnsi="Tahoma" w:cs="Tahoma"/>
          <w:sz w:val="22"/>
          <w:szCs w:val="22"/>
        </w:rPr>
        <w:t>ce</w:t>
      </w:r>
      <w:proofErr w:type="gramEnd"/>
      <w:r w:rsidRPr="00100ACB">
        <w:rPr>
          <w:rFonts w:ascii="Tahoma" w:hAnsi="Tahoma" w:cs="Tahoma"/>
          <w:sz w:val="22"/>
          <w:szCs w:val="22"/>
        </w:rPr>
        <w:t xml:space="preserve"> montant soit lié à une erreur arithmétique dans le sous-détail du prix, auquel cas le montant en chiffres prévaudra.</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rsidR="00587B21" w:rsidRPr="00100ACB" w:rsidRDefault="00587B21" w:rsidP="00100ACB">
      <w:pPr>
        <w:ind w:left="1276" w:hanging="1276"/>
        <w:contextualSpacing/>
        <w:rPr>
          <w:rFonts w:ascii="Tahoma" w:hAnsi="Tahoma" w:cs="Tahoma"/>
          <w:b/>
          <w:sz w:val="22"/>
          <w:szCs w:val="22"/>
        </w:rPr>
      </w:pPr>
      <w:bookmarkStart w:id="44" w:name="_Toc158100020"/>
      <w:bookmarkStart w:id="45" w:name="_Toc158100567"/>
      <w:bookmarkStart w:id="46" w:name="_Toc158101745"/>
      <w:bookmarkStart w:id="47" w:name="_Toc158112445"/>
      <w:bookmarkStart w:id="48" w:name="_Toc158112667"/>
      <w:bookmarkStart w:id="49" w:name="_Toc159146911"/>
      <w:r w:rsidRPr="00100ACB">
        <w:rPr>
          <w:rFonts w:ascii="Tahoma" w:hAnsi="Tahoma" w:cs="Tahoma"/>
          <w:b/>
          <w:sz w:val="22"/>
          <w:szCs w:val="22"/>
        </w:rPr>
        <w:t xml:space="preserve">ARTICLE </w:t>
      </w:r>
      <w:r w:rsidR="00313A55" w:rsidRPr="00100ACB">
        <w:rPr>
          <w:rFonts w:ascii="Tahoma" w:hAnsi="Tahoma" w:cs="Tahoma"/>
          <w:b/>
          <w:sz w:val="22"/>
          <w:szCs w:val="22"/>
        </w:rPr>
        <w:t>9</w:t>
      </w:r>
      <w:r w:rsidRPr="00100ACB">
        <w:rPr>
          <w:rFonts w:ascii="Tahoma" w:hAnsi="Tahoma" w:cs="Tahoma"/>
          <w:b/>
          <w:sz w:val="22"/>
          <w:szCs w:val="22"/>
        </w:rPr>
        <w:t xml:space="preserve"> – PRESENTATION DES OFFRES</w:t>
      </w:r>
      <w:bookmarkEnd w:id="44"/>
      <w:bookmarkEnd w:id="45"/>
      <w:bookmarkEnd w:id="46"/>
      <w:bookmarkEnd w:id="47"/>
      <w:bookmarkEnd w:id="48"/>
      <w:bookmarkEnd w:id="49"/>
    </w:p>
    <w:p w:rsidR="00587B21" w:rsidRPr="00100ACB" w:rsidRDefault="00313A55" w:rsidP="00100ACB">
      <w:pPr>
        <w:contextualSpacing/>
        <w:jc w:val="both"/>
        <w:rPr>
          <w:rFonts w:ascii="Tahoma" w:hAnsi="Tahoma" w:cs="Tahoma"/>
          <w:b/>
          <w:sz w:val="22"/>
          <w:szCs w:val="22"/>
        </w:rPr>
      </w:pPr>
      <w:r w:rsidRPr="00100ACB">
        <w:rPr>
          <w:rFonts w:ascii="Tahoma" w:hAnsi="Tahoma" w:cs="Tahoma"/>
          <w:b/>
          <w:sz w:val="22"/>
          <w:szCs w:val="22"/>
        </w:rPr>
        <w:t>9</w:t>
      </w:r>
      <w:r w:rsidR="00587B21" w:rsidRPr="00100ACB">
        <w:rPr>
          <w:rFonts w:ascii="Tahoma" w:hAnsi="Tahoma" w:cs="Tahoma"/>
          <w:b/>
          <w:sz w:val="22"/>
          <w:szCs w:val="22"/>
        </w:rPr>
        <w:t xml:space="preserve">.1 Signature des Offres – Mandatement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Toutes les signatures et initiales nécessaires à la remise de l'offre et indiquées dans cet article seront apposées</w:t>
      </w:r>
      <w:r w:rsidR="00341474" w:rsidRPr="00100ACB">
        <w:rPr>
          <w:rFonts w:ascii="Tahoma" w:hAnsi="Tahoma" w:cs="Tahoma"/>
          <w:sz w:val="22"/>
          <w:szCs w:val="22"/>
        </w:rPr>
        <w:t xml:space="preserve"> </w:t>
      </w:r>
      <w:r w:rsidRPr="00100ACB">
        <w:rPr>
          <w:rFonts w:ascii="Tahoma" w:hAnsi="Tahoma" w:cs="Tahoma"/>
          <w:sz w:val="22"/>
          <w:szCs w:val="22"/>
        </w:rPr>
        <w:t>par le soumissionnaire lui-même ou son représentant dûment mandaté.</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Service et à représenter le groupement pour toute transaction relative au présent appel d'offres et au marché subséquent.</w:t>
      </w:r>
    </w:p>
    <w:p w:rsidR="00587B21" w:rsidRPr="00100ACB" w:rsidRDefault="00313A55" w:rsidP="00100ACB">
      <w:pPr>
        <w:contextualSpacing/>
        <w:jc w:val="both"/>
        <w:rPr>
          <w:rFonts w:ascii="Tahoma" w:hAnsi="Tahoma" w:cs="Tahoma"/>
          <w:b/>
          <w:sz w:val="22"/>
          <w:szCs w:val="22"/>
        </w:rPr>
      </w:pPr>
      <w:r w:rsidRPr="00100ACB">
        <w:rPr>
          <w:rFonts w:ascii="Tahoma" w:hAnsi="Tahoma" w:cs="Tahoma"/>
          <w:b/>
          <w:sz w:val="22"/>
          <w:szCs w:val="22"/>
        </w:rPr>
        <w:t>9</w:t>
      </w:r>
      <w:r w:rsidR="00587B21" w:rsidRPr="00100ACB">
        <w:rPr>
          <w:rFonts w:ascii="Tahoma" w:hAnsi="Tahoma" w:cs="Tahoma"/>
          <w:b/>
          <w:sz w:val="22"/>
          <w:szCs w:val="22"/>
        </w:rPr>
        <w:t>.2</w:t>
      </w:r>
      <w:r w:rsidR="00CB6E97" w:rsidRPr="00100ACB">
        <w:rPr>
          <w:rFonts w:ascii="Tahoma" w:hAnsi="Tahoma" w:cs="Tahoma"/>
          <w:b/>
          <w:sz w:val="22"/>
          <w:szCs w:val="22"/>
        </w:rPr>
        <w:t xml:space="preserve"> </w:t>
      </w:r>
      <w:r w:rsidR="00587B21" w:rsidRPr="00100ACB">
        <w:rPr>
          <w:rFonts w:ascii="Tahoma" w:hAnsi="Tahoma" w:cs="Tahoma"/>
          <w:b/>
          <w:sz w:val="22"/>
          <w:szCs w:val="22"/>
        </w:rPr>
        <w:t>Présentation des offres</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Les offr</w:t>
      </w:r>
      <w:r w:rsidR="000D3771" w:rsidRPr="00100ACB">
        <w:rPr>
          <w:rFonts w:ascii="Tahoma" w:hAnsi="Tahoma" w:cs="Tahoma"/>
          <w:sz w:val="22"/>
          <w:szCs w:val="22"/>
        </w:rPr>
        <w:t xml:space="preserve">es seront présentées en </w:t>
      </w:r>
      <w:r w:rsidR="00437CC5" w:rsidRPr="00100ACB">
        <w:rPr>
          <w:rFonts w:ascii="Tahoma" w:hAnsi="Tahoma" w:cs="Tahoma"/>
          <w:sz w:val="22"/>
          <w:szCs w:val="22"/>
        </w:rPr>
        <w:t>sept</w:t>
      </w:r>
      <w:r w:rsidR="00B55A21" w:rsidRPr="00100ACB">
        <w:rPr>
          <w:rFonts w:ascii="Tahoma" w:hAnsi="Tahoma" w:cs="Tahoma"/>
          <w:sz w:val="22"/>
          <w:szCs w:val="22"/>
        </w:rPr>
        <w:t xml:space="preserve"> </w:t>
      </w:r>
      <w:r w:rsidR="000D3771" w:rsidRPr="00100ACB">
        <w:rPr>
          <w:rFonts w:ascii="Tahoma" w:hAnsi="Tahoma" w:cs="Tahoma"/>
          <w:sz w:val="22"/>
          <w:szCs w:val="22"/>
        </w:rPr>
        <w:t>(0</w:t>
      </w:r>
      <w:r w:rsidR="00437CC5" w:rsidRPr="00100ACB">
        <w:rPr>
          <w:rFonts w:ascii="Tahoma" w:hAnsi="Tahoma" w:cs="Tahoma"/>
          <w:sz w:val="22"/>
          <w:szCs w:val="22"/>
        </w:rPr>
        <w:t>7</w:t>
      </w:r>
      <w:r w:rsidRPr="00100ACB">
        <w:rPr>
          <w:rFonts w:ascii="Tahoma" w:hAnsi="Tahoma" w:cs="Tahoma"/>
          <w:sz w:val="22"/>
          <w:szCs w:val="22"/>
        </w:rPr>
        <w:t>) exemplaires don</w:t>
      </w:r>
      <w:r w:rsidR="000D3771" w:rsidRPr="00100ACB">
        <w:rPr>
          <w:rFonts w:ascii="Tahoma" w:hAnsi="Tahoma" w:cs="Tahoma"/>
          <w:sz w:val="22"/>
          <w:szCs w:val="22"/>
        </w:rPr>
        <w:t xml:space="preserve">t un (01) original et </w:t>
      </w:r>
      <w:r w:rsidR="00437CC5" w:rsidRPr="00100ACB">
        <w:rPr>
          <w:rFonts w:ascii="Tahoma" w:hAnsi="Tahoma" w:cs="Tahoma"/>
          <w:sz w:val="22"/>
          <w:szCs w:val="22"/>
        </w:rPr>
        <w:t>Six</w:t>
      </w:r>
      <w:r w:rsidR="000D3771" w:rsidRPr="00100ACB">
        <w:rPr>
          <w:rFonts w:ascii="Tahoma" w:hAnsi="Tahoma" w:cs="Tahoma"/>
          <w:sz w:val="22"/>
          <w:szCs w:val="22"/>
        </w:rPr>
        <w:t xml:space="preserve"> (0</w:t>
      </w:r>
      <w:r w:rsidR="00437CC5" w:rsidRPr="00100ACB">
        <w:rPr>
          <w:rFonts w:ascii="Tahoma" w:hAnsi="Tahoma" w:cs="Tahoma"/>
          <w:sz w:val="22"/>
          <w:szCs w:val="22"/>
        </w:rPr>
        <w:t>6</w:t>
      </w:r>
      <w:r w:rsidRPr="00100ACB">
        <w:rPr>
          <w:rFonts w:ascii="Tahoma" w:hAnsi="Tahoma" w:cs="Tahoma"/>
          <w:sz w:val="22"/>
          <w:szCs w:val="22"/>
        </w:rPr>
        <w:t xml:space="preserve">) copies marqués comme tels, dans une (01) enveloppe fermée et scellée ne comportant ni cachet, ni indication sur l’identité du soumissionnaire et portant la mention : </w:t>
      </w:r>
    </w:p>
    <w:p w:rsidR="00997CE4" w:rsidRPr="00100ACB" w:rsidRDefault="0017050F" w:rsidP="00100ACB">
      <w:pPr>
        <w:contextualSpacing/>
        <w:jc w:val="center"/>
        <w:rPr>
          <w:rFonts w:ascii="Tahoma" w:hAnsi="Tahoma" w:cs="Tahoma"/>
          <w:b/>
          <w:sz w:val="22"/>
          <w:szCs w:val="22"/>
        </w:rPr>
      </w:pPr>
      <w:r w:rsidRPr="00100ACB">
        <w:rPr>
          <w:rFonts w:ascii="Tahoma" w:hAnsi="Tahoma" w:cs="Tahoma"/>
          <w:b/>
          <w:sz w:val="22"/>
          <w:szCs w:val="22"/>
        </w:rPr>
        <w:t>« AVIS</w:t>
      </w:r>
      <w:r w:rsidR="00997CE4" w:rsidRPr="00100ACB">
        <w:rPr>
          <w:rFonts w:ascii="Tahoma" w:hAnsi="Tahoma" w:cs="Tahoma"/>
          <w:b/>
          <w:sz w:val="22"/>
          <w:szCs w:val="22"/>
        </w:rPr>
        <w:t xml:space="preserve"> d’APPEL D’OFFRES NATIONAL OUVERT</w:t>
      </w:r>
      <w:r w:rsidRPr="00100ACB">
        <w:rPr>
          <w:rFonts w:ascii="Tahoma" w:hAnsi="Tahoma" w:cs="Tahoma"/>
          <w:b/>
          <w:sz w:val="22"/>
          <w:szCs w:val="22"/>
        </w:rPr>
        <w:t> »</w:t>
      </w:r>
    </w:p>
    <w:p w:rsidR="006E3D5F" w:rsidRPr="00100ACB" w:rsidRDefault="005C4D08" w:rsidP="00100ACB">
      <w:pPr>
        <w:contextualSpacing/>
        <w:jc w:val="center"/>
        <w:rPr>
          <w:rFonts w:ascii="Tahoma" w:hAnsi="Tahoma" w:cs="Tahoma"/>
          <w:b/>
          <w:sz w:val="22"/>
          <w:szCs w:val="22"/>
        </w:rPr>
      </w:pPr>
      <w:r w:rsidRPr="00100ACB">
        <w:rPr>
          <w:rFonts w:ascii="Tahoma" w:hAnsi="Tahoma" w:cs="Tahoma"/>
          <w:b/>
          <w:sz w:val="22"/>
          <w:szCs w:val="22"/>
        </w:rPr>
        <w:t>N°…………./AONO/C.MNA/CIPM/2025</w:t>
      </w:r>
      <w:r w:rsidR="00BF0CE3" w:rsidRPr="00100ACB">
        <w:rPr>
          <w:rFonts w:ascii="Tahoma" w:hAnsi="Tahoma" w:cs="Tahoma"/>
          <w:b/>
          <w:sz w:val="22"/>
          <w:szCs w:val="22"/>
        </w:rPr>
        <w:t xml:space="preserve"> DU _______________ </w:t>
      </w:r>
    </w:p>
    <w:p w:rsidR="006E3D5F" w:rsidRPr="00100ACB" w:rsidRDefault="00BF0CE3" w:rsidP="00100ACB">
      <w:pPr>
        <w:contextualSpacing/>
        <w:jc w:val="center"/>
        <w:rPr>
          <w:rFonts w:ascii="Tahoma" w:hAnsi="Tahoma" w:cs="Tahoma"/>
          <w:b/>
          <w:sz w:val="22"/>
          <w:szCs w:val="22"/>
        </w:rPr>
      </w:pPr>
      <w:r w:rsidRPr="00100ACB">
        <w:rPr>
          <w:rFonts w:ascii="Tahoma" w:hAnsi="Tahoma" w:cs="Tahoma"/>
          <w:sz w:val="22"/>
          <w:szCs w:val="22"/>
          <w:lang w:val="en-US"/>
        </w:rPr>
        <w:t xml:space="preserve">EN PROCÉDURE D’URGENCE, </w:t>
      </w:r>
      <w:r w:rsidR="00DE56C0" w:rsidRPr="00100ACB">
        <w:rPr>
          <w:rFonts w:ascii="Tahoma" w:hAnsi="Tahoma" w:cs="Tahoma"/>
          <w:sz w:val="22"/>
          <w:szCs w:val="22"/>
          <w:lang w:val="en-US"/>
        </w:rPr>
        <w:t>EPOUR LES TRAVAUX D’ENTRETIEN DE LA ROUTE COMMUNALE NTOLLOCK I-NTOLLOCK II (25,00KM) DANS LA COMMUNE DE MESSAMENA, DÉPARTEMENT DU HAUT-NYONG, RÉGION DE L’EST.</w:t>
      </w:r>
    </w:p>
    <w:p w:rsidR="006E3D5F" w:rsidRPr="00100ACB" w:rsidRDefault="006E3D5F" w:rsidP="00100ACB">
      <w:pPr>
        <w:contextualSpacing/>
        <w:jc w:val="center"/>
        <w:rPr>
          <w:rFonts w:ascii="Tahoma" w:hAnsi="Tahoma" w:cs="Tahoma"/>
          <w:b/>
          <w:sz w:val="22"/>
          <w:szCs w:val="22"/>
          <w:lang w:val="en-US"/>
        </w:rPr>
      </w:pPr>
      <w:r w:rsidRPr="00100ACB">
        <w:rPr>
          <w:rFonts w:ascii="Tahoma" w:hAnsi="Tahoma" w:cs="Tahoma"/>
          <w:b/>
          <w:sz w:val="22"/>
          <w:szCs w:val="22"/>
          <w:lang w:val="en-US"/>
        </w:rPr>
        <w:t xml:space="preserve">FINANCEMENT: FONDS ROUTIER </w:t>
      </w:r>
      <w:r w:rsidR="005C4D08" w:rsidRPr="00100ACB">
        <w:rPr>
          <w:rFonts w:ascii="Tahoma" w:hAnsi="Tahoma" w:cs="Tahoma"/>
          <w:b/>
          <w:sz w:val="22"/>
          <w:szCs w:val="22"/>
          <w:lang w:val="en-US"/>
        </w:rPr>
        <w:t xml:space="preserve">PROGRAMME </w:t>
      </w:r>
      <w:r w:rsidRPr="00100ACB">
        <w:rPr>
          <w:rFonts w:ascii="Tahoma" w:hAnsi="Tahoma" w:cs="Tahoma"/>
          <w:b/>
          <w:sz w:val="22"/>
          <w:szCs w:val="22"/>
          <w:lang w:val="en-US"/>
        </w:rPr>
        <w:t>2025</w:t>
      </w:r>
    </w:p>
    <w:p w:rsidR="001F6CCF" w:rsidRPr="00100ACB" w:rsidRDefault="006E3D5F" w:rsidP="00100ACB">
      <w:pPr>
        <w:contextualSpacing/>
        <w:jc w:val="center"/>
        <w:rPr>
          <w:rFonts w:ascii="Tahoma" w:hAnsi="Tahoma" w:cs="Tahoma"/>
          <w:b/>
          <w:sz w:val="22"/>
          <w:szCs w:val="22"/>
        </w:rPr>
      </w:pPr>
      <w:r w:rsidRPr="00100ACB">
        <w:rPr>
          <w:rFonts w:ascii="Tahoma" w:hAnsi="Tahoma" w:cs="Tahoma"/>
          <w:b/>
          <w:sz w:val="22"/>
          <w:szCs w:val="22"/>
          <w:lang w:val="en-US"/>
        </w:rPr>
        <w:t>« A N'OUVRIR QU'EN SEANCE DE DEPOUILLEMENT »</w:t>
      </w:r>
    </w:p>
    <w:p w:rsidR="00591233" w:rsidRPr="00100ACB" w:rsidRDefault="00591233" w:rsidP="00100ACB">
      <w:pPr>
        <w:contextualSpacing/>
        <w:jc w:val="center"/>
        <w:rPr>
          <w:rFonts w:ascii="Tahoma" w:hAnsi="Tahoma" w:cs="Tahoma"/>
          <w:b/>
          <w:sz w:val="22"/>
          <w:szCs w:val="22"/>
        </w:rPr>
      </w:pP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Chaque offre comportera</w:t>
      </w:r>
      <w:r w:rsidR="002D2853" w:rsidRPr="00100ACB">
        <w:rPr>
          <w:rFonts w:ascii="Tahoma" w:hAnsi="Tahoma" w:cs="Tahoma"/>
          <w:sz w:val="22"/>
          <w:szCs w:val="22"/>
        </w:rPr>
        <w:t xml:space="preserve"> </w:t>
      </w:r>
      <w:r w:rsidRPr="00100ACB">
        <w:rPr>
          <w:rFonts w:ascii="Tahoma" w:hAnsi="Tahoma" w:cs="Tahoma"/>
          <w:sz w:val="22"/>
          <w:szCs w:val="22"/>
        </w:rPr>
        <w:t>trois (03) volumes :</w:t>
      </w:r>
    </w:p>
    <w:p w:rsidR="00587B21" w:rsidRPr="00100ACB" w:rsidRDefault="00960171" w:rsidP="00100ACB">
      <w:pPr>
        <w:numPr>
          <w:ilvl w:val="0"/>
          <w:numId w:val="7"/>
        </w:numPr>
        <w:contextualSpacing/>
        <w:jc w:val="both"/>
        <w:rPr>
          <w:rFonts w:ascii="Tahoma" w:hAnsi="Tahoma" w:cs="Tahoma"/>
          <w:sz w:val="22"/>
          <w:szCs w:val="22"/>
        </w:rPr>
      </w:pPr>
      <w:r w:rsidRPr="00100ACB">
        <w:rPr>
          <w:rFonts w:ascii="Tahoma" w:hAnsi="Tahoma" w:cs="Tahoma"/>
          <w:sz w:val="22"/>
          <w:szCs w:val="22"/>
        </w:rPr>
        <w:t>Volume</w:t>
      </w:r>
      <w:r w:rsidR="00587B21" w:rsidRPr="00100ACB">
        <w:rPr>
          <w:rFonts w:ascii="Tahoma" w:hAnsi="Tahoma" w:cs="Tahoma"/>
          <w:sz w:val="22"/>
          <w:szCs w:val="22"/>
        </w:rPr>
        <w:t xml:space="preserve"> 1 (pièces administratives</w:t>
      </w:r>
      <w:r w:rsidR="0017050F" w:rsidRPr="00100ACB">
        <w:rPr>
          <w:rFonts w:ascii="Tahoma" w:hAnsi="Tahoma" w:cs="Tahoma"/>
          <w:sz w:val="22"/>
          <w:szCs w:val="22"/>
        </w:rPr>
        <w:t>) ;</w:t>
      </w:r>
    </w:p>
    <w:p w:rsidR="00587B21" w:rsidRPr="00100ACB" w:rsidRDefault="00960171" w:rsidP="00100ACB">
      <w:pPr>
        <w:numPr>
          <w:ilvl w:val="0"/>
          <w:numId w:val="7"/>
        </w:numPr>
        <w:contextualSpacing/>
        <w:jc w:val="both"/>
        <w:rPr>
          <w:rFonts w:ascii="Tahoma" w:hAnsi="Tahoma" w:cs="Tahoma"/>
          <w:sz w:val="22"/>
          <w:szCs w:val="22"/>
        </w:rPr>
      </w:pPr>
      <w:r w:rsidRPr="00100ACB">
        <w:rPr>
          <w:rFonts w:ascii="Tahoma" w:hAnsi="Tahoma" w:cs="Tahoma"/>
          <w:sz w:val="22"/>
          <w:szCs w:val="22"/>
        </w:rPr>
        <w:t>Volume</w:t>
      </w:r>
      <w:r w:rsidR="00587B21" w:rsidRPr="00100ACB">
        <w:rPr>
          <w:rFonts w:ascii="Tahoma" w:hAnsi="Tahoma" w:cs="Tahoma"/>
          <w:sz w:val="22"/>
          <w:szCs w:val="22"/>
        </w:rPr>
        <w:t xml:space="preserve"> 2 (offre technique) ;</w:t>
      </w:r>
    </w:p>
    <w:p w:rsidR="00587B21" w:rsidRPr="00100ACB" w:rsidRDefault="00960171" w:rsidP="00100ACB">
      <w:pPr>
        <w:numPr>
          <w:ilvl w:val="0"/>
          <w:numId w:val="7"/>
        </w:numPr>
        <w:contextualSpacing/>
        <w:jc w:val="both"/>
        <w:rPr>
          <w:rFonts w:ascii="Tahoma" w:hAnsi="Tahoma" w:cs="Tahoma"/>
          <w:sz w:val="22"/>
          <w:szCs w:val="22"/>
        </w:rPr>
      </w:pPr>
      <w:r w:rsidRPr="00100ACB">
        <w:rPr>
          <w:rFonts w:ascii="Tahoma" w:hAnsi="Tahoma" w:cs="Tahoma"/>
          <w:sz w:val="22"/>
          <w:szCs w:val="22"/>
        </w:rPr>
        <w:lastRenderedPageBreak/>
        <w:t>Volume</w:t>
      </w:r>
      <w:r w:rsidR="00587B21" w:rsidRPr="00100ACB">
        <w:rPr>
          <w:rFonts w:ascii="Tahoma" w:hAnsi="Tahoma" w:cs="Tahoma"/>
          <w:sz w:val="22"/>
          <w:szCs w:val="22"/>
        </w:rPr>
        <w:t xml:space="preserve"> 3 (offre financière).</w:t>
      </w:r>
    </w:p>
    <w:p w:rsidR="00587B21" w:rsidRPr="00100ACB" w:rsidRDefault="00313A55" w:rsidP="00100ACB">
      <w:pPr>
        <w:contextualSpacing/>
        <w:jc w:val="both"/>
        <w:rPr>
          <w:rFonts w:ascii="Tahoma" w:hAnsi="Tahoma" w:cs="Tahoma"/>
          <w:b/>
          <w:sz w:val="22"/>
          <w:szCs w:val="22"/>
        </w:rPr>
      </w:pPr>
      <w:r w:rsidRPr="00100ACB">
        <w:rPr>
          <w:rFonts w:ascii="Tahoma" w:hAnsi="Tahoma" w:cs="Tahoma"/>
          <w:b/>
          <w:sz w:val="22"/>
          <w:szCs w:val="22"/>
        </w:rPr>
        <w:t>9</w:t>
      </w:r>
      <w:r w:rsidR="00587B21" w:rsidRPr="00100ACB">
        <w:rPr>
          <w:rFonts w:ascii="Tahoma" w:hAnsi="Tahoma" w:cs="Tahoma"/>
          <w:b/>
          <w:sz w:val="22"/>
          <w:szCs w:val="22"/>
        </w:rPr>
        <w:t>.2.1 Pièces Administratives (Volume 1)</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Il s’agit des pièces ci-après datées d’au plus trois (03) mois : </w:t>
      </w:r>
    </w:p>
    <w:p w:rsidR="00C504E4" w:rsidRPr="00100ACB" w:rsidRDefault="00C504E4" w:rsidP="00100ACB">
      <w:pPr>
        <w:numPr>
          <w:ilvl w:val="1"/>
          <w:numId w:val="19"/>
        </w:numPr>
        <w:tabs>
          <w:tab w:val="clear" w:pos="2149"/>
          <w:tab w:val="left" w:pos="426"/>
          <w:tab w:val="num" w:pos="1068"/>
        </w:tabs>
        <w:ind w:left="1068"/>
        <w:contextualSpacing/>
        <w:jc w:val="both"/>
        <w:rPr>
          <w:rFonts w:ascii="Tahoma" w:hAnsi="Tahoma" w:cs="Tahoma"/>
          <w:sz w:val="22"/>
          <w:szCs w:val="22"/>
          <w:lang w:val="x-none" w:eastAsia="x-none"/>
        </w:rPr>
      </w:pPr>
      <w:r w:rsidRPr="00100ACB">
        <w:rPr>
          <w:rFonts w:ascii="Tahoma" w:hAnsi="Tahoma" w:cs="Tahoma"/>
          <w:sz w:val="22"/>
          <w:szCs w:val="22"/>
          <w:lang w:val="x-none" w:eastAsia="x-none"/>
        </w:rPr>
        <w:t>La déclaration d’intention de soumissionner datée, signée et  timbrée au tarif en vigueur.</w:t>
      </w:r>
    </w:p>
    <w:p w:rsidR="00C504E4" w:rsidRPr="00100ACB" w:rsidRDefault="00C504E4" w:rsidP="00100ACB">
      <w:pPr>
        <w:numPr>
          <w:ilvl w:val="1"/>
          <w:numId w:val="19"/>
        </w:numPr>
        <w:tabs>
          <w:tab w:val="clear" w:pos="2149"/>
          <w:tab w:val="left" w:pos="426"/>
          <w:tab w:val="num" w:pos="1068"/>
        </w:tabs>
        <w:ind w:left="1068"/>
        <w:contextualSpacing/>
        <w:jc w:val="both"/>
        <w:rPr>
          <w:rFonts w:ascii="Tahoma" w:hAnsi="Tahoma" w:cs="Tahoma"/>
          <w:sz w:val="22"/>
          <w:szCs w:val="22"/>
          <w:lang w:val="x-none" w:eastAsia="x-none"/>
        </w:rPr>
      </w:pPr>
      <w:r w:rsidRPr="00100ACB">
        <w:rPr>
          <w:rFonts w:ascii="Tahoma" w:hAnsi="Tahoma" w:cs="Tahoma"/>
          <w:sz w:val="22"/>
          <w:szCs w:val="22"/>
          <w:lang w:val="x-none" w:eastAsia="x-none"/>
        </w:rPr>
        <w:t xml:space="preserve">L’attestation de Non Redevance </w:t>
      </w:r>
      <w:r w:rsidRPr="00100ACB">
        <w:rPr>
          <w:rFonts w:ascii="Tahoma" w:hAnsi="Tahoma" w:cs="Tahoma"/>
          <w:sz w:val="22"/>
          <w:szCs w:val="22"/>
          <w:lang w:eastAsia="x-none"/>
        </w:rPr>
        <w:t>datant de moins de trois (03) mois</w:t>
      </w:r>
      <w:r w:rsidRPr="00100ACB">
        <w:rPr>
          <w:rFonts w:ascii="Tahoma" w:hAnsi="Tahoma" w:cs="Tahoma"/>
          <w:sz w:val="22"/>
          <w:szCs w:val="22"/>
          <w:lang w:val="x-none" w:eastAsia="x-none"/>
        </w:rPr>
        <w:t>, délivrée par un I</w:t>
      </w:r>
      <w:r w:rsidR="00960171" w:rsidRPr="00100ACB">
        <w:rPr>
          <w:rFonts w:ascii="Tahoma" w:hAnsi="Tahoma" w:cs="Tahoma"/>
          <w:sz w:val="22"/>
          <w:szCs w:val="22"/>
          <w:lang w:val="x-none" w:eastAsia="x-none"/>
        </w:rPr>
        <w:t>nspecteur des Impôts du ressort et timbrée au tarif en vigueur</w:t>
      </w:r>
      <w:r w:rsidRPr="00100ACB">
        <w:rPr>
          <w:rFonts w:ascii="Tahoma" w:hAnsi="Tahoma" w:cs="Tahoma"/>
          <w:sz w:val="22"/>
          <w:szCs w:val="22"/>
          <w:lang w:val="x-none" w:eastAsia="x-none"/>
        </w:rPr>
        <w:t>;</w:t>
      </w:r>
    </w:p>
    <w:p w:rsidR="00960171" w:rsidRPr="00100ACB" w:rsidRDefault="00960171" w:rsidP="00100ACB">
      <w:pPr>
        <w:numPr>
          <w:ilvl w:val="1"/>
          <w:numId w:val="19"/>
        </w:numPr>
        <w:tabs>
          <w:tab w:val="clear" w:pos="2149"/>
          <w:tab w:val="left" w:pos="426"/>
          <w:tab w:val="num" w:pos="1068"/>
        </w:tabs>
        <w:ind w:left="1068"/>
        <w:contextualSpacing/>
        <w:jc w:val="both"/>
        <w:rPr>
          <w:rFonts w:ascii="Tahoma" w:hAnsi="Tahoma" w:cs="Tahoma"/>
          <w:sz w:val="22"/>
          <w:szCs w:val="22"/>
          <w:lang w:val="x-none" w:eastAsia="x-none"/>
        </w:rPr>
      </w:pPr>
      <w:r w:rsidRPr="00100ACB">
        <w:rPr>
          <w:rFonts w:ascii="Tahoma" w:hAnsi="Tahoma" w:cs="Tahoma"/>
          <w:sz w:val="22"/>
          <w:szCs w:val="22"/>
          <w:lang w:eastAsia="x-none"/>
        </w:rPr>
        <w:t>L’attestation d’immatriculation timbrée au tarif en vigueur ;</w:t>
      </w:r>
    </w:p>
    <w:p w:rsidR="00C504E4" w:rsidRPr="00100ACB" w:rsidRDefault="00C504E4" w:rsidP="00100ACB">
      <w:pPr>
        <w:numPr>
          <w:ilvl w:val="1"/>
          <w:numId w:val="19"/>
        </w:numPr>
        <w:tabs>
          <w:tab w:val="clear" w:pos="2149"/>
          <w:tab w:val="left" w:pos="426"/>
          <w:tab w:val="num" w:pos="1068"/>
        </w:tabs>
        <w:ind w:left="1068"/>
        <w:contextualSpacing/>
        <w:jc w:val="both"/>
        <w:rPr>
          <w:rFonts w:ascii="Tahoma" w:hAnsi="Tahoma" w:cs="Tahoma"/>
          <w:sz w:val="22"/>
          <w:szCs w:val="22"/>
          <w:lang w:val="x-none" w:eastAsia="x-none"/>
        </w:rPr>
      </w:pPr>
      <w:r w:rsidRPr="00100ACB">
        <w:rPr>
          <w:rFonts w:ascii="Tahoma" w:hAnsi="Tahoma" w:cs="Tahoma"/>
          <w:sz w:val="22"/>
          <w:szCs w:val="22"/>
          <w:lang w:val="x-none" w:eastAsia="x-none"/>
        </w:rPr>
        <w:t>L’attestation de domiciliation bancaire du soumissionnaire, délivrée par une banque de premier ordre agréée par le Ministère des Finances</w:t>
      </w:r>
      <w:r w:rsidR="00960171" w:rsidRPr="00100ACB">
        <w:rPr>
          <w:rFonts w:ascii="Tahoma" w:hAnsi="Tahoma" w:cs="Tahoma"/>
          <w:sz w:val="22"/>
          <w:szCs w:val="22"/>
          <w:lang w:eastAsia="x-none"/>
        </w:rPr>
        <w:t xml:space="preserve">, </w:t>
      </w:r>
      <w:r w:rsidRPr="00100ACB">
        <w:rPr>
          <w:rFonts w:ascii="Tahoma" w:hAnsi="Tahoma" w:cs="Tahoma"/>
          <w:sz w:val="22"/>
          <w:szCs w:val="22"/>
          <w:lang w:val="x-none" w:eastAsia="x-none"/>
        </w:rPr>
        <w:t xml:space="preserve">datant de moins de trois mois. </w:t>
      </w:r>
    </w:p>
    <w:p w:rsidR="00C504E4" w:rsidRPr="00100ACB" w:rsidRDefault="00C504E4" w:rsidP="00100ACB">
      <w:pPr>
        <w:numPr>
          <w:ilvl w:val="1"/>
          <w:numId w:val="19"/>
        </w:numPr>
        <w:tabs>
          <w:tab w:val="clear" w:pos="2149"/>
          <w:tab w:val="left" w:pos="426"/>
          <w:tab w:val="num" w:pos="1068"/>
        </w:tabs>
        <w:ind w:left="1068"/>
        <w:contextualSpacing/>
        <w:jc w:val="both"/>
        <w:rPr>
          <w:rFonts w:ascii="Tahoma" w:hAnsi="Tahoma" w:cs="Tahoma"/>
          <w:sz w:val="22"/>
          <w:szCs w:val="22"/>
          <w:lang w:val="x-none" w:eastAsia="x-none"/>
        </w:rPr>
      </w:pPr>
      <w:r w:rsidRPr="00100ACB">
        <w:rPr>
          <w:rFonts w:ascii="Tahoma" w:hAnsi="Tahoma" w:cs="Tahoma"/>
          <w:sz w:val="22"/>
          <w:szCs w:val="22"/>
          <w:lang w:val="x-none" w:eastAsia="x-none"/>
        </w:rPr>
        <w:t>La quittance d’achat du Dossier d’Appel d’Offres.</w:t>
      </w:r>
    </w:p>
    <w:p w:rsidR="00C504E4" w:rsidRPr="00445835" w:rsidRDefault="00C504E4" w:rsidP="00100ACB">
      <w:pPr>
        <w:numPr>
          <w:ilvl w:val="1"/>
          <w:numId w:val="19"/>
        </w:numPr>
        <w:tabs>
          <w:tab w:val="clear" w:pos="2149"/>
          <w:tab w:val="left" w:pos="426"/>
          <w:tab w:val="num" w:pos="1068"/>
        </w:tabs>
        <w:ind w:left="1068"/>
        <w:contextualSpacing/>
        <w:jc w:val="both"/>
        <w:rPr>
          <w:rFonts w:ascii="Tahoma" w:hAnsi="Tahoma" w:cs="Tahoma"/>
          <w:sz w:val="22"/>
          <w:szCs w:val="22"/>
          <w:lang w:val="x-none" w:eastAsia="x-none"/>
        </w:rPr>
      </w:pPr>
      <w:r w:rsidRPr="00445835">
        <w:rPr>
          <w:rFonts w:ascii="Tahoma" w:hAnsi="Tahoma" w:cs="Tahoma"/>
          <w:sz w:val="22"/>
          <w:szCs w:val="22"/>
          <w:lang w:val="x-none" w:eastAsia="x-none"/>
        </w:rPr>
        <w:t>La caution de soumission délivrée par une banque de 1</w:t>
      </w:r>
      <w:r w:rsidRPr="00445835">
        <w:rPr>
          <w:rFonts w:ascii="Tahoma" w:hAnsi="Tahoma" w:cs="Tahoma"/>
          <w:sz w:val="22"/>
          <w:szCs w:val="22"/>
          <w:vertAlign w:val="superscript"/>
          <w:lang w:val="x-none" w:eastAsia="x-none"/>
        </w:rPr>
        <w:t>er</w:t>
      </w:r>
      <w:r w:rsidRPr="00445835">
        <w:rPr>
          <w:rFonts w:ascii="Tahoma" w:hAnsi="Tahoma" w:cs="Tahoma"/>
          <w:sz w:val="22"/>
          <w:szCs w:val="22"/>
          <w:lang w:val="x-none" w:eastAsia="x-none"/>
        </w:rPr>
        <w:t xml:space="preserve">ordre agréée par le MINFI suivant les conditions </w:t>
      </w:r>
      <w:r w:rsidR="00091037" w:rsidRPr="00445835">
        <w:rPr>
          <w:rFonts w:ascii="Tahoma" w:hAnsi="Tahoma" w:cs="Tahoma"/>
          <w:sz w:val="22"/>
          <w:szCs w:val="22"/>
          <w:lang w:val="x-none" w:eastAsia="x-none"/>
        </w:rPr>
        <w:t xml:space="preserve">de la COBAC, de montant égal à </w:t>
      </w:r>
      <w:r w:rsidR="00374204" w:rsidRPr="00445835">
        <w:rPr>
          <w:rFonts w:ascii="Tahoma" w:hAnsi="Tahoma" w:cs="Tahoma"/>
          <w:b/>
          <w:sz w:val="22"/>
          <w:szCs w:val="22"/>
          <w:lang w:eastAsia="x-none"/>
        </w:rPr>
        <w:t>2% soit un montant de quatre millions sept cent quatre-vingt-dix-neuf mille huit cent soixante un (4 799 861) F CFA</w:t>
      </w:r>
      <w:r w:rsidR="00960171" w:rsidRPr="00445835">
        <w:rPr>
          <w:rFonts w:ascii="Tahoma" w:hAnsi="Tahoma" w:cs="Tahoma"/>
          <w:b/>
          <w:sz w:val="22"/>
          <w:szCs w:val="22"/>
          <w:lang w:val="x-none" w:eastAsia="x-none"/>
        </w:rPr>
        <w:t>.</w:t>
      </w:r>
    </w:p>
    <w:p w:rsidR="00C504E4" w:rsidRPr="00100ACB" w:rsidRDefault="00C504E4" w:rsidP="00100ACB">
      <w:pPr>
        <w:numPr>
          <w:ilvl w:val="1"/>
          <w:numId w:val="19"/>
        </w:numPr>
        <w:tabs>
          <w:tab w:val="clear" w:pos="2149"/>
          <w:tab w:val="left" w:pos="426"/>
          <w:tab w:val="num" w:pos="1068"/>
        </w:tabs>
        <w:ind w:left="1068"/>
        <w:contextualSpacing/>
        <w:jc w:val="both"/>
        <w:rPr>
          <w:rFonts w:ascii="Tahoma" w:hAnsi="Tahoma" w:cs="Tahoma"/>
          <w:sz w:val="22"/>
          <w:szCs w:val="22"/>
          <w:lang w:val="x-none" w:eastAsia="x-none"/>
        </w:rPr>
      </w:pPr>
      <w:r w:rsidRPr="00100ACB">
        <w:rPr>
          <w:rFonts w:ascii="Tahoma" w:hAnsi="Tahoma" w:cs="Tahoma"/>
          <w:sz w:val="22"/>
          <w:szCs w:val="22"/>
          <w:lang w:val="x-none" w:eastAsia="x-none"/>
        </w:rPr>
        <w:t xml:space="preserve">L’attestation de non exclusion des Marchés Publics délivrée par l’Agence de Régulation des Marchés Publics (ARMP); </w:t>
      </w:r>
    </w:p>
    <w:p w:rsidR="00C504E4" w:rsidRPr="00100ACB" w:rsidRDefault="00C504E4" w:rsidP="00100ACB">
      <w:pPr>
        <w:numPr>
          <w:ilvl w:val="1"/>
          <w:numId w:val="19"/>
        </w:numPr>
        <w:tabs>
          <w:tab w:val="clear" w:pos="2149"/>
          <w:tab w:val="left" w:pos="426"/>
          <w:tab w:val="num" w:pos="1068"/>
        </w:tabs>
        <w:ind w:left="1068"/>
        <w:contextualSpacing/>
        <w:jc w:val="both"/>
        <w:rPr>
          <w:rFonts w:ascii="Tahoma" w:hAnsi="Tahoma" w:cs="Tahoma"/>
          <w:b/>
          <w:sz w:val="22"/>
          <w:szCs w:val="22"/>
          <w:lang w:val="x-none" w:eastAsia="x-none"/>
        </w:rPr>
      </w:pPr>
      <w:r w:rsidRPr="00100ACB">
        <w:rPr>
          <w:rFonts w:ascii="Tahoma" w:hAnsi="Tahoma" w:cs="Tahoma"/>
          <w:sz w:val="22"/>
          <w:szCs w:val="22"/>
          <w:lang w:val="x-none" w:eastAsia="x-none"/>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960171" w:rsidRPr="00100ACB" w:rsidRDefault="00960171" w:rsidP="00100ACB">
      <w:pPr>
        <w:numPr>
          <w:ilvl w:val="1"/>
          <w:numId w:val="19"/>
        </w:numPr>
        <w:tabs>
          <w:tab w:val="clear" w:pos="2149"/>
          <w:tab w:val="left" w:pos="426"/>
          <w:tab w:val="num" w:pos="1068"/>
        </w:tabs>
        <w:ind w:left="1068"/>
        <w:contextualSpacing/>
        <w:jc w:val="both"/>
        <w:rPr>
          <w:rFonts w:ascii="Tahoma" w:hAnsi="Tahoma" w:cs="Tahoma"/>
          <w:b/>
          <w:sz w:val="22"/>
          <w:szCs w:val="22"/>
          <w:lang w:val="x-none" w:eastAsia="x-none"/>
        </w:rPr>
      </w:pPr>
      <w:r w:rsidRPr="00100ACB">
        <w:rPr>
          <w:rFonts w:ascii="Tahoma" w:hAnsi="Tahoma" w:cs="Tahoma"/>
          <w:sz w:val="22"/>
          <w:szCs w:val="22"/>
          <w:lang w:eastAsia="x-none"/>
        </w:rPr>
        <w:t>Le plan de localisation timbrée au tarif en vigueur ;</w:t>
      </w:r>
    </w:p>
    <w:p w:rsidR="00C504E4" w:rsidRPr="00100ACB" w:rsidRDefault="00C504E4" w:rsidP="00100ACB">
      <w:pPr>
        <w:numPr>
          <w:ilvl w:val="1"/>
          <w:numId w:val="19"/>
        </w:numPr>
        <w:tabs>
          <w:tab w:val="clear" w:pos="2149"/>
          <w:tab w:val="left" w:pos="426"/>
          <w:tab w:val="num" w:pos="1068"/>
        </w:tabs>
        <w:ind w:left="1068"/>
        <w:contextualSpacing/>
        <w:jc w:val="both"/>
        <w:rPr>
          <w:rFonts w:ascii="Tahoma" w:hAnsi="Tahoma" w:cs="Tahoma"/>
          <w:b/>
          <w:sz w:val="22"/>
          <w:szCs w:val="22"/>
          <w:lang w:val="x-none" w:eastAsia="x-none"/>
        </w:rPr>
      </w:pPr>
      <w:r w:rsidRPr="00100ACB">
        <w:rPr>
          <w:rFonts w:ascii="Tahoma" w:hAnsi="Tahoma" w:cs="Tahoma"/>
          <w:bCs/>
          <w:sz w:val="22"/>
          <w:szCs w:val="22"/>
        </w:rPr>
        <w:t>Preuve de l’acceptation des conditions du marché</w:t>
      </w:r>
    </w:p>
    <w:p w:rsidR="00C504E4" w:rsidRPr="00100ACB" w:rsidRDefault="00C504E4" w:rsidP="00100ACB">
      <w:pPr>
        <w:numPr>
          <w:ilvl w:val="0"/>
          <w:numId w:val="20"/>
        </w:numPr>
        <w:tabs>
          <w:tab w:val="left" w:pos="426"/>
        </w:tabs>
        <w:ind w:left="1428"/>
        <w:contextualSpacing/>
        <w:jc w:val="both"/>
        <w:rPr>
          <w:rFonts w:ascii="Tahoma" w:hAnsi="Tahoma" w:cs="Tahoma"/>
          <w:b/>
          <w:sz w:val="22"/>
          <w:szCs w:val="22"/>
          <w:lang w:val="x-none" w:eastAsia="x-none"/>
        </w:rPr>
      </w:pPr>
      <w:r w:rsidRPr="00100ACB">
        <w:rPr>
          <w:rFonts w:ascii="Tahoma" w:hAnsi="Tahoma" w:cs="Tahoma"/>
          <w:sz w:val="22"/>
          <w:szCs w:val="22"/>
          <w:lang w:val="x-none" w:eastAsia="x-none"/>
        </w:rPr>
        <w:t>Le Cahier des Clauses Techniques Particulières (CCTP) paraphé à chaque page, signé et cacheté à la dernière page </w:t>
      </w:r>
      <w:r w:rsidRPr="00100ACB">
        <w:rPr>
          <w:rFonts w:ascii="Tahoma" w:hAnsi="Tahoma" w:cs="Tahoma"/>
          <w:b/>
          <w:sz w:val="22"/>
          <w:szCs w:val="22"/>
          <w:lang w:eastAsia="x-none"/>
        </w:rPr>
        <w:t>;</w:t>
      </w:r>
    </w:p>
    <w:p w:rsidR="00C504E4" w:rsidRPr="00100ACB" w:rsidRDefault="00C504E4" w:rsidP="00100ACB">
      <w:pPr>
        <w:numPr>
          <w:ilvl w:val="0"/>
          <w:numId w:val="20"/>
        </w:numPr>
        <w:tabs>
          <w:tab w:val="left" w:pos="426"/>
        </w:tabs>
        <w:ind w:left="1428"/>
        <w:contextualSpacing/>
        <w:jc w:val="both"/>
        <w:rPr>
          <w:rFonts w:ascii="Tahoma" w:hAnsi="Tahoma" w:cs="Tahoma"/>
          <w:b/>
          <w:sz w:val="22"/>
          <w:szCs w:val="22"/>
          <w:lang w:val="x-none" w:eastAsia="x-none"/>
        </w:rPr>
      </w:pPr>
      <w:r w:rsidRPr="00100ACB">
        <w:rPr>
          <w:rFonts w:ascii="Tahoma" w:hAnsi="Tahoma" w:cs="Tahoma"/>
          <w:sz w:val="22"/>
          <w:szCs w:val="22"/>
          <w:lang w:val="x-none" w:eastAsia="x-none"/>
        </w:rPr>
        <w:t>Le Cahier des Clauses Administratives Particulières (CCAP) paraphé à chaque page, signé et cacheté à la dernière page </w:t>
      </w:r>
      <w:r w:rsidRPr="00100ACB">
        <w:rPr>
          <w:rFonts w:ascii="Tahoma" w:hAnsi="Tahoma" w:cs="Tahoma"/>
          <w:b/>
          <w:sz w:val="22"/>
          <w:szCs w:val="22"/>
          <w:lang w:eastAsia="x-none"/>
        </w:rPr>
        <w:t>;</w:t>
      </w:r>
    </w:p>
    <w:p w:rsidR="00C504E4" w:rsidRPr="00100ACB" w:rsidRDefault="00C504E4" w:rsidP="00100ACB">
      <w:pPr>
        <w:numPr>
          <w:ilvl w:val="0"/>
          <w:numId w:val="20"/>
        </w:numPr>
        <w:tabs>
          <w:tab w:val="left" w:pos="426"/>
        </w:tabs>
        <w:ind w:left="1428"/>
        <w:contextualSpacing/>
        <w:jc w:val="both"/>
        <w:rPr>
          <w:rFonts w:ascii="Tahoma" w:hAnsi="Tahoma" w:cs="Tahoma"/>
          <w:sz w:val="22"/>
          <w:szCs w:val="22"/>
          <w:lang w:val="x-none" w:eastAsia="x-none"/>
        </w:rPr>
      </w:pPr>
      <w:r w:rsidRPr="00100ACB">
        <w:rPr>
          <w:rFonts w:ascii="Tahoma" w:hAnsi="Tahoma" w:cs="Tahoma"/>
          <w:sz w:val="22"/>
          <w:szCs w:val="22"/>
          <w:lang w:eastAsia="x-none"/>
        </w:rPr>
        <w:t>Le Règlement Particulier du Dossier d’Appel d’Offres (RPAO)</w:t>
      </w:r>
      <w:r w:rsidRPr="00100ACB">
        <w:rPr>
          <w:rFonts w:ascii="Tahoma" w:hAnsi="Tahoma" w:cs="Tahoma"/>
          <w:sz w:val="22"/>
          <w:szCs w:val="22"/>
          <w:lang w:val="x-none" w:eastAsia="x-none"/>
        </w:rPr>
        <w:t xml:space="preserve"> paraphé à chaque page, signé et cacheté à la dernière page</w:t>
      </w:r>
      <w:r w:rsidRPr="00100ACB">
        <w:rPr>
          <w:rFonts w:ascii="Tahoma" w:hAnsi="Tahoma" w:cs="Tahoma"/>
          <w:sz w:val="22"/>
          <w:szCs w:val="22"/>
          <w:lang w:eastAsia="x-none"/>
        </w:rPr>
        <w:t>.</w:t>
      </w:r>
    </w:p>
    <w:p w:rsidR="00C504E4" w:rsidRPr="00100ACB" w:rsidRDefault="00C504E4" w:rsidP="00100ACB">
      <w:pPr>
        <w:contextualSpacing/>
        <w:jc w:val="both"/>
        <w:rPr>
          <w:rFonts w:ascii="Tahoma" w:hAnsi="Tahoma" w:cs="Tahoma"/>
          <w:sz w:val="22"/>
          <w:szCs w:val="22"/>
        </w:rPr>
      </w:pPr>
      <w:r w:rsidRPr="00100ACB">
        <w:rPr>
          <w:rFonts w:ascii="Tahoma" w:hAnsi="Tahoma" w:cs="Tahoma"/>
          <w:sz w:val="22"/>
          <w:szCs w:val="22"/>
        </w:rPr>
        <w:t xml:space="preserve">Les justifications administratives ci-dessus doivent dater de moins de trois (03) mois à la date initiale de remise des offres et être présentées conformément à l'article 23 </w:t>
      </w:r>
      <w:r w:rsidR="00960171" w:rsidRPr="00100ACB">
        <w:rPr>
          <w:rFonts w:ascii="Tahoma" w:hAnsi="Tahoma" w:cs="Tahoma"/>
          <w:sz w:val="22"/>
          <w:szCs w:val="22"/>
        </w:rPr>
        <w:t>du Décret N° 2018/366 du 20 juin 2018 portant Code des Marchés Publics</w:t>
      </w:r>
      <w:r w:rsidRPr="00100ACB">
        <w:rPr>
          <w:rFonts w:ascii="Tahoma" w:hAnsi="Tahoma" w:cs="Tahoma"/>
          <w:sz w:val="22"/>
          <w:szCs w:val="22"/>
        </w:rPr>
        <w:t>.</w:t>
      </w:r>
    </w:p>
    <w:p w:rsidR="00C504E4" w:rsidRPr="00100ACB" w:rsidRDefault="00C504E4" w:rsidP="00100ACB">
      <w:pPr>
        <w:contextualSpacing/>
        <w:jc w:val="both"/>
        <w:rPr>
          <w:rFonts w:ascii="Tahoma" w:hAnsi="Tahoma" w:cs="Tahoma"/>
          <w:sz w:val="22"/>
          <w:szCs w:val="22"/>
        </w:rPr>
      </w:pPr>
      <w:r w:rsidRPr="00100ACB">
        <w:rPr>
          <w:rFonts w:ascii="Tahoma" w:hAnsi="Tahoma" w:cs="Tahoma"/>
          <w:sz w:val="22"/>
          <w:szCs w:val="22"/>
        </w:rPr>
        <w:t>En cas de groupement d’entreprises, chaque membre du groupement produira chacune des pièces administratives énumérées aux points 2 ; 8 et 9 ci-dessus.</w:t>
      </w:r>
    </w:p>
    <w:p w:rsidR="00587B21" w:rsidRPr="00100ACB" w:rsidRDefault="00313A55" w:rsidP="00100ACB">
      <w:pPr>
        <w:contextualSpacing/>
        <w:jc w:val="both"/>
        <w:rPr>
          <w:rFonts w:ascii="Tahoma" w:hAnsi="Tahoma" w:cs="Tahoma"/>
          <w:b/>
          <w:sz w:val="22"/>
          <w:szCs w:val="22"/>
        </w:rPr>
      </w:pPr>
      <w:bookmarkStart w:id="50" w:name="_Toc158100021"/>
      <w:bookmarkStart w:id="51" w:name="_Toc158100568"/>
      <w:bookmarkStart w:id="52" w:name="_Toc158101746"/>
      <w:bookmarkStart w:id="53" w:name="_Toc158112446"/>
      <w:bookmarkStart w:id="54" w:name="_Toc158112668"/>
      <w:bookmarkStart w:id="55" w:name="_Toc159146912"/>
      <w:r w:rsidRPr="00100ACB">
        <w:rPr>
          <w:rFonts w:ascii="Tahoma" w:hAnsi="Tahoma" w:cs="Tahoma"/>
          <w:b/>
          <w:sz w:val="22"/>
          <w:szCs w:val="22"/>
        </w:rPr>
        <w:t>9</w:t>
      </w:r>
      <w:r w:rsidR="00587B21" w:rsidRPr="00100ACB">
        <w:rPr>
          <w:rFonts w:ascii="Tahoma" w:hAnsi="Tahoma" w:cs="Tahoma"/>
          <w:b/>
          <w:sz w:val="22"/>
          <w:szCs w:val="22"/>
        </w:rPr>
        <w:t>.2.2 Offre Technique (volume 2)</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Elle comprendra les documents cités et placés dans l'ordre ci-après :</w:t>
      </w:r>
    </w:p>
    <w:tbl>
      <w:tblPr>
        <w:tblW w:w="9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1"/>
        <w:gridCol w:w="1843"/>
        <w:gridCol w:w="3338"/>
        <w:gridCol w:w="3908"/>
      </w:tblGrid>
      <w:tr w:rsidR="00587B21" w:rsidRPr="00100ACB" w:rsidTr="006E3D5F">
        <w:trPr>
          <w:cantSplit/>
          <w:tblHeader/>
        </w:trPr>
        <w:tc>
          <w:tcPr>
            <w:tcW w:w="701"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N° ORDRE</w:t>
            </w:r>
          </w:p>
        </w:tc>
        <w:tc>
          <w:tcPr>
            <w:tcW w:w="1843"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DESIGNATION</w:t>
            </w:r>
          </w:p>
        </w:tc>
        <w:tc>
          <w:tcPr>
            <w:tcW w:w="3338"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DETAILS</w:t>
            </w:r>
          </w:p>
        </w:tc>
        <w:tc>
          <w:tcPr>
            <w:tcW w:w="3908"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JUSTIFICATION</w:t>
            </w:r>
          </w:p>
        </w:tc>
      </w:tr>
      <w:tr w:rsidR="00587B21" w:rsidRPr="00100ACB" w:rsidTr="006E3D5F">
        <w:tc>
          <w:tcPr>
            <w:tcW w:w="70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B.0</w:t>
            </w:r>
          </w:p>
        </w:tc>
        <w:tc>
          <w:tcPr>
            <w:tcW w:w="1843" w:type="dxa"/>
            <w:vAlign w:val="center"/>
          </w:tcPr>
          <w:p w:rsidR="00587B21" w:rsidRPr="00100ACB" w:rsidRDefault="002C4376" w:rsidP="00100ACB">
            <w:pPr>
              <w:contextualSpacing/>
              <w:jc w:val="both"/>
              <w:rPr>
                <w:rFonts w:ascii="Tahoma" w:hAnsi="Tahoma" w:cs="Tahoma"/>
                <w:sz w:val="22"/>
                <w:szCs w:val="22"/>
              </w:rPr>
            </w:pPr>
            <w:r w:rsidRPr="00100ACB">
              <w:rPr>
                <w:rFonts w:ascii="Tahoma" w:hAnsi="Tahoma" w:cs="Tahoma"/>
                <w:sz w:val="22"/>
                <w:szCs w:val="22"/>
              </w:rPr>
              <w:t xml:space="preserve">- Attestation </w:t>
            </w:r>
            <w:r w:rsidR="00587B21" w:rsidRPr="00100ACB">
              <w:rPr>
                <w:rFonts w:ascii="Tahoma" w:hAnsi="Tahoma" w:cs="Tahoma"/>
                <w:sz w:val="22"/>
                <w:szCs w:val="22"/>
              </w:rPr>
              <w:t>de visite des lieux</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Rapport de visite des lieux</w:t>
            </w:r>
          </w:p>
        </w:tc>
        <w:tc>
          <w:tcPr>
            <w:tcW w:w="333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Suivant modèle en annexe</w:t>
            </w:r>
          </w:p>
        </w:tc>
        <w:tc>
          <w:tcPr>
            <w:tcW w:w="390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Date, Signature et cachet du soumissionnaire</w:t>
            </w:r>
          </w:p>
        </w:tc>
      </w:tr>
      <w:tr w:rsidR="00587B21" w:rsidRPr="00100ACB" w:rsidTr="006E3D5F">
        <w:tc>
          <w:tcPr>
            <w:tcW w:w="70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B1</w:t>
            </w:r>
          </w:p>
        </w:tc>
        <w:tc>
          <w:tcPr>
            <w:tcW w:w="1843" w:type="dxa"/>
            <w:vAlign w:val="center"/>
          </w:tcPr>
          <w:p w:rsidR="00587B21" w:rsidRPr="00100ACB" w:rsidRDefault="00587B21" w:rsidP="00100ACB">
            <w:pPr>
              <w:contextualSpacing/>
              <w:jc w:val="both"/>
              <w:rPr>
                <w:rFonts w:ascii="Tahoma" w:hAnsi="Tahoma" w:cs="Tahoma"/>
                <w:sz w:val="22"/>
                <w:szCs w:val="22"/>
              </w:rPr>
            </w:pPr>
          </w:p>
          <w:p w:rsidR="00587B21" w:rsidRPr="00100ACB" w:rsidRDefault="00011152" w:rsidP="00100ACB">
            <w:pPr>
              <w:contextualSpacing/>
              <w:jc w:val="both"/>
              <w:rPr>
                <w:rFonts w:ascii="Tahoma" w:hAnsi="Tahoma" w:cs="Tahoma"/>
                <w:sz w:val="22"/>
                <w:szCs w:val="22"/>
              </w:rPr>
            </w:pPr>
            <w:r w:rsidRPr="00100ACB">
              <w:rPr>
                <w:rFonts w:ascii="Tahoma" w:hAnsi="Tahoma" w:cs="Tahoma"/>
                <w:sz w:val="22"/>
                <w:szCs w:val="22"/>
              </w:rPr>
              <w:t>Référence</w:t>
            </w:r>
            <w:r w:rsidR="00587B21" w:rsidRPr="00100ACB">
              <w:rPr>
                <w:rFonts w:ascii="Tahoma" w:hAnsi="Tahoma" w:cs="Tahoma"/>
                <w:sz w:val="22"/>
                <w:szCs w:val="22"/>
              </w:rPr>
              <w:t xml:space="preserve"> des travaux similaires</w:t>
            </w:r>
          </w:p>
        </w:tc>
        <w:tc>
          <w:tcPr>
            <w:tcW w:w="333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Indiquer la liste des travaux si</w:t>
            </w:r>
            <w:r w:rsidR="00FF11A1" w:rsidRPr="00100ACB">
              <w:rPr>
                <w:rFonts w:ascii="Tahoma" w:hAnsi="Tahoma" w:cs="Tahoma"/>
                <w:sz w:val="22"/>
                <w:szCs w:val="22"/>
              </w:rPr>
              <w:t>milaires réalisés au cours des 10</w:t>
            </w:r>
            <w:r w:rsidRPr="00100ACB">
              <w:rPr>
                <w:rFonts w:ascii="Tahoma" w:hAnsi="Tahoma" w:cs="Tahoma"/>
                <w:sz w:val="22"/>
                <w:szCs w:val="22"/>
              </w:rPr>
              <w:t xml:space="preserve"> dernières années</w:t>
            </w:r>
          </w:p>
        </w:tc>
        <w:tc>
          <w:tcPr>
            <w:tcW w:w="390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Joindre les premières et dernières pages des marchés enregistrés, accompagnées des PV de réception provisoire ou</w:t>
            </w:r>
            <w:r w:rsidR="005F5A5B" w:rsidRPr="00100ACB">
              <w:rPr>
                <w:rFonts w:ascii="Tahoma" w:hAnsi="Tahoma" w:cs="Tahoma"/>
                <w:sz w:val="22"/>
                <w:szCs w:val="22"/>
              </w:rPr>
              <w:t xml:space="preserve"> </w:t>
            </w:r>
            <w:r w:rsidRPr="00100ACB">
              <w:rPr>
                <w:rFonts w:ascii="Tahoma" w:hAnsi="Tahoma" w:cs="Tahoma"/>
                <w:sz w:val="22"/>
                <w:szCs w:val="22"/>
              </w:rPr>
              <w:t>définitive desdits marchés ou attestation de bonne fin.</w:t>
            </w:r>
          </w:p>
        </w:tc>
      </w:tr>
      <w:tr w:rsidR="00587B21" w:rsidRPr="00100ACB" w:rsidTr="006E3D5F">
        <w:tc>
          <w:tcPr>
            <w:tcW w:w="701" w:type="dxa"/>
            <w:vAlign w:val="center"/>
          </w:tcPr>
          <w:p w:rsidR="00587B21" w:rsidRPr="00100ACB" w:rsidRDefault="00587B21" w:rsidP="00100ACB">
            <w:pPr>
              <w:contextualSpacing/>
              <w:jc w:val="center"/>
              <w:rPr>
                <w:rFonts w:ascii="Tahoma" w:hAnsi="Tahoma" w:cs="Tahoma"/>
                <w:sz w:val="22"/>
                <w:szCs w:val="22"/>
              </w:rPr>
            </w:pPr>
          </w:p>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B2</w:t>
            </w:r>
          </w:p>
        </w:tc>
        <w:tc>
          <w:tcPr>
            <w:tcW w:w="1843" w:type="dxa"/>
            <w:vAlign w:val="center"/>
          </w:tcPr>
          <w:p w:rsidR="00587B21" w:rsidRPr="00100ACB" w:rsidRDefault="00587B21" w:rsidP="00100ACB">
            <w:pPr>
              <w:contextualSpacing/>
              <w:jc w:val="both"/>
              <w:rPr>
                <w:rFonts w:ascii="Tahoma" w:hAnsi="Tahoma" w:cs="Tahoma"/>
                <w:sz w:val="22"/>
                <w:szCs w:val="22"/>
              </w:rPr>
            </w:pP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Liste du matériel</w:t>
            </w:r>
          </w:p>
        </w:tc>
        <w:tc>
          <w:tcPr>
            <w:tcW w:w="333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Conformément à l'annexe 10.2</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Indiquer la liste du matériel roulant et autre</w:t>
            </w:r>
            <w:r w:rsidR="00F830DB" w:rsidRPr="00100ACB">
              <w:rPr>
                <w:rFonts w:ascii="Tahoma" w:hAnsi="Tahoma" w:cs="Tahoma"/>
                <w:sz w:val="22"/>
                <w:szCs w:val="22"/>
              </w:rPr>
              <w:t>s</w:t>
            </w:r>
            <w:r w:rsidRPr="00100ACB">
              <w:rPr>
                <w:rFonts w:ascii="Tahoma" w:hAnsi="Tahoma" w:cs="Tahoma"/>
                <w:sz w:val="22"/>
                <w:szCs w:val="22"/>
              </w:rPr>
              <w:t xml:space="preserve"> matériels mécaniques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-Indiquer la liste et le nombre des petits matériels nécessaires aux tâches HIMO, en fonction du nombre d’ouvriers à recruter et en cohésion avec la méthodologie et le planning proposés.</w:t>
            </w:r>
          </w:p>
        </w:tc>
        <w:tc>
          <w:tcPr>
            <w:tcW w:w="390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Joindre les photocopies légalisées des cartes grises légalisées par les services compétents du Ministère des Transports ou l’attestation de mise à disposition pour le matériel roulant et les factures pour le reste du matériel</w:t>
            </w:r>
          </w:p>
        </w:tc>
      </w:tr>
      <w:tr w:rsidR="00587B21" w:rsidRPr="00100ACB" w:rsidTr="006E3D5F">
        <w:tc>
          <w:tcPr>
            <w:tcW w:w="701" w:type="dxa"/>
            <w:vAlign w:val="center"/>
          </w:tcPr>
          <w:p w:rsidR="00587B21" w:rsidRPr="00100ACB" w:rsidRDefault="00587B21" w:rsidP="00100ACB">
            <w:pPr>
              <w:contextualSpacing/>
              <w:jc w:val="center"/>
              <w:rPr>
                <w:rFonts w:ascii="Tahoma" w:hAnsi="Tahoma" w:cs="Tahoma"/>
                <w:sz w:val="22"/>
                <w:szCs w:val="22"/>
              </w:rPr>
            </w:pPr>
          </w:p>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B3</w:t>
            </w:r>
          </w:p>
        </w:tc>
        <w:tc>
          <w:tcPr>
            <w:tcW w:w="1843"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Liste du personnel</w:t>
            </w:r>
          </w:p>
        </w:tc>
        <w:tc>
          <w:tcPr>
            <w:tcW w:w="333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Conformément à l'annexe 10.3</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w:t>
            </w:r>
            <w:proofErr w:type="gramStart"/>
            <w:r w:rsidRPr="00100ACB">
              <w:rPr>
                <w:rFonts w:ascii="Tahoma" w:hAnsi="Tahoma" w:cs="Tahoma"/>
                <w:sz w:val="22"/>
                <w:szCs w:val="22"/>
              </w:rPr>
              <w:t>pour</w:t>
            </w:r>
            <w:proofErr w:type="gramEnd"/>
            <w:r w:rsidRPr="00100ACB">
              <w:rPr>
                <w:rFonts w:ascii="Tahoma" w:hAnsi="Tahoma" w:cs="Tahoma"/>
                <w:sz w:val="22"/>
                <w:szCs w:val="22"/>
              </w:rPr>
              <w:t xml:space="preserve"> le personnel d’encadrement).</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-En ce qui concerne les jeunes à recruter, indiquer le nombre, étant entendu que le nombre minimum exigé est de </w:t>
            </w:r>
            <w:r w:rsidR="00644846" w:rsidRPr="00100ACB">
              <w:rPr>
                <w:rFonts w:ascii="Tahoma" w:hAnsi="Tahoma" w:cs="Tahoma"/>
                <w:b/>
                <w:sz w:val="22"/>
                <w:szCs w:val="22"/>
              </w:rPr>
              <w:t>cent</w:t>
            </w:r>
            <w:r w:rsidRPr="00100ACB">
              <w:rPr>
                <w:rFonts w:ascii="Tahoma" w:hAnsi="Tahoma" w:cs="Tahoma"/>
                <w:sz w:val="22"/>
                <w:szCs w:val="22"/>
              </w:rPr>
              <w:t xml:space="preserve"> (</w:t>
            </w:r>
            <w:r w:rsidR="00644846" w:rsidRPr="00100ACB">
              <w:rPr>
                <w:rFonts w:ascii="Tahoma" w:hAnsi="Tahoma" w:cs="Tahoma"/>
                <w:b/>
                <w:sz w:val="22"/>
                <w:szCs w:val="22"/>
              </w:rPr>
              <w:t>100</w:t>
            </w:r>
            <w:r w:rsidRPr="00100ACB">
              <w:rPr>
                <w:rFonts w:ascii="Tahoma" w:hAnsi="Tahoma" w:cs="Tahoma"/>
                <w:sz w:val="22"/>
                <w:szCs w:val="22"/>
              </w:rPr>
              <w:t>). Indiquer par ailleurs le salaire mensuel/jeune, étant entendu que le salaire mensuel minimum exigé par jeune est fixé au double du SMIG.</w:t>
            </w:r>
          </w:p>
        </w:tc>
        <w:tc>
          <w:tcPr>
            <w:tcW w:w="3908" w:type="dxa"/>
            <w:vAlign w:val="center"/>
          </w:tcPr>
          <w:p w:rsidR="00587B21" w:rsidRPr="00100ACB" w:rsidRDefault="004F0E7E" w:rsidP="00100ACB">
            <w:pPr>
              <w:contextualSpacing/>
              <w:jc w:val="both"/>
              <w:rPr>
                <w:rFonts w:ascii="Tahoma" w:hAnsi="Tahoma" w:cs="Tahoma"/>
                <w:sz w:val="22"/>
                <w:szCs w:val="22"/>
              </w:rPr>
            </w:pPr>
            <w:r w:rsidRPr="00100ACB">
              <w:rPr>
                <w:rFonts w:ascii="Tahoma" w:hAnsi="Tahoma" w:cs="Tahoma"/>
                <w:sz w:val="22"/>
                <w:szCs w:val="22"/>
              </w:rPr>
              <w:t>Joindre CV daté et signé, photocopie</w:t>
            </w:r>
            <w:r w:rsidR="005F5A5B" w:rsidRPr="00100ACB">
              <w:rPr>
                <w:rFonts w:ascii="Tahoma" w:hAnsi="Tahoma" w:cs="Tahoma"/>
                <w:sz w:val="22"/>
                <w:szCs w:val="22"/>
              </w:rPr>
              <w:t xml:space="preserve"> </w:t>
            </w:r>
            <w:r w:rsidRPr="00100ACB">
              <w:rPr>
                <w:rFonts w:ascii="Tahoma" w:hAnsi="Tahoma" w:cs="Tahoma"/>
                <w:sz w:val="22"/>
                <w:szCs w:val="22"/>
              </w:rPr>
              <w:t>certifiée conforme du diplôme par une autorité administrative, attestation de présentation de l’original du diplôme ; attestation de disponibilité datée et signée ; attestation d’inscription à l’ONIGC pour tout ingénieur de Génie Civil exerçant au Cameroun, ayant plus de cinq ans d’expérience générale.</w:t>
            </w:r>
          </w:p>
        </w:tc>
      </w:tr>
      <w:tr w:rsidR="00587B21" w:rsidRPr="00100ACB" w:rsidTr="006E3D5F">
        <w:tc>
          <w:tcPr>
            <w:tcW w:w="70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B4</w:t>
            </w:r>
          </w:p>
        </w:tc>
        <w:tc>
          <w:tcPr>
            <w:tcW w:w="1843"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Propositions techniques et planning d’exécution</w:t>
            </w:r>
          </w:p>
        </w:tc>
        <w:tc>
          <w:tcPr>
            <w:tcW w:w="333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Conformément à l’annexe 10.4</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-Définir la méthodologie de formation et d’information des ouvriers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-Indiquer les mesures proposées pour la sécurité et la préservation de la santé des ouvriers en chantier</w:t>
            </w:r>
          </w:p>
        </w:tc>
        <w:tc>
          <w:tcPr>
            <w:tcW w:w="390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Paraphé sur chaque page, daté et signé.</w:t>
            </w:r>
          </w:p>
        </w:tc>
      </w:tr>
      <w:tr w:rsidR="00587B21" w:rsidRPr="00100ACB" w:rsidTr="006E3D5F">
        <w:tc>
          <w:tcPr>
            <w:tcW w:w="70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B5</w:t>
            </w:r>
          </w:p>
        </w:tc>
        <w:tc>
          <w:tcPr>
            <w:tcW w:w="1843"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Cahier des Clauses Techniques Particulières</w:t>
            </w:r>
          </w:p>
        </w:tc>
        <w:tc>
          <w:tcPr>
            <w:tcW w:w="333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Insérer le CCTP inclus dans le présent dossier d’appel d’offres</w:t>
            </w:r>
          </w:p>
        </w:tc>
        <w:tc>
          <w:tcPr>
            <w:tcW w:w="390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Paraphe sur chaque page, date, signature et cachet du soumissionnaire à la fin du document.</w:t>
            </w:r>
          </w:p>
        </w:tc>
      </w:tr>
      <w:tr w:rsidR="00587B21" w:rsidRPr="00100ACB" w:rsidTr="006E3D5F">
        <w:tc>
          <w:tcPr>
            <w:tcW w:w="70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B6</w:t>
            </w:r>
          </w:p>
        </w:tc>
        <w:tc>
          <w:tcPr>
            <w:tcW w:w="1843"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Attestation de solvabilité</w:t>
            </w:r>
          </w:p>
        </w:tc>
        <w:tc>
          <w:tcPr>
            <w:tcW w:w="333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Indiquer le montant de la capacité de préfinancement du soumissionnaire.</w:t>
            </w:r>
          </w:p>
        </w:tc>
        <w:tc>
          <w:tcPr>
            <w:tcW w:w="3908"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Date, cachet et signature de la banque émettrice, agréée par le MINFI.</w:t>
            </w:r>
          </w:p>
        </w:tc>
      </w:tr>
    </w:tbl>
    <w:p w:rsidR="00587B21" w:rsidRPr="00100ACB" w:rsidRDefault="00313A55" w:rsidP="00100ACB">
      <w:pPr>
        <w:contextualSpacing/>
        <w:jc w:val="both"/>
        <w:rPr>
          <w:rFonts w:ascii="Tahoma" w:hAnsi="Tahoma" w:cs="Tahoma"/>
          <w:b/>
          <w:sz w:val="22"/>
          <w:szCs w:val="22"/>
        </w:rPr>
      </w:pPr>
      <w:r w:rsidRPr="00100ACB">
        <w:rPr>
          <w:rFonts w:ascii="Tahoma" w:hAnsi="Tahoma" w:cs="Tahoma"/>
          <w:b/>
          <w:sz w:val="22"/>
          <w:szCs w:val="22"/>
        </w:rPr>
        <w:t>9</w:t>
      </w:r>
      <w:r w:rsidR="00587B21" w:rsidRPr="00100ACB">
        <w:rPr>
          <w:rFonts w:ascii="Tahoma" w:hAnsi="Tahoma" w:cs="Tahoma"/>
          <w:b/>
          <w:sz w:val="22"/>
          <w:szCs w:val="22"/>
        </w:rPr>
        <w:t>.2.3 Offre Financière (volume 3)</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Elle devra contenir les documents cités et placés dans l'ordre ci-après :</w:t>
      </w:r>
    </w:p>
    <w:tbl>
      <w:tblPr>
        <w:tblW w:w="9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21"/>
        <w:gridCol w:w="1984"/>
        <w:gridCol w:w="3324"/>
        <w:gridCol w:w="3684"/>
      </w:tblGrid>
      <w:tr w:rsidR="00587B21" w:rsidRPr="00100ACB" w:rsidTr="006E3D5F">
        <w:trPr>
          <w:tblHeader/>
        </w:trPr>
        <w:tc>
          <w:tcPr>
            <w:tcW w:w="921"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N° ORDRE</w:t>
            </w:r>
          </w:p>
        </w:tc>
        <w:tc>
          <w:tcPr>
            <w:tcW w:w="1984"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DESIGNATION</w:t>
            </w:r>
          </w:p>
        </w:tc>
        <w:tc>
          <w:tcPr>
            <w:tcW w:w="3324"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DETAILS</w:t>
            </w:r>
          </w:p>
        </w:tc>
        <w:tc>
          <w:tcPr>
            <w:tcW w:w="3684" w:type="dxa"/>
            <w:vAlign w:val="center"/>
          </w:tcPr>
          <w:p w:rsidR="00587B21" w:rsidRPr="00100ACB" w:rsidRDefault="00587B21" w:rsidP="00100ACB">
            <w:pPr>
              <w:contextualSpacing/>
              <w:rPr>
                <w:rFonts w:ascii="Tahoma" w:hAnsi="Tahoma" w:cs="Tahoma"/>
                <w:b/>
                <w:bCs/>
                <w:sz w:val="22"/>
                <w:szCs w:val="22"/>
              </w:rPr>
            </w:pPr>
            <w:r w:rsidRPr="00100ACB">
              <w:rPr>
                <w:rFonts w:ascii="Tahoma" w:hAnsi="Tahoma" w:cs="Tahoma"/>
                <w:b/>
                <w:bCs/>
                <w:sz w:val="22"/>
                <w:szCs w:val="22"/>
              </w:rPr>
              <w:t>AUTHENTIFICATION</w:t>
            </w:r>
          </w:p>
        </w:tc>
      </w:tr>
      <w:tr w:rsidR="00587B21" w:rsidRPr="00100ACB" w:rsidTr="006E3D5F">
        <w:tc>
          <w:tcPr>
            <w:tcW w:w="92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C1</w:t>
            </w:r>
          </w:p>
        </w:tc>
        <w:tc>
          <w:tcPr>
            <w:tcW w:w="1984" w:type="dxa"/>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Soumission</w:t>
            </w:r>
          </w:p>
        </w:tc>
        <w:tc>
          <w:tcPr>
            <w:tcW w:w="332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Modèle joint dûment complété avec indication du montant de la proposition</w:t>
            </w:r>
          </w:p>
        </w:tc>
        <w:tc>
          <w:tcPr>
            <w:tcW w:w="368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Date, signature, nom et cachet du soumissionnaire.</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Timbrée</w:t>
            </w:r>
            <w:r w:rsidR="005F5A5B" w:rsidRPr="00100ACB">
              <w:rPr>
                <w:rFonts w:ascii="Tahoma" w:hAnsi="Tahoma" w:cs="Tahoma"/>
                <w:sz w:val="22"/>
                <w:szCs w:val="22"/>
              </w:rPr>
              <w:t xml:space="preserve"> </w:t>
            </w:r>
            <w:r w:rsidRPr="00100ACB">
              <w:rPr>
                <w:rFonts w:ascii="Tahoma" w:hAnsi="Tahoma" w:cs="Tahoma"/>
                <w:sz w:val="22"/>
                <w:szCs w:val="22"/>
              </w:rPr>
              <w:t>au taux en vigueur.</w:t>
            </w:r>
          </w:p>
        </w:tc>
      </w:tr>
      <w:tr w:rsidR="00587B21" w:rsidRPr="00100ACB" w:rsidTr="006E3D5F">
        <w:tc>
          <w:tcPr>
            <w:tcW w:w="92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C2</w:t>
            </w:r>
          </w:p>
        </w:tc>
        <w:tc>
          <w:tcPr>
            <w:tcW w:w="1984" w:type="dxa"/>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Bordereau des Prix</w:t>
            </w:r>
          </w:p>
        </w:tc>
        <w:tc>
          <w:tcPr>
            <w:tcW w:w="332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Original du cadre du bordereau des prix dûment complété en lettres et en chiffres par le soumissionnaire</w:t>
            </w:r>
          </w:p>
        </w:tc>
        <w:tc>
          <w:tcPr>
            <w:tcW w:w="368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Paraphe sur chaque page</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Date, signature et cachet du soumissionnaire à la fin du bordereau.</w:t>
            </w:r>
          </w:p>
        </w:tc>
      </w:tr>
      <w:tr w:rsidR="00587B21" w:rsidRPr="00100ACB" w:rsidTr="006E3D5F">
        <w:trPr>
          <w:trHeight w:val="879"/>
        </w:trPr>
        <w:tc>
          <w:tcPr>
            <w:tcW w:w="921" w:type="dxa"/>
            <w:vAlign w:val="center"/>
          </w:tcPr>
          <w:p w:rsidR="00587B21" w:rsidRPr="00100ACB" w:rsidRDefault="00587B21" w:rsidP="00100ACB">
            <w:pPr>
              <w:contextualSpacing/>
              <w:jc w:val="center"/>
              <w:rPr>
                <w:rFonts w:ascii="Tahoma" w:hAnsi="Tahoma" w:cs="Tahoma"/>
                <w:sz w:val="22"/>
                <w:szCs w:val="22"/>
              </w:rPr>
            </w:pPr>
          </w:p>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C3</w:t>
            </w:r>
          </w:p>
        </w:tc>
        <w:tc>
          <w:tcPr>
            <w:tcW w:w="1984" w:type="dxa"/>
            <w:vAlign w:val="center"/>
          </w:tcPr>
          <w:p w:rsidR="00587B21" w:rsidRPr="00100ACB" w:rsidRDefault="00587B21" w:rsidP="00100ACB">
            <w:pPr>
              <w:contextualSpacing/>
              <w:rPr>
                <w:rFonts w:ascii="Tahoma" w:hAnsi="Tahoma" w:cs="Tahoma"/>
                <w:sz w:val="22"/>
                <w:szCs w:val="22"/>
              </w:rPr>
            </w:pPr>
          </w:p>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Détail estimatif</w:t>
            </w:r>
          </w:p>
        </w:tc>
        <w:tc>
          <w:tcPr>
            <w:tcW w:w="332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Original du cadre du détail estimatif dûment complété par le soumissionnaire</w:t>
            </w:r>
          </w:p>
        </w:tc>
        <w:tc>
          <w:tcPr>
            <w:tcW w:w="368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Paraphe sur chaque page</w:t>
            </w:r>
            <w:r w:rsidR="005F5A5B" w:rsidRPr="00100ACB">
              <w:rPr>
                <w:rFonts w:ascii="Tahoma" w:hAnsi="Tahoma" w:cs="Tahoma"/>
                <w:sz w:val="22"/>
                <w:szCs w:val="22"/>
              </w:rPr>
              <w:t>,</w:t>
            </w:r>
            <w:r w:rsidRPr="00100ACB">
              <w:rPr>
                <w:rFonts w:ascii="Tahoma" w:hAnsi="Tahoma" w:cs="Tahoma"/>
                <w:sz w:val="22"/>
                <w:szCs w:val="22"/>
              </w:rPr>
              <w:t xml:space="preserve"> date</w:t>
            </w:r>
            <w:r w:rsidR="005F5A5B" w:rsidRPr="00100ACB">
              <w:rPr>
                <w:rFonts w:ascii="Tahoma" w:hAnsi="Tahoma" w:cs="Tahoma"/>
                <w:sz w:val="22"/>
                <w:szCs w:val="22"/>
              </w:rPr>
              <w:t>,</w:t>
            </w:r>
            <w:r w:rsidRPr="00100ACB">
              <w:rPr>
                <w:rFonts w:ascii="Tahoma" w:hAnsi="Tahoma" w:cs="Tahoma"/>
                <w:sz w:val="22"/>
                <w:szCs w:val="22"/>
              </w:rPr>
              <w:t xml:space="preserve"> signature et cachet du soumissionnaire.</w:t>
            </w:r>
          </w:p>
        </w:tc>
      </w:tr>
      <w:tr w:rsidR="00587B21" w:rsidRPr="00100ACB" w:rsidTr="006E3D5F">
        <w:tc>
          <w:tcPr>
            <w:tcW w:w="921" w:type="dxa"/>
            <w:vAlign w:val="center"/>
          </w:tcPr>
          <w:p w:rsidR="00587B21" w:rsidRPr="00100ACB" w:rsidRDefault="00587B21" w:rsidP="00100ACB">
            <w:pPr>
              <w:contextualSpacing/>
              <w:jc w:val="center"/>
              <w:rPr>
                <w:rFonts w:ascii="Tahoma" w:hAnsi="Tahoma" w:cs="Tahoma"/>
                <w:sz w:val="22"/>
                <w:szCs w:val="22"/>
              </w:rPr>
            </w:pPr>
            <w:r w:rsidRPr="00100ACB">
              <w:rPr>
                <w:rFonts w:ascii="Tahoma" w:hAnsi="Tahoma" w:cs="Tahoma"/>
                <w:sz w:val="22"/>
                <w:szCs w:val="22"/>
              </w:rPr>
              <w:t>C4</w:t>
            </w:r>
          </w:p>
        </w:tc>
        <w:tc>
          <w:tcPr>
            <w:tcW w:w="1984" w:type="dxa"/>
            <w:vAlign w:val="center"/>
          </w:tcPr>
          <w:p w:rsidR="00587B21" w:rsidRPr="00100ACB" w:rsidRDefault="00025598" w:rsidP="00100ACB">
            <w:pPr>
              <w:contextualSpacing/>
              <w:rPr>
                <w:rFonts w:ascii="Tahoma" w:hAnsi="Tahoma" w:cs="Tahoma"/>
                <w:sz w:val="22"/>
                <w:szCs w:val="22"/>
              </w:rPr>
            </w:pPr>
            <w:r w:rsidRPr="00100ACB">
              <w:rPr>
                <w:rFonts w:ascii="Tahoma" w:hAnsi="Tahoma" w:cs="Tahoma"/>
                <w:sz w:val="22"/>
                <w:szCs w:val="22"/>
              </w:rPr>
              <w:t>Sous-d</w:t>
            </w:r>
            <w:r w:rsidR="00587B21" w:rsidRPr="00100ACB">
              <w:rPr>
                <w:rFonts w:ascii="Tahoma" w:hAnsi="Tahoma" w:cs="Tahoma"/>
                <w:sz w:val="22"/>
                <w:szCs w:val="22"/>
              </w:rPr>
              <w:t>étail des Prix</w:t>
            </w:r>
          </w:p>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unitaires</w:t>
            </w:r>
          </w:p>
        </w:tc>
        <w:tc>
          <w:tcPr>
            <w:tcW w:w="332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Décomposition de chaque prix unitaire suivant les règles en usage et selon le modèle joint au dossier</w:t>
            </w:r>
          </w:p>
        </w:tc>
        <w:tc>
          <w:tcPr>
            <w:tcW w:w="3684" w:type="dxa"/>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Paraphe sur chaque page</w:t>
            </w:r>
            <w:r w:rsidR="005F5A5B" w:rsidRPr="00100ACB">
              <w:rPr>
                <w:rFonts w:ascii="Tahoma" w:hAnsi="Tahoma" w:cs="Tahoma"/>
                <w:sz w:val="22"/>
                <w:szCs w:val="22"/>
              </w:rPr>
              <w:t xml:space="preserve">, </w:t>
            </w:r>
            <w:r w:rsidRPr="00100ACB">
              <w:rPr>
                <w:rFonts w:ascii="Tahoma" w:hAnsi="Tahoma" w:cs="Tahoma"/>
                <w:sz w:val="22"/>
                <w:szCs w:val="22"/>
              </w:rPr>
              <w:t>Date, signature et cachet</w:t>
            </w:r>
            <w:r w:rsidR="005F5A5B" w:rsidRPr="00100ACB">
              <w:rPr>
                <w:rFonts w:ascii="Tahoma" w:hAnsi="Tahoma" w:cs="Tahoma"/>
                <w:sz w:val="22"/>
                <w:szCs w:val="22"/>
              </w:rPr>
              <w:t xml:space="preserve"> </w:t>
            </w:r>
            <w:r w:rsidRPr="00100ACB">
              <w:rPr>
                <w:rFonts w:ascii="Tahoma" w:hAnsi="Tahoma" w:cs="Tahoma"/>
                <w:sz w:val="22"/>
                <w:szCs w:val="22"/>
              </w:rPr>
              <w:t>du soumissionnaire</w:t>
            </w:r>
          </w:p>
        </w:tc>
      </w:tr>
    </w:tbl>
    <w:p w:rsidR="00587B21" w:rsidRPr="00100ACB" w:rsidRDefault="00587B21" w:rsidP="00100ACB">
      <w:pPr>
        <w:contextualSpacing/>
        <w:jc w:val="both"/>
        <w:rPr>
          <w:rFonts w:ascii="Tahoma" w:hAnsi="Tahoma" w:cs="Tahoma"/>
          <w:sz w:val="22"/>
          <w:szCs w:val="22"/>
        </w:rPr>
      </w:pPr>
    </w:p>
    <w:p w:rsidR="00587B21" w:rsidRPr="00100ACB" w:rsidRDefault="00587B21" w:rsidP="00100ACB">
      <w:pPr>
        <w:contextualSpacing/>
        <w:jc w:val="both"/>
        <w:rPr>
          <w:rFonts w:ascii="Tahoma" w:hAnsi="Tahoma" w:cs="Tahoma"/>
          <w:b/>
          <w:i/>
          <w:sz w:val="22"/>
          <w:szCs w:val="22"/>
        </w:rPr>
      </w:pPr>
      <w:r w:rsidRPr="00100ACB">
        <w:rPr>
          <w:rFonts w:ascii="Tahoma" w:hAnsi="Tahoma" w:cs="Tahoma"/>
          <w:b/>
          <w:i/>
          <w:sz w:val="22"/>
          <w:szCs w:val="22"/>
        </w:rPr>
        <w:t>Toute offre non accompagnée des pièces ci-dessus et non conforme aux modèles exigés sera rejetée.</w:t>
      </w:r>
    </w:p>
    <w:p w:rsidR="00587B21" w:rsidRPr="00445835" w:rsidRDefault="00587B21" w:rsidP="00100ACB">
      <w:pPr>
        <w:ind w:left="1276" w:hanging="1276"/>
        <w:contextualSpacing/>
        <w:rPr>
          <w:rFonts w:ascii="Tahoma" w:hAnsi="Tahoma" w:cs="Tahoma"/>
          <w:b/>
          <w:sz w:val="22"/>
          <w:szCs w:val="22"/>
        </w:rPr>
      </w:pPr>
      <w:r w:rsidRPr="00445835">
        <w:rPr>
          <w:rFonts w:ascii="Tahoma" w:hAnsi="Tahoma" w:cs="Tahoma"/>
          <w:b/>
          <w:sz w:val="22"/>
          <w:szCs w:val="22"/>
        </w:rPr>
        <w:t>ARTICLE 1</w:t>
      </w:r>
      <w:r w:rsidR="00313A55" w:rsidRPr="00445835">
        <w:rPr>
          <w:rFonts w:ascii="Tahoma" w:hAnsi="Tahoma" w:cs="Tahoma"/>
          <w:b/>
          <w:sz w:val="22"/>
          <w:szCs w:val="22"/>
        </w:rPr>
        <w:t>0</w:t>
      </w:r>
      <w:r w:rsidRPr="00445835">
        <w:rPr>
          <w:rFonts w:ascii="Tahoma" w:hAnsi="Tahoma" w:cs="Tahoma"/>
          <w:b/>
          <w:sz w:val="22"/>
          <w:szCs w:val="22"/>
        </w:rPr>
        <w:t> : CAUTIONNEMENT PROVISOIRE</w:t>
      </w:r>
      <w:bookmarkEnd w:id="50"/>
      <w:bookmarkEnd w:id="51"/>
      <w:bookmarkEnd w:id="52"/>
      <w:bookmarkEnd w:id="53"/>
      <w:bookmarkEnd w:id="54"/>
      <w:bookmarkEnd w:id="55"/>
    </w:p>
    <w:p w:rsidR="00EE5974" w:rsidRPr="00445835" w:rsidRDefault="00EE5974" w:rsidP="00100ACB">
      <w:pPr>
        <w:contextualSpacing/>
        <w:jc w:val="both"/>
        <w:rPr>
          <w:rFonts w:ascii="Tahoma" w:hAnsi="Tahoma" w:cs="Tahoma"/>
          <w:sz w:val="22"/>
          <w:szCs w:val="22"/>
        </w:rPr>
      </w:pPr>
      <w:r w:rsidRPr="00445835">
        <w:rPr>
          <w:rFonts w:ascii="Tahoma" w:hAnsi="Tahoma" w:cs="Tahoma"/>
          <w:sz w:val="22"/>
          <w:szCs w:val="22"/>
        </w:rPr>
        <w:t xml:space="preserve">Chaque soumissionnaire devra joindre à ses pièces administratives, un cautionnement provisoire délivré par un établissement bancaire de premier ordre agréé par le Ministre en charge des Finances, dont le </w:t>
      </w:r>
      <w:r w:rsidRPr="00445835">
        <w:rPr>
          <w:rFonts w:ascii="Tahoma" w:hAnsi="Tahoma" w:cs="Tahoma"/>
          <w:sz w:val="22"/>
          <w:szCs w:val="22"/>
        </w:rPr>
        <w:lastRenderedPageBreak/>
        <w:t xml:space="preserve">montant est </w:t>
      </w:r>
      <w:r w:rsidR="00A51CC5" w:rsidRPr="00445835">
        <w:rPr>
          <w:rFonts w:ascii="Tahoma" w:hAnsi="Tahoma" w:cs="Tahoma"/>
          <w:sz w:val="22"/>
          <w:szCs w:val="22"/>
        </w:rPr>
        <w:t xml:space="preserve">de </w:t>
      </w:r>
      <w:r w:rsidR="00960171" w:rsidRPr="00445835">
        <w:rPr>
          <w:rFonts w:ascii="Tahoma" w:hAnsi="Tahoma" w:cs="Tahoma"/>
          <w:b/>
          <w:sz w:val="22"/>
          <w:szCs w:val="22"/>
        </w:rPr>
        <w:t xml:space="preserve">2% soit un montant de </w:t>
      </w:r>
      <w:r w:rsidR="00445835" w:rsidRPr="00445835">
        <w:rPr>
          <w:rFonts w:ascii="Tahoma" w:hAnsi="Tahoma" w:cs="Tahoma"/>
          <w:b/>
          <w:sz w:val="22"/>
          <w:szCs w:val="22"/>
          <w:lang w:eastAsia="x-none"/>
        </w:rPr>
        <w:t>quatre millions sept cent quatre-vingt-dix-neuf mille huit cent soixante un (4 799 861) F CFA</w:t>
      </w:r>
      <w:r w:rsidR="00B7042D" w:rsidRPr="00445835">
        <w:rPr>
          <w:rFonts w:ascii="Tahoma" w:hAnsi="Tahoma" w:cs="Tahoma"/>
          <w:b/>
          <w:sz w:val="22"/>
          <w:szCs w:val="22"/>
        </w:rPr>
        <w:t>.</w:t>
      </w:r>
    </w:p>
    <w:p w:rsidR="00EE5974" w:rsidRPr="00445835" w:rsidRDefault="00EE5974" w:rsidP="00100ACB">
      <w:pPr>
        <w:contextualSpacing/>
        <w:jc w:val="both"/>
        <w:rPr>
          <w:rFonts w:ascii="Tahoma" w:hAnsi="Tahoma" w:cs="Tahoma"/>
          <w:sz w:val="22"/>
          <w:szCs w:val="22"/>
        </w:rPr>
      </w:pPr>
      <w:r w:rsidRPr="00445835">
        <w:rPr>
          <w:rFonts w:ascii="Tahoma" w:hAnsi="Tahoma" w:cs="Tahoma"/>
          <w:sz w:val="22"/>
          <w:szCs w:val="22"/>
        </w:rPr>
        <w:t>Sous peine de rejet, le cautionnement provisoire devra être impérativement produit en original.</w:t>
      </w:r>
    </w:p>
    <w:p w:rsidR="00EE5974" w:rsidRPr="00100ACB" w:rsidRDefault="00EE5974" w:rsidP="00100ACB">
      <w:pPr>
        <w:contextualSpacing/>
        <w:jc w:val="both"/>
        <w:rPr>
          <w:rFonts w:ascii="Tahoma" w:hAnsi="Tahoma" w:cs="Tahoma"/>
          <w:sz w:val="22"/>
          <w:szCs w:val="22"/>
        </w:rPr>
      </w:pPr>
      <w:r w:rsidRPr="00445835">
        <w:rPr>
          <w:rFonts w:ascii="Tahoma" w:hAnsi="Tahoma" w:cs="Tahoma"/>
          <w:sz w:val="22"/>
          <w:szCs w:val="22"/>
        </w:rPr>
        <w:t xml:space="preserve">Le cautionnement provisoire sera libéré au plus tard trente (30) jours après le délai de validité des offres </w:t>
      </w:r>
      <w:r w:rsidRPr="00100ACB">
        <w:rPr>
          <w:rFonts w:ascii="Tahoma" w:hAnsi="Tahoma" w:cs="Tahoma"/>
          <w:sz w:val="22"/>
          <w:szCs w:val="22"/>
        </w:rPr>
        <w:t>pour les soumissionnaires n’ayant pas été retenus. Pour le soumissionnaire attributaire du marché, le cautionnement provisoire sera libéré après constitution du cautionnement définitif.</w:t>
      </w:r>
    </w:p>
    <w:p w:rsidR="00587B21" w:rsidRPr="00100ACB" w:rsidRDefault="00EE5974" w:rsidP="00100ACB">
      <w:pPr>
        <w:contextualSpacing/>
        <w:jc w:val="both"/>
        <w:rPr>
          <w:rFonts w:ascii="Tahoma" w:hAnsi="Tahoma" w:cs="Tahoma"/>
          <w:sz w:val="22"/>
          <w:szCs w:val="22"/>
        </w:rPr>
      </w:pPr>
      <w:r w:rsidRPr="00100ACB">
        <w:rPr>
          <w:rFonts w:ascii="Tahoma" w:hAnsi="Tahoma" w:cs="Tahoma"/>
          <w:sz w:val="22"/>
          <w:szCs w:val="22"/>
        </w:rPr>
        <w:t xml:space="preserve">Le cautionnement provisoire </w:t>
      </w:r>
      <w:r w:rsidR="00587B21" w:rsidRPr="00100ACB">
        <w:rPr>
          <w:rFonts w:ascii="Tahoma" w:hAnsi="Tahoma" w:cs="Tahoma"/>
          <w:sz w:val="22"/>
          <w:szCs w:val="22"/>
        </w:rPr>
        <w:t>devra être valable de cent vingt (120) jours à compter de la date de remise des offres.</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Quinze (15) jours après désignation de l'entreprise adjudicataire, le Maître d’Ouvrage restituera le cautionnement à chacun des soumissionnaires dont les offres n'ont pas été retenues, et au plus tard</w:t>
      </w:r>
      <w:r w:rsidR="00944CDA" w:rsidRPr="00100ACB">
        <w:rPr>
          <w:rFonts w:ascii="Tahoma" w:hAnsi="Tahoma" w:cs="Tahoma"/>
          <w:sz w:val="22"/>
          <w:szCs w:val="22"/>
        </w:rPr>
        <w:t xml:space="preserve"> </w:t>
      </w:r>
      <w:r w:rsidRPr="00100ACB">
        <w:rPr>
          <w:rFonts w:ascii="Tahoma" w:hAnsi="Tahoma" w:cs="Tahoma"/>
          <w:sz w:val="22"/>
          <w:szCs w:val="22"/>
        </w:rPr>
        <w:t xml:space="preserve">trente (30) jours après expiration de leur délai de validité. Pour l’entrepreneur retenu, le cautionnement provisoire restera valable jusqu'à ce que le cautionnement définitif soit constitué.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Le cautionnement provisoire pourrait être saisi si l'entreprise adjudicataire ne signe pas le marché ou ne constitue pas le cautionnement définitif dans les délais impartis.</w:t>
      </w:r>
    </w:p>
    <w:p w:rsidR="00587B21" w:rsidRPr="00100ACB" w:rsidRDefault="00587B21" w:rsidP="00100ACB">
      <w:pPr>
        <w:ind w:left="1276" w:hanging="1276"/>
        <w:contextualSpacing/>
        <w:rPr>
          <w:rFonts w:ascii="Tahoma" w:hAnsi="Tahoma" w:cs="Tahoma"/>
          <w:b/>
          <w:sz w:val="22"/>
          <w:szCs w:val="22"/>
        </w:rPr>
      </w:pPr>
      <w:bookmarkStart w:id="56" w:name="_Toc158100022"/>
      <w:bookmarkStart w:id="57" w:name="_Toc158100569"/>
      <w:bookmarkStart w:id="58" w:name="_Toc158101747"/>
      <w:bookmarkStart w:id="59" w:name="_Toc158112447"/>
      <w:bookmarkStart w:id="60" w:name="_Toc158112669"/>
      <w:bookmarkStart w:id="61" w:name="_Toc159146913"/>
      <w:r w:rsidRPr="00100ACB">
        <w:rPr>
          <w:rFonts w:ascii="Tahoma" w:hAnsi="Tahoma" w:cs="Tahoma"/>
          <w:b/>
          <w:sz w:val="22"/>
          <w:szCs w:val="22"/>
        </w:rPr>
        <w:t>ARTICLE 1</w:t>
      </w:r>
      <w:r w:rsidR="00313A55" w:rsidRPr="00100ACB">
        <w:rPr>
          <w:rFonts w:ascii="Tahoma" w:hAnsi="Tahoma" w:cs="Tahoma"/>
          <w:b/>
          <w:sz w:val="22"/>
          <w:szCs w:val="22"/>
        </w:rPr>
        <w:t>1</w:t>
      </w:r>
      <w:r w:rsidRPr="00100ACB">
        <w:rPr>
          <w:rFonts w:ascii="Tahoma" w:hAnsi="Tahoma" w:cs="Tahoma"/>
          <w:b/>
          <w:sz w:val="22"/>
          <w:szCs w:val="22"/>
        </w:rPr>
        <w:t> : DEPOT DES OFFRES</w:t>
      </w:r>
      <w:bookmarkEnd w:id="56"/>
      <w:bookmarkEnd w:id="57"/>
      <w:bookmarkEnd w:id="58"/>
      <w:bookmarkEnd w:id="59"/>
      <w:bookmarkEnd w:id="60"/>
      <w:bookmarkEnd w:id="61"/>
    </w:p>
    <w:p w:rsidR="006F0189"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Chaque offre, rédigée en français ou en anglais et en </w:t>
      </w:r>
      <w:r w:rsidR="000B0E55" w:rsidRPr="00100ACB">
        <w:rPr>
          <w:rFonts w:ascii="Tahoma" w:hAnsi="Tahoma" w:cs="Tahoma"/>
          <w:sz w:val="22"/>
          <w:szCs w:val="22"/>
        </w:rPr>
        <w:t>sept</w:t>
      </w:r>
      <w:r w:rsidRPr="00100ACB">
        <w:rPr>
          <w:rFonts w:ascii="Tahoma" w:hAnsi="Tahoma" w:cs="Tahoma"/>
          <w:sz w:val="22"/>
          <w:szCs w:val="22"/>
        </w:rPr>
        <w:t xml:space="preserve"> (0</w:t>
      </w:r>
      <w:r w:rsidR="000B0E55" w:rsidRPr="00100ACB">
        <w:rPr>
          <w:rFonts w:ascii="Tahoma" w:hAnsi="Tahoma" w:cs="Tahoma"/>
          <w:sz w:val="22"/>
          <w:szCs w:val="22"/>
        </w:rPr>
        <w:t>7</w:t>
      </w:r>
      <w:r w:rsidRPr="00100ACB">
        <w:rPr>
          <w:rFonts w:ascii="Tahoma" w:hAnsi="Tahoma" w:cs="Tahoma"/>
          <w:sz w:val="22"/>
          <w:szCs w:val="22"/>
        </w:rPr>
        <w:t xml:space="preserve">) exemplaires dont un (01) original et </w:t>
      </w:r>
      <w:r w:rsidR="000B0E55" w:rsidRPr="00100ACB">
        <w:rPr>
          <w:rFonts w:ascii="Tahoma" w:hAnsi="Tahoma" w:cs="Tahoma"/>
          <w:sz w:val="22"/>
          <w:szCs w:val="22"/>
        </w:rPr>
        <w:t>six</w:t>
      </w:r>
      <w:r w:rsidRPr="00100ACB">
        <w:rPr>
          <w:rFonts w:ascii="Tahoma" w:hAnsi="Tahoma" w:cs="Tahoma"/>
          <w:sz w:val="22"/>
          <w:szCs w:val="22"/>
        </w:rPr>
        <w:t xml:space="preserve"> (0</w:t>
      </w:r>
      <w:r w:rsidR="000B0E55" w:rsidRPr="00100ACB">
        <w:rPr>
          <w:rFonts w:ascii="Tahoma" w:hAnsi="Tahoma" w:cs="Tahoma"/>
          <w:sz w:val="22"/>
          <w:szCs w:val="22"/>
        </w:rPr>
        <w:t>6</w:t>
      </w:r>
      <w:r w:rsidRPr="00100ACB">
        <w:rPr>
          <w:rFonts w:ascii="Tahoma" w:hAnsi="Tahoma" w:cs="Tahoma"/>
          <w:sz w:val="22"/>
          <w:szCs w:val="22"/>
        </w:rPr>
        <w:t xml:space="preserve">) copies marquées comme tels, devra parvenir sous plis fermés, </w:t>
      </w:r>
      <w:r w:rsidR="00DC0BC3" w:rsidRPr="00100ACB">
        <w:rPr>
          <w:rFonts w:ascii="Tahoma" w:hAnsi="Tahoma" w:cs="Tahoma"/>
          <w:sz w:val="22"/>
          <w:szCs w:val="22"/>
        </w:rPr>
        <w:t xml:space="preserve">au plus tard le </w:t>
      </w:r>
      <w:r w:rsidR="005C4D08" w:rsidRPr="00100ACB">
        <w:rPr>
          <w:rFonts w:ascii="Tahoma" w:hAnsi="Tahoma" w:cs="Tahoma"/>
          <w:b/>
          <w:sz w:val="22"/>
          <w:szCs w:val="22"/>
        </w:rPr>
        <w:t>……………</w:t>
      </w:r>
      <w:proofErr w:type="gramStart"/>
      <w:r w:rsidR="005C4D08" w:rsidRPr="00100ACB">
        <w:rPr>
          <w:rFonts w:ascii="Tahoma" w:hAnsi="Tahoma" w:cs="Tahoma"/>
          <w:b/>
          <w:sz w:val="22"/>
          <w:szCs w:val="22"/>
        </w:rPr>
        <w:t>…….</w:t>
      </w:r>
      <w:proofErr w:type="gramEnd"/>
      <w:r w:rsidR="005C4D08" w:rsidRPr="00100ACB">
        <w:rPr>
          <w:rFonts w:ascii="Tahoma" w:hAnsi="Tahoma" w:cs="Tahoma"/>
          <w:b/>
          <w:sz w:val="22"/>
          <w:szCs w:val="22"/>
        </w:rPr>
        <w:t>2025</w:t>
      </w:r>
      <w:r w:rsidR="006E3D5F" w:rsidRPr="00100ACB">
        <w:rPr>
          <w:rFonts w:ascii="Tahoma" w:hAnsi="Tahoma" w:cs="Tahoma"/>
          <w:b/>
          <w:sz w:val="22"/>
          <w:szCs w:val="22"/>
        </w:rPr>
        <w:t xml:space="preserve"> à 12 heures</w:t>
      </w:r>
      <w:r w:rsidR="006E3D5F" w:rsidRPr="00100ACB">
        <w:rPr>
          <w:rFonts w:ascii="Tahoma" w:hAnsi="Tahoma" w:cs="Tahoma"/>
          <w:sz w:val="22"/>
          <w:szCs w:val="22"/>
        </w:rPr>
        <w:t>,</w:t>
      </w:r>
      <w:r w:rsidR="00B7042D" w:rsidRPr="00100ACB">
        <w:rPr>
          <w:rFonts w:ascii="Tahoma" w:hAnsi="Tahoma" w:cs="Tahoma"/>
          <w:sz w:val="22"/>
          <w:szCs w:val="22"/>
        </w:rPr>
        <w:t xml:space="preserve"> au Secrétariat Général ou Service Technique de la Commune de </w:t>
      </w:r>
      <w:proofErr w:type="spellStart"/>
      <w:r w:rsidR="00B7042D" w:rsidRPr="00100ACB">
        <w:rPr>
          <w:rFonts w:ascii="Tahoma" w:hAnsi="Tahoma" w:cs="Tahoma"/>
          <w:sz w:val="22"/>
          <w:szCs w:val="22"/>
        </w:rPr>
        <w:t>Messamena</w:t>
      </w:r>
      <w:proofErr w:type="spellEnd"/>
      <w:r w:rsidR="00B7042D" w:rsidRPr="00100ACB">
        <w:rPr>
          <w:rFonts w:ascii="Tahoma" w:hAnsi="Tahoma" w:cs="Tahoma"/>
          <w:sz w:val="22"/>
          <w:szCs w:val="22"/>
        </w:rPr>
        <w:t>.</w:t>
      </w:r>
    </w:p>
    <w:p w:rsidR="00587B21" w:rsidRPr="00100ACB" w:rsidRDefault="00587B21" w:rsidP="00100ACB">
      <w:pPr>
        <w:ind w:left="1276" w:hanging="1276"/>
        <w:contextualSpacing/>
        <w:rPr>
          <w:rFonts w:ascii="Tahoma" w:hAnsi="Tahoma" w:cs="Tahoma"/>
          <w:b/>
          <w:sz w:val="22"/>
          <w:szCs w:val="22"/>
        </w:rPr>
      </w:pPr>
      <w:bookmarkStart w:id="62" w:name="_Toc158100023"/>
      <w:bookmarkStart w:id="63" w:name="_Toc158100570"/>
      <w:bookmarkStart w:id="64" w:name="_Toc158101748"/>
      <w:bookmarkStart w:id="65" w:name="_Toc158112448"/>
      <w:bookmarkStart w:id="66" w:name="_Toc158112670"/>
      <w:bookmarkStart w:id="67" w:name="_Toc159146914"/>
      <w:r w:rsidRPr="00100ACB">
        <w:rPr>
          <w:rFonts w:ascii="Tahoma" w:hAnsi="Tahoma" w:cs="Tahoma"/>
          <w:b/>
          <w:sz w:val="22"/>
          <w:szCs w:val="22"/>
        </w:rPr>
        <w:t>ARTICLE 1</w:t>
      </w:r>
      <w:r w:rsidR="00313A55" w:rsidRPr="00100ACB">
        <w:rPr>
          <w:rFonts w:ascii="Tahoma" w:hAnsi="Tahoma" w:cs="Tahoma"/>
          <w:b/>
          <w:sz w:val="22"/>
          <w:szCs w:val="22"/>
        </w:rPr>
        <w:t>2</w:t>
      </w:r>
      <w:r w:rsidRPr="00100ACB">
        <w:rPr>
          <w:rFonts w:ascii="Tahoma" w:hAnsi="Tahoma" w:cs="Tahoma"/>
          <w:b/>
          <w:sz w:val="22"/>
          <w:szCs w:val="22"/>
        </w:rPr>
        <w:t> : DELAI DE VALIDITE DES OFFRES</w:t>
      </w:r>
      <w:bookmarkEnd w:id="62"/>
      <w:bookmarkEnd w:id="63"/>
      <w:bookmarkEnd w:id="64"/>
      <w:bookmarkEnd w:id="65"/>
      <w:bookmarkEnd w:id="66"/>
      <w:bookmarkEnd w:id="67"/>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La durée de validité des offres est de </w:t>
      </w:r>
      <w:r w:rsidR="00D9520E" w:rsidRPr="00100ACB">
        <w:rPr>
          <w:rFonts w:ascii="Tahoma" w:hAnsi="Tahoma" w:cs="Tahoma"/>
          <w:sz w:val="22"/>
          <w:szCs w:val="22"/>
        </w:rPr>
        <w:t>quatre-vingt-dix</w:t>
      </w:r>
      <w:r w:rsidRPr="00100ACB">
        <w:rPr>
          <w:rFonts w:ascii="Tahoma" w:hAnsi="Tahoma" w:cs="Tahoma"/>
          <w:sz w:val="22"/>
          <w:szCs w:val="22"/>
        </w:rPr>
        <w:t xml:space="preserve"> (90) jours à compter de la date limite fixée pour leur remise.</w:t>
      </w:r>
    </w:p>
    <w:p w:rsidR="00587B21" w:rsidRPr="00100ACB" w:rsidRDefault="00587B21" w:rsidP="00100ACB">
      <w:pPr>
        <w:ind w:left="1276" w:hanging="1276"/>
        <w:contextualSpacing/>
        <w:rPr>
          <w:rFonts w:ascii="Tahoma" w:hAnsi="Tahoma" w:cs="Tahoma"/>
          <w:b/>
          <w:sz w:val="22"/>
          <w:szCs w:val="22"/>
        </w:rPr>
      </w:pPr>
      <w:bookmarkStart w:id="68" w:name="_Toc158100024"/>
      <w:bookmarkStart w:id="69" w:name="_Toc158100571"/>
      <w:bookmarkStart w:id="70" w:name="_Toc158101749"/>
      <w:bookmarkStart w:id="71" w:name="_Toc158112449"/>
      <w:bookmarkStart w:id="72" w:name="_Toc158112671"/>
      <w:bookmarkStart w:id="73" w:name="_Toc159146915"/>
      <w:r w:rsidRPr="00100ACB">
        <w:rPr>
          <w:rFonts w:ascii="Tahoma" w:hAnsi="Tahoma" w:cs="Tahoma"/>
          <w:b/>
          <w:sz w:val="22"/>
          <w:szCs w:val="22"/>
        </w:rPr>
        <w:t>ARTICLE 1</w:t>
      </w:r>
      <w:r w:rsidR="00313A55" w:rsidRPr="00100ACB">
        <w:rPr>
          <w:rFonts w:ascii="Tahoma" w:hAnsi="Tahoma" w:cs="Tahoma"/>
          <w:b/>
          <w:sz w:val="22"/>
          <w:szCs w:val="22"/>
        </w:rPr>
        <w:t>3</w:t>
      </w:r>
      <w:r w:rsidRPr="00100ACB">
        <w:rPr>
          <w:rFonts w:ascii="Tahoma" w:hAnsi="Tahoma" w:cs="Tahoma"/>
          <w:b/>
          <w:sz w:val="22"/>
          <w:szCs w:val="22"/>
        </w:rPr>
        <w:t> : OUVERTURE DES OFFRES</w:t>
      </w:r>
      <w:bookmarkEnd w:id="68"/>
      <w:bookmarkEnd w:id="69"/>
      <w:bookmarkEnd w:id="70"/>
      <w:bookmarkEnd w:id="71"/>
      <w:bookmarkEnd w:id="72"/>
      <w:bookmarkEnd w:id="73"/>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L’ouverture des offres s’effectuera en un seul temps et aura lieu</w:t>
      </w:r>
      <w:r w:rsidR="000344D8" w:rsidRPr="00100ACB">
        <w:rPr>
          <w:rFonts w:ascii="Tahoma" w:hAnsi="Tahoma" w:cs="Tahoma"/>
          <w:sz w:val="22"/>
          <w:szCs w:val="22"/>
        </w:rPr>
        <w:t xml:space="preserve"> le</w:t>
      </w:r>
      <w:r w:rsidR="006E3D5F" w:rsidRPr="00100ACB">
        <w:rPr>
          <w:rFonts w:ascii="Tahoma" w:hAnsi="Tahoma" w:cs="Tahoma"/>
          <w:sz w:val="22"/>
          <w:szCs w:val="22"/>
        </w:rPr>
        <w:t xml:space="preserve"> </w:t>
      </w:r>
      <w:r w:rsidR="005C4D08" w:rsidRPr="00100ACB">
        <w:rPr>
          <w:rFonts w:ascii="Tahoma" w:hAnsi="Tahoma" w:cs="Tahoma"/>
          <w:b/>
          <w:sz w:val="22"/>
          <w:szCs w:val="22"/>
        </w:rPr>
        <w:t>……………</w:t>
      </w:r>
      <w:proofErr w:type="gramStart"/>
      <w:r w:rsidR="005C4D08" w:rsidRPr="00100ACB">
        <w:rPr>
          <w:rFonts w:ascii="Tahoma" w:hAnsi="Tahoma" w:cs="Tahoma"/>
          <w:b/>
          <w:sz w:val="22"/>
          <w:szCs w:val="22"/>
        </w:rPr>
        <w:t>…….</w:t>
      </w:r>
      <w:proofErr w:type="gramEnd"/>
      <w:r w:rsidR="005C4D08" w:rsidRPr="00100ACB">
        <w:rPr>
          <w:rFonts w:ascii="Tahoma" w:hAnsi="Tahoma" w:cs="Tahoma"/>
          <w:b/>
          <w:sz w:val="22"/>
          <w:szCs w:val="22"/>
        </w:rPr>
        <w:t>. 2025</w:t>
      </w:r>
      <w:r w:rsidRPr="00100ACB">
        <w:rPr>
          <w:rFonts w:ascii="Tahoma" w:hAnsi="Tahoma" w:cs="Tahoma"/>
          <w:sz w:val="22"/>
          <w:szCs w:val="22"/>
        </w:rPr>
        <w:t xml:space="preserve"> à partir de </w:t>
      </w:r>
      <w:r w:rsidR="006E3D5F" w:rsidRPr="00100ACB">
        <w:rPr>
          <w:rFonts w:ascii="Tahoma" w:hAnsi="Tahoma" w:cs="Tahoma"/>
          <w:b/>
          <w:sz w:val="22"/>
          <w:szCs w:val="22"/>
        </w:rPr>
        <w:t>13</w:t>
      </w:r>
      <w:r w:rsidRPr="00100ACB">
        <w:rPr>
          <w:rFonts w:ascii="Tahoma" w:hAnsi="Tahoma" w:cs="Tahoma"/>
          <w:b/>
          <w:sz w:val="22"/>
          <w:szCs w:val="22"/>
        </w:rPr>
        <w:t xml:space="preserve"> heures</w:t>
      </w:r>
      <w:r w:rsidRPr="00100ACB">
        <w:rPr>
          <w:rFonts w:ascii="Tahoma" w:hAnsi="Tahoma" w:cs="Tahoma"/>
          <w:sz w:val="22"/>
          <w:szCs w:val="22"/>
        </w:rPr>
        <w:t xml:space="preserve">, heure locale, par la Commission </w:t>
      </w:r>
      <w:r w:rsidR="000344D8" w:rsidRPr="00100ACB">
        <w:rPr>
          <w:rFonts w:ascii="Tahoma" w:hAnsi="Tahoma" w:cs="Tahoma"/>
          <w:sz w:val="22"/>
          <w:szCs w:val="22"/>
        </w:rPr>
        <w:t xml:space="preserve">Interne </w:t>
      </w:r>
      <w:r w:rsidRPr="00100ACB">
        <w:rPr>
          <w:rFonts w:ascii="Tahoma" w:hAnsi="Tahoma" w:cs="Tahoma"/>
          <w:sz w:val="22"/>
          <w:szCs w:val="22"/>
        </w:rPr>
        <w:t xml:space="preserve">de Passation des Marchés </w:t>
      </w:r>
      <w:r w:rsidR="000344D8" w:rsidRPr="00100ACB">
        <w:rPr>
          <w:rFonts w:ascii="Tahoma" w:hAnsi="Tahoma" w:cs="Tahoma"/>
          <w:sz w:val="22"/>
          <w:szCs w:val="22"/>
        </w:rPr>
        <w:t xml:space="preserve">Publics </w:t>
      </w:r>
      <w:r w:rsidRPr="00100ACB">
        <w:rPr>
          <w:rFonts w:ascii="Tahoma" w:hAnsi="Tahoma" w:cs="Tahoma"/>
          <w:sz w:val="22"/>
          <w:szCs w:val="22"/>
        </w:rPr>
        <w:t xml:space="preserve">de </w:t>
      </w:r>
      <w:proofErr w:type="spellStart"/>
      <w:r w:rsidR="000344D8" w:rsidRPr="00100ACB">
        <w:rPr>
          <w:rFonts w:ascii="Tahoma" w:hAnsi="Tahoma" w:cs="Tahoma"/>
          <w:sz w:val="22"/>
          <w:szCs w:val="22"/>
        </w:rPr>
        <w:t>Messamena</w:t>
      </w:r>
      <w:proofErr w:type="spellEnd"/>
      <w:r w:rsidRPr="00100ACB">
        <w:rPr>
          <w:rFonts w:ascii="Tahoma" w:hAnsi="Tahoma" w:cs="Tahoma"/>
          <w:sz w:val="22"/>
          <w:szCs w:val="22"/>
        </w:rPr>
        <w:t xml:space="preserve">, </w:t>
      </w:r>
      <w:r w:rsidR="000B0E55" w:rsidRPr="00100ACB">
        <w:rPr>
          <w:rFonts w:ascii="Tahoma" w:hAnsi="Tahoma" w:cs="Tahoma"/>
          <w:sz w:val="22"/>
          <w:szCs w:val="22"/>
        </w:rPr>
        <w:t xml:space="preserve">sise au </w:t>
      </w:r>
      <w:r w:rsidR="000344D8" w:rsidRPr="00100ACB">
        <w:rPr>
          <w:rFonts w:ascii="Tahoma" w:hAnsi="Tahoma" w:cs="Tahoma"/>
          <w:sz w:val="22"/>
          <w:szCs w:val="22"/>
        </w:rPr>
        <w:t xml:space="preserve">à la Salle des Actes de la Mairie de </w:t>
      </w:r>
      <w:proofErr w:type="spellStart"/>
      <w:r w:rsidR="000344D8" w:rsidRPr="00100ACB">
        <w:rPr>
          <w:rFonts w:ascii="Tahoma" w:hAnsi="Tahoma" w:cs="Tahoma"/>
          <w:sz w:val="22"/>
          <w:szCs w:val="22"/>
        </w:rPr>
        <w:t>Messamena</w:t>
      </w:r>
      <w:proofErr w:type="spellEnd"/>
      <w:r w:rsidRPr="00100ACB">
        <w:rPr>
          <w:rFonts w:ascii="Tahoma" w:hAnsi="Tahoma" w:cs="Tahoma"/>
          <w:sz w:val="22"/>
          <w:szCs w:val="22"/>
        </w:rPr>
        <w:t>. Seuls les soumissionnaires ou leurs représentants dûment mandatés et ayant une parfaite connaissance du dossier peuvent assister à cette séance d’ouverture.</w:t>
      </w:r>
    </w:p>
    <w:p w:rsidR="00587B21" w:rsidRPr="00100ACB" w:rsidRDefault="00587B21" w:rsidP="00100ACB">
      <w:pPr>
        <w:ind w:left="1276" w:hanging="1276"/>
        <w:contextualSpacing/>
        <w:rPr>
          <w:rFonts w:ascii="Tahoma" w:hAnsi="Tahoma" w:cs="Tahoma"/>
          <w:b/>
          <w:sz w:val="22"/>
          <w:szCs w:val="22"/>
        </w:rPr>
      </w:pPr>
      <w:bookmarkStart w:id="74" w:name="_Toc158100025"/>
      <w:bookmarkStart w:id="75" w:name="_Toc158100572"/>
      <w:bookmarkStart w:id="76" w:name="_Toc158101750"/>
      <w:bookmarkStart w:id="77" w:name="_Toc158112450"/>
      <w:bookmarkStart w:id="78" w:name="_Toc158112672"/>
      <w:bookmarkStart w:id="79" w:name="_Toc159146916"/>
      <w:r w:rsidRPr="00100ACB">
        <w:rPr>
          <w:rFonts w:ascii="Tahoma" w:hAnsi="Tahoma" w:cs="Tahoma"/>
          <w:b/>
          <w:sz w:val="22"/>
          <w:szCs w:val="22"/>
        </w:rPr>
        <w:t>ARTICLE 1</w:t>
      </w:r>
      <w:r w:rsidR="00313A55" w:rsidRPr="00100ACB">
        <w:rPr>
          <w:rFonts w:ascii="Tahoma" w:hAnsi="Tahoma" w:cs="Tahoma"/>
          <w:b/>
          <w:sz w:val="22"/>
          <w:szCs w:val="22"/>
        </w:rPr>
        <w:t>4</w:t>
      </w:r>
      <w:r w:rsidRPr="00100ACB">
        <w:rPr>
          <w:rFonts w:ascii="Tahoma" w:hAnsi="Tahoma" w:cs="Tahoma"/>
          <w:b/>
          <w:sz w:val="22"/>
          <w:szCs w:val="22"/>
        </w:rPr>
        <w:t xml:space="preserve"> – EVALUATION DE L'OFFRE</w:t>
      </w:r>
      <w:bookmarkEnd w:id="74"/>
      <w:bookmarkEnd w:id="75"/>
      <w:bookmarkEnd w:id="76"/>
      <w:bookmarkEnd w:id="77"/>
      <w:bookmarkEnd w:id="78"/>
      <w:bookmarkEnd w:id="79"/>
    </w:p>
    <w:p w:rsidR="001C27E8" w:rsidRPr="00100ACB" w:rsidRDefault="00587B21" w:rsidP="00100ACB">
      <w:pPr>
        <w:contextualSpacing/>
        <w:jc w:val="both"/>
        <w:rPr>
          <w:rFonts w:ascii="Tahoma" w:hAnsi="Tahoma" w:cs="Tahoma"/>
          <w:sz w:val="22"/>
          <w:szCs w:val="22"/>
        </w:rPr>
      </w:pPr>
      <w:r w:rsidRPr="00100ACB">
        <w:rPr>
          <w:rFonts w:ascii="Tahoma" w:hAnsi="Tahoma" w:cs="Tahoma"/>
          <w:sz w:val="22"/>
          <w:szCs w:val="22"/>
        </w:rPr>
        <w:t>L’évaluation des offres sera faite en deux phases, à savoir : l’évaluation des offres administratives et techniques (1ère phase) et l’évaluation des offres financières (2ème phase). Elle sera faite</w:t>
      </w:r>
      <w:r w:rsidR="00794FC1" w:rsidRPr="00100ACB">
        <w:rPr>
          <w:rFonts w:ascii="Tahoma" w:hAnsi="Tahoma" w:cs="Tahoma"/>
          <w:sz w:val="22"/>
          <w:szCs w:val="22"/>
        </w:rPr>
        <w:t xml:space="preserve"> </w:t>
      </w:r>
      <w:r w:rsidRPr="00100ACB">
        <w:rPr>
          <w:rFonts w:ascii="Tahoma" w:hAnsi="Tahoma" w:cs="Tahoma"/>
          <w:sz w:val="22"/>
          <w:szCs w:val="22"/>
        </w:rPr>
        <w:t>selon les critères ci-après définis :</w:t>
      </w:r>
    </w:p>
    <w:p w:rsidR="001C27E8" w:rsidRPr="00100ACB" w:rsidRDefault="001C27E8" w:rsidP="00100ACB">
      <w:pPr>
        <w:pStyle w:val="Paragraphedeliste"/>
        <w:numPr>
          <w:ilvl w:val="1"/>
          <w:numId w:val="17"/>
        </w:numPr>
        <w:ind w:left="1418" w:hanging="851"/>
        <w:contextualSpacing/>
        <w:jc w:val="both"/>
        <w:rPr>
          <w:rFonts w:ascii="Tahoma" w:hAnsi="Tahoma" w:cs="Tahoma"/>
          <w:b/>
          <w:sz w:val="22"/>
          <w:szCs w:val="22"/>
        </w:rPr>
      </w:pPr>
      <w:r w:rsidRPr="00100ACB">
        <w:rPr>
          <w:rFonts w:ascii="Tahoma" w:hAnsi="Tahoma" w:cs="Tahoma"/>
          <w:b/>
          <w:sz w:val="22"/>
          <w:szCs w:val="22"/>
        </w:rPr>
        <w:t>Critères éliminatoires</w:t>
      </w:r>
    </w:p>
    <w:p w:rsidR="00F830DB" w:rsidRPr="00100ACB" w:rsidRDefault="00F830DB" w:rsidP="00100ACB">
      <w:pPr>
        <w:pStyle w:val="Paragraphedeliste"/>
        <w:numPr>
          <w:ilvl w:val="1"/>
          <w:numId w:val="10"/>
        </w:numPr>
        <w:tabs>
          <w:tab w:val="left" w:pos="1560"/>
        </w:tabs>
        <w:ind w:right="113"/>
        <w:contextualSpacing/>
        <w:jc w:val="both"/>
        <w:rPr>
          <w:rFonts w:ascii="Tahoma" w:hAnsi="Tahoma" w:cs="Tahoma"/>
          <w:sz w:val="22"/>
          <w:szCs w:val="22"/>
        </w:rPr>
      </w:pPr>
      <w:r w:rsidRPr="00100ACB">
        <w:rPr>
          <w:rFonts w:ascii="Tahoma" w:hAnsi="Tahoma" w:cs="Tahoma"/>
          <w:sz w:val="22"/>
          <w:szCs w:val="22"/>
        </w:rPr>
        <w:t>Dossier administratif incomplet pour absence</w:t>
      </w:r>
      <w:r w:rsidR="00794FC1" w:rsidRPr="00100ACB">
        <w:rPr>
          <w:rFonts w:ascii="Tahoma" w:hAnsi="Tahoma" w:cs="Tahoma"/>
          <w:sz w:val="22"/>
          <w:szCs w:val="22"/>
        </w:rPr>
        <w:t xml:space="preserve"> ou non-conformité</w:t>
      </w:r>
      <w:r w:rsidRPr="00100ACB">
        <w:rPr>
          <w:rFonts w:ascii="Tahoma" w:hAnsi="Tahoma" w:cs="Tahoma"/>
          <w:sz w:val="22"/>
          <w:szCs w:val="22"/>
        </w:rPr>
        <w:t xml:space="preserve"> de l’une des pièces exigées ; </w:t>
      </w:r>
    </w:p>
    <w:p w:rsidR="00F830DB" w:rsidRPr="00100ACB" w:rsidRDefault="00F830DB" w:rsidP="00100ACB">
      <w:pPr>
        <w:pStyle w:val="Paragraphedeliste"/>
        <w:numPr>
          <w:ilvl w:val="1"/>
          <w:numId w:val="10"/>
        </w:numPr>
        <w:tabs>
          <w:tab w:val="left" w:pos="1560"/>
        </w:tabs>
        <w:ind w:right="113"/>
        <w:contextualSpacing/>
        <w:jc w:val="both"/>
        <w:rPr>
          <w:rFonts w:ascii="Tahoma" w:hAnsi="Tahoma" w:cs="Tahoma"/>
          <w:sz w:val="22"/>
          <w:szCs w:val="22"/>
        </w:rPr>
      </w:pPr>
      <w:r w:rsidRPr="00100ACB">
        <w:rPr>
          <w:rFonts w:ascii="Tahoma" w:hAnsi="Tahoma" w:cs="Tahoma"/>
          <w:sz w:val="22"/>
          <w:szCs w:val="22"/>
        </w:rPr>
        <w:t>Offre technique incomplète pour absence :</w:t>
      </w:r>
    </w:p>
    <w:p w:rsidR="00F830DB" w:rsidRPr="00100ACB" w:rsidRDefault="00F830DB" w:rsidP="00100ACB">
      <w:pPr>
        <w:ind w:left="1985" w:right="113" w:hanging="425"/>
        <w:contextualSpacing/>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1)</w:t>
      </w:r>
      <w:r w:rsidRPr="00100ACB">
        <w:rPr>
          <w:rFonts w:ascii="Tahoma" w:hAnsi="Tahoma" w:cs="Tahoma"/>
          <w:sz w:val="22"/>
          <w:szCs w:val="22"/>
        </w:rPr>
        <w:tab/>
        <w:t>de l’Attestation de visite des lieux signée sur l’honneur par le soumissionnaire;</w:t>
      </w:r>
    </w:p>
    <w:p w:rsidR="00F830DB" w:rsidRPr="00100ACB" w:rsidRDefault="00F830DB" w:rsidP="00100ACB">
      <w:pPr>
        <w:ind w:left="1985" w:right="113" w:hanging="425"/>
        <w:contextualSpacing/>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2)</w:t>
      </w:r>
      <w:r w:rsidRPr="00100ACB">
        <w:rPr>
          <w:rFonts w:ascii="Tahoma" w:hAnsi="Tahoma" w:cs="Tahoma"/>
          <w:sz w:val="22"/>
          <w:szCs w:val="22"/>
        </w:rPr>
        <w:tab/>
        <w:t>de la Note méthodologique (organisation, planning et compréhension du projet) ;</w:t>
      </w:r>
    </w:p>
    <w:p w:rsidR="007346BA" w:rsidRPr="00100ACB" w:rsidRDefault="00F830DB" w:rsidP="00100ACB">
      <w:pPr>
        <w:ind w:left="1985" w:right="113" w:hanging="425"/>
        <w:contextualSpacing/>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3)</w:t>
      </w:r>
      <w:r w:rsidRPr="00100ACB">
        <w:rPr>
          <w:rFonts w:ascii="Tahoma" w:hAnsi="Tahoma" w:cs="Tahoma"/>
          <w:sz w:val="22"/>
          <w:szCs w:val="22"/>
        </w:rPr>
        <w:tab/>
      </w:r>
      <w:r w:rsidR="004F1F8A" w:rsidRPr="00100ACB">
        <w:rPr>
          <w:rFonts w:ascii="Tahoma" w:hAnsi="Tahoma" w:cs="Tahoma"/>
          <w:sz w:val="22"/>
          <w:szCs w:val="22"/>
        </w:rPr>
        <w:t xml:space="preserve">d’un Conducteur des travaux </w:t>
      </w:r>
      <w:r w:rsidR="007346BA" w:rsidRPr="00100ACB">
        <w:rPr>
          <w:rFonts w:ascii="Tahoma" w:hAnsi="Tahoma" w:cs="Tahoma"/>
          <w:sz w:val="22"/>
          <w:szCs w:val="22"/>
        </w:rPr>
        <w:t>Ingénieur du génie Civil, ayant minimum BAC+3 et cinq années d’expérience, et ayant été conducteur des travaux dans au moins deux (02) projets de travaux de voiries urbaines ;</w:t>
      </w:r>
    </w:p>
    <w:p w:rsidR="00F830DB" w:rsidRPr="00100ACB" w:rsidRDefault="00F830DB" w:rsidP="00100ACB">
      <w:pPr>
        <w:ind w:left="1985" w:right="113" w:hanging="425"/>
        <w:contextualSpacing/>
        <w:jc w:val="both"/>
        <w:rPr>
          <w:rFonts w:ascii="Tahoma" w:hAnsi="Tahoma" w:cs="Tahoma"/>
          <w:sz w:val="22"/>
          <w:szCs w:val="22"/>
        </w:rPr>
      </w:pPr>
      <w:proofErr w:type="gramStart"/>
      <w:r w:rsidRPr="00100ACB">
        <w:rPr>
          <w:rFonts w:ascii="Tahoma" w:hAnsi="Tahoma" w:cs="Tahoma"/>
          <w:sz w:val="22"/>
          <w:szCs w:val="22"/>
        </w:rPr>
        <w:t>b</w:t>
      </w:r>
      <w:proofErr w:type="gramEnd"/>
      <w:r w:rsidRPr="00100ACB">
        <w:rPr>
          <w:rFonts w:ascii="Tahoma" w:hAnsi="Tahoma" w:cs="Tahoma"/>
          <w:sz w:val="22"/>
          <w:szCs w:val="22"/>
        </w:rPr>
        <w:t>4)</w:t>
      </w:r>
      <w:r w:rsidRPr="00100ACB">
        <w:rPr>
          <w:rFonts w:ascii="Tahoma" w:hAnsi="Tahoma" w:cs="Tahoma"/>
          <w:sz w:val="22"/>
          <w:szCs w:val="22"/>
        </w:rPr>
        <w:tab/>
        <w:t>de l’Attestation d’inscription à l’Ordre National des Ingénieurs de Génie Civil (ONIGC) pour</w:t>
      </w:r>
      <w:r w:rsidR="00F57C81" w:rsidRPr="00100ACB">
        <w:rPr>
          <w:rFonts w:ascii="Tahoma" w:hAnsi="Tahoma" w:cs="Tahoma"/>
          <w:sz w:val="22"/>
          <w:szCs w:val="22"/>
        </w:rPr>
        <w:t xml:space="preserve"> </w:t>
      </w:r>
      <w:r w:rsidR="007346BA" w:rsidRPr="00100ACB">
        <w:rPr>
          <w:rFonts w:ascii="Tahoma" w:hAnsi="Tahoma" w:cs="Tahoma"/>
          <w:sz w:val="22"/>
          <w:szCs w:val="22"/>
        </w:rPr>
        <w:t>le Conducteur des travaux et tout Ingénieur de Génie Civil proposé comme personnel d’encadrement</w:t>
      </w:r>
      <w:r w:rsidRPr="00100ACB">
        <w:rPr>
          <w:rFonts w:ascii="Tahoma" w:hAnsi="Tahoma" w:cs="Tahoma"/>
          <w:sz w:val="22"/>
          <w:szCs w:val="22"/>
        </w:rPr>
        <w:t> ;</w:t>
      </w:r>
    </w:p>
    <w:p w:rsidR="009A7760" w:rsidRPr="00100ACB" w:rsidRDefault="003D2500" w:rsidP="00100ACB">
      <w:pPr>
        <w:pStyle w:val="Paragraphedeliste"/>
        <w:numPr>
          <w:ilvl w:val="1"/>
          <w:numId w:val="10"/>
        </w:numPr>
        <w:tabs>
          <w:tab w:val="left" w:pos="1560"/>
        </w:tabs>
        <w:ind w:right="113"/>
        <w:contextualSpacing/>
        <w:jc w:val="both"/>
        <w:rPr>
          <w:rFonts w:ascii="Tahoma" w:hAnsi="Tahoma" w:cs="Tahoma"/>
          <w:sz w:val="22"/>
          <w:szCs w:val="22"/>
        </w:rPr>
      </w:pPr>
      <w:r w:rsidRPr="00100ACB">
        <w:rPr>
          <w:rFonts w:ascii="Tahoma" w:hAnsi="Tahoma" w:cs="Tahoma"/>
          <w:sz w:val="22"/>
          <w:szCs w:val="22"/>
        </w:rPr>
        <w:t>Fausse déclaration ou pièces falsifiées</w:t>
      </w:r>
    </w:p>
    <w:p w:rsidR="007346BA" w:rsidRPr="00100ACB" w:rsidRDefault="00F830DB" w:rsidP="00100ACB">
      <w:pPr>
        <w:pStyle w:val="Paragraphedeliste"/>
        <w:numPr>
          <w:ilvl w:val="1"/>
          <w:numId w:val="10"/>
        </w:numPr>
        <w:tabs>
          <w:tab w:val="left" w:pos="1560"/>
        </w:tabs>
        <w:ind w:right="113"/>
        <w:contextualSpacing/>
        <w:jc w:val="both"/>
        <w:rPr>
          <w:rFonts w:ascii="Tahoma" w:hAnsi="Tahoma" w:cs="Tahoma"/>
          <w:sz w:val="22"/>
          <w:szCs w:val="22"/>
        </w:rPr>
      </w:pPr>
      <w:r w:rsidRPr="00100ACB">
        <w:rPr>
          <w:rFonts w:ascii="Tahoma" w:hAnsi="Tahoma" w:cs="Tahoma"/>
          <w:sz w:val="22"/>
          <w:szCs w:val="22"/>
        </w:rPr>
        <w:t xml:space="preserve">N’avoir pas réalisé au cours des </w:t>
      </w:r>
      <w:r w:rsidR="007346BA" w:rsidRPr="00100ACB">
        <w:rPr>
          <w:rFonts w:ascii="Tahoma" w:hAnsi="Tahoma" w:cs="Tahoma"/>
          <w:sz w:val="22"/>
          <w:szCs w:val="22"/>
        </w:rPr>
        <w:t xml:space="preserve">cinq dernières années un projet de travaux d’entretien de voirie urbaine d’un montant supérieur ou égal à </w:t>
      </w:r>
      <w:r w:rsidR="000D2BA3" w:rsidRPr="00100ACB">
        <w:rPr>
          <w:rFonts w:ascii="Tahoma" w:hAnsi="Tahoma" w:cs="Tahoma"/>
          <w:b/>
          <w:sz w:val="22"/>
          <w:szCs w:val="22"/>
        </w:rPr>
        <w:t>cinquante millions (5</w:t>
      </w:r>
      <w:r w:rsidR="007346BA" w:rsidRPr="00100ACB">
        <w:rPr>
          <w:rFonts w:ascii="Tahoma" w:hAnsi="Tahoma" w:cs="Tahoma"/>
          <w:b/>
          <w:sz w:val="22"/>
          <w:szCs w:val="22"/>
        </w:rPr>
        <w:t xml:space="preserve">0 000 000) de </w:t>
      </w:r>
      <w:r w:rsidR="00DC4974" w:rsidRPr="00100ACB">
        <w:rPr>
          <w:rFonts w:ascii="Tahoma" w:hAnsi="Tahoma" w:cs="Tahoma"/>
          <w:b/>
          <w:sz w:val="22"/>
          <w:szCs w:val="22"/>
        </w:rPr>
        <w:t>FCFA</w:t>
      </w:r>
      <w:r w:rsidR="00DC4974" w:rsidRPr="00100ACB">
        <w:rPr>
          <w:rFonts w:ascii="Tahoma" w:hAnsi="Tahoma" w:cs="Tahoma"/>
          <w:sz w:val="22"/>
          <w:szCs w:val="22"/>
        </w:rPr>
        <w:t xml:space="preserve"> ;</w:t>
      </w:r>
    </w:p>
    <w:p w:rsidR="00F830DB" w:rsidRPr="00100ACB" w:rsidRDefault="00F830DB" w:rsidP="00100ACB">
      <w:pPr>
        <w:pStyle w:val="Paragraphedeliste"/>
        <w:numPr>
          <w:ilvl w:val="1"/>
          <w:numId w:val="10"/>
        </w:numPr>
        <w:tabs>
          <w:tab w:val="left" w:pos="1560"/>
        </w:tabs>
        <w:ind w:right="113"/>
        <w:contextualSpacing/>
        <w:jc w:val="both"/>
        <w:rPr>
          <w:rFonts w:ascii="Tahoma" w:hAnsi="Tahoma" w:cs="Tahoma"/>
          <w:sz w:val="22"/>
          <w:szCs w:val="22"/>
        </w:rPr>
      </w:pPr>
      <w:r w:rsidRPr="00100ACB">
        <w:rPr>
          <w:rFonts w:ascii="Tahoma" w:hAnsi="Tahoma" w:cs="Tahoma"/>
          <w:sz w:val="22"/>
          <w:szCs w:val="22"/>
        </w:rPr>
        <w:t>Non justification de la possession en propriété</w:t>
      </w:r>
      <w:r w:rsidR="00216D5D" w:rsidRPr="00100ACB">
        <w:rPr>
          <w:rFonts w:ascii="Tahoma" w:hAnsi="Tahoma" w:cs="Tahoma"/>
          <w:sz w:val="22"/>
          <w:szCs w:val="22"/>
        </w:rPr>
        <w:t xml:space="preserve"> ou</w:t>
      </w:r>
      <w:r w:rsidRPr="00100ACB">
        <w:rPr>
          <w:rFonts w:ascii="Tahoma" w:hAnsi="Tahoma" w:cs="Tahoma"/>
          <w:sz w:val="22"/>
          <w:szCs w:val="22"/>
        </w:rPr>
        <w:t xml:space="preserve"> en location du matériel minimum suivant :</w:t>
      </w:r>
    </w:p>
    <w:p w:rsidR="00F830DB" w:rsidRPr="00100ACB" w:rsidRDefault="00F830DB"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 xml:space="preserve">01 </w:t>
      </w:r>
      <w:r w:rsidR="00DC4974" w:rsidRPr="00100ACB">
        <w:rPr>
          <w:rFonts w:ascii="Tahoma" w:hAnsi="Tahoma" w:cs="Tahoma"/>
          <w:i/>
          <w:sz w:val="22"/>
          <w:szCs w:val="22"/>
        </w:rPr>
        <w:t>bulldozer ;</w:t>
      </w:r>
    </w:p>
    <w:p w:rsidR="00F830DB" w:rsidRPr="00100ACB" w:rsidRDefault="00F830DB"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 xml:space="preserve">01 pelle </w:t>
      </w:r>
      <w:r w:rsidR="00DC4974" w:rsidRPr="00100ACB">
        <w:rPr>
          <w:rFonts w:ascii="Tahoma" w:hAnsi="Tahoma" w:cs="Tahoma"/>
          <w:i/>
          <w:sz w:val="22"/>
          <w:szCs w:val="22"/>
        </w:rPr>
        <w:t>chargeuse ;</w:t>
      </w:r>
    </w:p>
    <w:p w:rsidR="00F830DB" w:rsidRPr="00100ACB" w:rsidRDefault="00F830DB"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 xml:space="preserve">01 compacteur </w:t>
      </w:r>
      <w:r w:rsidR="00DC4974" w:rsidRPr="00100ACB">
        <w:rPr>
          <w:rFonts w:ascii="Tahoma" w:hAnsi="Tahoma" w:cs="Tahoma"/>
          <w:i/>
          <w:sz w:val="22"/>
          <w:szCs w:val="22"/>
        </w:rPr>
        <w:t>vibrant ;</w:t>
      </w:r>
    </w:p>
    <w:p w:rsidR="00F830DB" w:rsidRPr="00100ACB" w:rsidRDefault="00F830DB" w:rsidP="00100ACB">
      <w:pPr>
        <w:pStyle w:val="Paragraphedeliste"/>
        <w:numPr>
          <w:ilvl w:val="0"/>
          <w:numId w:val="12"/>
        </w:numPr>
        <w:tabs>
          <w:tab w:val="left" w:pos="1985"/>
        </w:tabs>
        <w:ind w:left="1985" w:right="113" w:hanging="425"/>
        <w:contextualSpacing/>
        <w:jc w:val="both"/>
        <w:rPr>
          <w:rFonts w:ascii="Tahoma" w:hAnsi="Tahoma" w:cs="Tahoma"/>
          <w:i/>
          <w:sz w:val="22"/>
          <w:szCs w:val="22"/>
        </w:rPr>
      </w:pPr>
      <w:r w:rsidRPr="00100ACB">
        <w:rPr>
          <w:rFonts w:ascii="Tahoma" w:hAnsi="Tahoma" w:cs="Tahoma"/>
          <w:i/>
          <w:sz w:val="22"/>
          <w:szCs w:val="22"/>
        </w:rPr>
        <w:t>01 niveleuse ;</w:t>
      </w:r>
    </w:p>
    <w:p w:rsidR="00F830DB" w:rsidRPr="00100ACB" w:rsidRDefault="00F830DB" w:rsidP="00100ACB">
      <w:pPr>
        <w:pStyle w:val="Paragraphedeliste"/>
        <w:numPr>
          <w:ilvl w:val="1"/>
          <w:numId w:val="10"/>
        </w:numPr>
        <w:tabs>
          <w:tab w:val="left" w:pos="1560"/>
        </w:tabs>
        <w:ind w:right="113"/>
        <w:contextualSpacing/>
        <w:jc w:val="both"/>
        <w:rPr>
          <w:rFonts w:ascii="Tahoma" w:hAnsi="Tahoma" w:cs="Tahoma"/>
          <w:sz w:val="22"/>
          <w:szCs w:val="22"/>
        </w:rPr>
      </w:pPr>
      <w:r w:rsidRPr="00100ACB">
        <w:rPr>
          <w:rFonts w:ascii="Tahoma" w:hAnsi="Tahoma" w:cs="Tahoma"/>
          <w:sz w:val="22"/>
          <w:szCs w:val="22"/>
        </w:rPr>
        <w:t>Omission dans l’offre financière d’un prix unitaire quantifié ;</w:t>
      </w:r>
    </w:p>
    <w:p w:rsidR="00F830DB" w:rsidRPr="00100ACB" w:rsidRDefault="00F830DB" w:rsidP="00100ACB">
      <w:pPr>
        <w:pStyle w:val="Paragraphedeliste"/>
        <w:numPr>
          <w:ilvl w:val="1"/>
          <w:numId w:val="10"/>
        </w:numPr>
        <w:tabs>
          <w:tab w:val="left" w:pos="1560"/>
        </w:tabs>
        <w:ind w:right="113"/>
        <w:contextualSpacing/>
        <w:jc w:val="both"/>
        <w:rPr>
          <w:rFonts w:ascii="Tahoma" w:hAnsi="Tahoma" w:cs="Tahoma"/>
          <w:sz w:val="22"/>
          <w:szCs w:val="22"/>
        </w:rPr>
      </w:pPr>
      <w:r w:rsidRPr="00100ACB">
        <w:rPr>
          <w:rFonts w:ascii="Tahoma" w:hAnsi="Tahoma" w:cs="Tahoma"/>
          <w:sz w:val="22"/>
          <w:szCs w:val="22"/>
        </w:rPr>
        <w:t xml:space="preserve">N’avoir pas satisfait à </w:t>
      </w:r>
      <w:r w:rsidR="009A7760" w:rsidRPr="00100ACB">
        <w:rPr>
          <w:rFonts w:ascii="Tahoma" w:hAnsi="Tahoma" w:cs="Tahoma"/>
          <w:sz w:val="22"/>
          <w:szCs w:val="22"/>
        </w:rPr>
        <w:t>au moins 19</w:t>
      </w:r>
      <w:r w:rsidR="00851078" w:rsidRPr="00100ACB">
        <w:rPr>
          <w:rFonts w:ascii="Tahoma" w:hAnsi="Tahoma" w:cs="Tahoma"/>
          <w:sz w:val="22"/>
          <w:szCs w:val="22"/>
        </w:rPr>
        <w:t xml:space="preserve"> éléments des</w:t>
      </w:r>
      <w:r w:rsidRPr="00100ACB">
        <w:rPr>
          <w:rFonts w:ascii="Tahoma" w:hAnsi="Tahoma" w:cs="Tahoma"/>
          <w:sz w:val="22"/>
          <w:szCs w:val="22"/>
        </w:rPr>
        <w:t xml:space="preserve"> critères essentiels.</w:t>
      </w:r>
    </w:p>
    <w:p w:rsidR="00587B21" w:rsidRPr="00100ACB" w:rsidRDefault="00587B21" w:rsidP="00100ACB">
      <w:pPr>
        <w:pStyle w:val="Paragraphedeliste"/>
        <w:numPr>
          <w:ilvl w:val="1"/>
          <w:numId w:val="17"/>
        </w:numPr>
        <w:ind w:left="1418" w:hanging="851"/>
        <w:contextualSpacing/>
        <w:jc w:val="both"/>
        <w:rPr>
          <w:rFonts w:ascii="Tahoma" w:hAnsi="Tahoma" w:cs="Tahoma"/>
          <w:b/>
          <w:sz w:val="22"/>
          <w:szCs w:val="22"/>
        </w:rPr>
      </w:pPr>
      <w:r w:rsidRPr="00100ACB">
        <w:rPr>
          <w:rFonts w:ascii="Tahoma" w:hAnsi="Tahoma" w:cs="Tahoma"/>
          <w:b/>
          <w:sz w:val="22"/>
          <w:szCs w:val="22"/>
        </w:rPr>
        <w:t>Critères essentiels </w:t>
      </w:r>
    </w:p>
    <w:p w:rsidR="007346BA" w:rsidRPr="00100ACB" w:rsidRDefault="007346BA" w:rsidP="00100ACB">
      <w:pPr>
        <w:contextualSpacing/>
        <w:jc w:val="both"/>
        <w:rPr>
          <w:rFonts w:ascii="Tahoma" w:hAnsi="Tahoma" w:cs="Tahoma"/>
          <w:sz w:val="22"/>
          <w:szCs w:val="22"/>
        </w:rPr>
      </w:pPr>
      <w:r w:rsidRPr="00100ACB">
        <w:rPr>
          <w:rFonts w:ascii="Tahoma" w:hAnsi="Tahoma" w:cs="Tahoma"/>
          <w:sz w:val="22"/>
          <w:szCs w:val="22"/>
        </w:rPr>
        <w:t>L'offre technique sera évaluée suivant la grille de notation suivante :</w:t>
      </w:r>
    </w:p>
    <w:p w:rsidR="007346BA" w:rsidRPr="00100ACB" w:rsidRDefault="007346BA" w:rsidP="00100ACB">
      <w:pPr>
        <w:ind w:left="709"/>
        <w:contextualSpacing/>
        <w:jc w:val="both"/>
        <w:rPr>
          <w:rFonts w:ascii="Tahoma" w:hAnsi="Tahoma" w:cs="Tahoma"/>
          <w:sz w:val="22"/>
          <w:szCs w:val="22"/>
        </w:rPr>
      </w:pPr>
      <w:r w:rsidRPr="00100ACB">
        <w:rPr>
          <w:rFonts w:ascii="Tahoma" w:hAnsi="Tahoma" w:cs="Tahoma"/>
          <w:sz w:val="22"/>
          <w:szCs w:val="22"/>
        </w:rPr>
        <w:t xml:space="preserve">A - Références </w:t>
      </w:r>
      <w:r w:rsidRPr="00100ACB">
        <w:rPr>
          <w:rFonts w:ascii="Tahoma" w:hAnsi="Tahoma" w:cs="Tahoma"/>
          <w:sz w:val="22"/>
          <w:szCs w:val="22"/>
        </w:rPr>
        <w:tab/>
        <w:t>………………………</w:t>
      </w:r>
      <w:proofErr w:type="gramStart"/>
      <w:r w:rsidRPr="00100ACB">
        <w:rPr>
          <w:rFonts w:ascii="Tahoma" w:hAnsi="Tahoma" w:cs="Tahoma"/>
          <w:sz w:val="22"/>
          <w:szCs w:val="22"/>
        </w:rPr>
        <w:t>…….</w:t>
      </w:r>
      <w:proofErr w:type="gramEnd"/>
      <w:r w:rsidRPr="00100ACB">
        <w:rPr>
          <w:rFonts w:ascii="Tahoma" w:hAnsi="Tahoma" w:cs="Tahoma"/>
          <w:sz w:val="22"/>
          <w:szCs w:val="22"/>
        </w:rPr>
        <w:t>03 éléments</w:t>
      </w:r>
    </w:p>
    <w:p w:rsidR="007346BA" w:rsidRPr="00100ACB" w:rsidRDefault="007346BA" w:rsidP="00100ACB">
      <w:pPr>
        <w:ind w:left="709"/>
        <w:contextualSpacing/>
        <w:jc w:val="both"/>
        <w:rPr>
          <w:rFonts w:ascii="Tahoma" w:hAnsi="Tahoma" w:cs="Tahoma"/>
          <w:sz w:val="22"/>
          <w:szCs w:val="22"/>
        </w:rPr>
      </w:pPr>
      <w:r w:rsidRPr="00100ACB">
        <w:rPr>
          <w:rFonts w:ascii="Tahoma" w:hAnsi="Tahoma" w:cs="Tahoma"/>
          <w:sz w:val="22"/>
          <w:szCs w:val="22"/>
        </w:rPr>
        <w:t>B - Personnel d’encadrement …</w:t>
      </w:r>
      <w:proofErr w:type="gramStart"/>
      <w:r w:rsidRPr="00100ACB">
        <w:rPr>
          <w:rFonts w:ascii="Tahoma" w:hAnsi="Tahoma" w:cs="Tahoma"/>
          <w:sz w:val="22"/>
          <w:szCs w:val="22"/>
        </w:rPr>
        <w:t>……</w:t>
      </w:r>
      <w:r w:rsidR="005C4D08" w:rsidRPr="00100ACB">
        <w:rPr>
          <w:rFonts w:ascii="Tahoma" w:hAnsi="Tahoma" w:cs="Tahoma"/>
          <w:sz w:val="22"/>
          <w:szCs w:val="22"/>
        </w:rPr>
        <w:t>.</w:t>
      </w:r>
      <w:proofErr w:type="gramEnd"/>
      <w:r w:rsidRPr="00100ACB">
        <w:rPr>
          <w:rFonts w:ascii="Tahoma" w:hAnsi="Tahoma" w:cs="Tahoma"/>
          <w:sz w:val="22"/>
          <w:szCs w:val="22"/>
        </w:rPr>
        <w:t xml:space="preserve">…...09 éléments </w:t>
      </w:r>
    </w:p>
    <w:p w:rsidR="007346BA" w:rsidRPr="00100ACB" w:rsidRDefault="007346BA" w:rsidP="00100ACB">
      <w:pPr>
        <w:ind w:left="709"/>
        <w:contextualSpacing/>
        <w:jc w:val="both"/>
        <w:rPr>
          <w:rFonts w:ascii="Tahoma" w:hAnsi="Tahoma" w:cs="Tahoma"/>
          <w:sz w:val="22"/>
          <w:szCs w:val="22"/>
        </w:rPr>
      </w:pPr>
      <w:r w:rsidRPr="00100ACB">
        <w:rPr>
          <w:rFonts w:ascii="Tahoma" w:hAnsi="Tahoma" w:cs="Tahoma"/>
          <w:sz w:val="22"/>
          <w:szCs w:val="22"/>
        </w:rPr>
        <w:lastRenderedPageBreak/>
        <w:t>C - Matériel …………………………………1</w:t>
      </w:r>
      <w:r w:rsidR="00A4392C" w:rsidRPr="00100ACB">
        <w:rPr>
          <w:rFonts w:ascii="Tahoma" w:hAnsi="Tahoma" w:cs="Tahoma"/>
          <w:sz w:val="22"/>
          <w:szCs w:val="22"/>
        </w:rPr>
        <w:t>2</w:t>
      </w:r>
      <w:r w:rsidRPr="00100ACB">
        <w:rPr>
          <w:rFonts w:ascii="Tahoma" w:hAnsi="Tahoma" w:cs="Tahoma"/>
          <w:sz w:val="22"/>
          <w:szCs w:val="22"/>
        </w:rPr>
        <w:t xml:space="preserve"> éléments</w:t>
      </w:r>
    </w:p>
    <w:p w:rsidR="007346BA" w:rsidRPr="00100ACB" w:rsidRDefault="007346BA" w:rsidP="00100ACB">
      <w:pPr>
        <w:ind w:left="709"/>
        <w:contextualSpacing/>
        <w:jc w:val="both"/>
        <w:rPr>
          <w:rFonts w:ascii="Tahoma" w:hAnsi="Tahoma" w:cs="Tahoma"/>
          <w:sz w:val="22"/>
          <w:szCs w:val="22"/>
        </w:rPr>
      </w:pPr>
      <w:r w:rsidRPr="00100ACB">
        <w:rPr>
          <w:rFonts w:ascii="Tahoma" w:hAnsi="Tahoma" w:cs="Tahoma"/>
          <w:sz w:val="22"/>
          <w:szCs w:val="22"/>
        </w:rPr>
        <w:t>D- Surface financière ………………</w:t>
      </w:r>
      <w:proofErr w:type="gramStart"/>
      <w:r w:rsidRPr="00100ACB">
        <w:rPr>
          <w:rFonts w:ascii="Tahoma" w:hAnsi="Tahoma" w:cs="Tahoma"/>
          <w:sz w:val="22"/>
          <w:szCs w:val="22"/>
        </w:rPr>
        <w:t>…….</w:t>
      </w:r>
      <w:proofErr w:type="gramEnd"/>
      <w:r w:rsidRPr="00100ACB">
        <w:rPr>
          <w:rFonts w:ascii="Tahoma" w:hAnsi="Tahoma" w:cs="Tahoma"/>
          <w:sz w:val="22"/>
          <w:szCs w:val="22"/>
        </w:rPr>
        <w:t>.03 éléments</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Le détail de la grille est le suivant :</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6431"/>
        <w:gridCol w:w="1481"/>
        <w:gridCol w:w="860"/>
        <w:gridCol w:w="861"/>
      </w:tblGrid>
      <w:tr w:rsidR="00DC179E" w:rsidRPr="00100ACB" w:rsidTr="000344D8">
        <w:trPr>
          <w:trHeight w:val="466"/>
          <w:tblHeader/>
          <w:jc w:val="center"/>
        </w:trPr>
        <w:tc>
          <w:tcPr>
            <w:tcW w:w="653" w:type="dxa"/>
            <w:shd w:val="clear" w:color="auto" w:fill="auto"/>
            <w:noWrap/>
            <w:vAlign w:val="center"/>
          </w:tcPr>
          <w:p w:rsidR="00DC179E" w:rsidRPr="00100ACB" w:rsidRDefault="00DC179E" w:rsidP="00100ACB">
            <w:pPr>
              <w:contextualSpacing/>
              <w:rPr>
                <w:rFonts w:ascii="Tahoma" w:hAnsi="Tahoma" w:cs="Tahoma"/>
                <w:b/>
                <w:sz w:val="22"/>
                <w:szCs w:val="22"/>
              </w:rPr>
            </w:pPr>
            <w:r w:rsidRPr="00100ACB">
              <w:rPr>
                <w:rFonts w:ascii="Tahoma" w:hAnsi="Tahoma" w:cs="Tahoma"/>
                <w:b/>
                <w:sz w:val="22"/>
                <w:szCs w:val="22"/>
              </w:rPr>
              <w:t>N°</w:t>
            </w:r>
          </w:p>
        </w:tc>
        <w:tc>
          <w:tcPr>
            <w:tcW w:w="6431" w:type="dxa"/>
            <w:shd w:val="clear" w:color="auto" w:fill="auto"/>
            <w:vAlign w:val="center"/>
          </w:tcPr>
          <w:p w:rsidR="00DC179E" w:rsidRPr="00100ACB" w:rsidRDefault="00DC179E" w:rsidP="00100ACB">
            <w:pPr>
              <w:contextualSpacing/>
              <w:rPr>
                <w:rFonts w:ascii="Tahoma" w:hAnsi="Tahoma" w:cs="Tahoma"/>
                <w:b/>
                <w:sz w:val="22"/>
                <w:szCs w:val="22"/>
              </w:rPr>
            </w:pPr>
            <w:r w:rsidRPr="00100ACB">
              <w:rPr>
                <w:rFonts w:ascii="Tahoma" w:hAnsi="Tahoma" w:cs="Tahoma"/>
                <w:b/>
                <w:sz w:val="22"/>
                <w:szCs w:val="22"/>
              </w:rPr>
              <w:t>CRITERES</w:t>
            </w:r>
          </w:p>
        </w:tc>
        <w:tc>
          <w:tcPr>
            <w:tcW w:w="3202" w:type="dxa"/>
            <w:gridSpan w:val="3"/>
            <w:shd w:val="clear" w:color="auto" w:fill="auto"/>
            <w:vAlign w:val="center"/>
          </w:tcPr>
          <w:p w:rsidR="00DC179E" w:rsidRPr="00100ACB" w:rsidRDefault="00DC179E" w:rsidP="00100ACB">
            <w:pPr>
              <w:contextualSpacing/>
              <w:rPr>
                <w:rFonts w:ascii="Tahoma" w:hAnsi="Tahoma" w:cs="Tahoma"/>
                <w:b/>
                <w:sz w:val="22"/>
                <w:szCs w:val="22"/>
              </w:rPr>
            </w:pPr>
            <w:r w:rsidRPr="00100ACB">
              <w:rPr>
                <w:rFonts w:ascii="Tahoma" w:hAnsi="Tahoma" w:cs="Tahoma"/>
                <w:b/>
                <w:sz w:val="22"/>
                <w:szCs w:val="22"/>
              </w:rPr>
              <w:t>NOTATION (OUI/NON)</w:t>
            </w:r>
          </w:p>
        </w:tc>
      </w:tr>
      <w:tr w:rsidR="000344D8" w:rsidRPr="00100ACB" w:rsidTr="000344D8">
        <w:trPr>
          <w:trHeight w:val="436"/>
          <w:jc w:val="center"/>
        </w:trPr>
        <w:tc>
          <w:tcPr>
            <w:tcW w:w="653" w:type="dxa"/>
            <w:shd w:val="clear" w:color="auto" w:fill="auto"/>
            <w:noWrap/>
            <w:vAlign w:val="center"/>
          </w:tcPr>
          <w:p w:rsidR="000344D8" w:rsidRPr="00100ACB" w:rsidRDefault="000344D8" w:rsidP="00100ACB">
            <w:pPr>
              <w:contextualSpacing/>
              <w:rPr>
                <w:rFonts w:ascii="Tahoma" w:hAnsi="Tahoma" w:cs="Tahoma"/>
                <w:b/>
                <w:sz w:val="22"/>
                <w:szCs w:val="22"/>
              </w:rPr>
            </w:pPr>
            <w:r w:rsidRPr="00100ACB">
              <w:rPr>
                <w:rFonts w:ascii="Tahoma" w:hAnsi="Tahoma" w:cs="Tahoma"/>
                <w:b/>
                <w:sz w:val="22"/>
                <w:szCs w:val="22"/>
              </w:rPr>
              <w:t>A</w:t>
            </w:r>
          </w:p>
        </w:tc>
        <w:tc>
          <w:tcPr>
            <w:tcW w:w="9633" w:type="dxa"/>
            <w:gridSpan w:val="4"/>
            <w:shd w:val="clear" w:color="auto" w:fill="auto"/>
            <w:vAlign w:val="center"/>
          </w:tcPr>
          <w:p w:rsidR="000344D8" w:rsidRPr="00100ACB" w:rsidRDefault="000344D8" w:rsidP="00100ACB">
            <w:pPr>
              <w:contextualSpacing/>
              <w:rPr>
                <w:rFonts w:ascii="Tahoma" w:hAnsi="Tahoma" w:cs="Tahoma"/>
                <w:b/>
                <w:sz w:val="22"/>
                <w:szCs w:val="22"/>
              </w:rPr>
            </w:pPr>
            <w:r w:rsidRPr="00100ACB">
              <w:rPr>
                <w:rFonts w:ascii="Tahoma" w:hAnsi="Tahoma" w:cs="Tahoma"/>
                <w:b/>
                <w:sz w:val="22"/>
                <w:szCs w:val="22"/>
              </w:rPr>
              <w:t>REFERENCES</w:t>
            </w:r>
          </w:p>
        </w:tc>
      </w:tr>
      <w:tr w:rsidR="00587B21" w:rsidRPr="00100ACB" w:rsidTr="000344D8">
        <w:trPr>
          <w:trHeight w:val="510"/>
          <w:jc w:val="center"/>
        </w:trPr>
        <w:tc>
          <w:tcPr>
            <w:tcW w:w="653" w:type="dxa"/>
            <w:shd w:val="clear" w:color="auto" w:fill="auto"/>
            <w:noWrap/>
            <w:vAlign w:val="center"/>
          </w:tcPr>
          <w:p w:rsidR="00587B21" w:rsidRPr="00100ACB" w:rsidRDefault="00BC09AF" w:rsidP="00100ACB">
            <w:pPr>
              <w:contextualSpacing/>
              <w:rPr>
                <w:rFonts w:ascii="Tahoma" w:hAnsi="Tahoma" w:cs="Tahoma"/>
                <w:sz w:val="22"/>
                <w:szCs w:val="22"/>
              </w:rPr>
            </w:pPr>
            <w:r w:rsidRPr="00100ACB">
              <w:rPr>
                <w:rFonts w:ascii="Tahoma" w:hAnsi="Tahoma" w:cs="Tahoma"/>
                <w:sz w:val="22"/>
                <w:szCs w:val="22"/>
              </w:rPr>
              <w:t>1</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Nombre de projets réalisés dans le domaine des BTP</w:t>
            </w:r>
            <w:r w:rsidR="00B10F81" w:rsidRPr="00100ACB">
              <w:rPr>
                <w:rFonts w:ascii="Tahoma" w:hAnsi="Tahoma" w:cs="Tahoma"/>
                <w:sz w:val="22"/>
                <w:szCs w:val="22"/>
              </w:rPr>
              <w:t xml:space="preserve"> d’un montant minimal de 5</w:t>
            </w:r>
            <w:r w:rsidR="00BC09AF" w:rsidRPr="00100ACB">
              <w:rPr>
                <w:rFonts w:ascii="Tahoma" w:hAnsi="Tahoma" w:cs="Tahoma"/>
                <w:sz w:val="22"/>
                <w:szCs w:val="22"/>
              </w:rPr>
              <w:t>0 millions</w:t>
            </w:r>
            <w:r w:rsidRPr="00100ACB">
              <w:rPr>
                <w:rFonts w:ascii="Tahoma" w:hAnsi="Tahoma" w:cs="Tahoma"/>
                <w:sz w:val="22"/>
                <w:szCs w:val="22"/>
              </w:rPr>
              <w:t xml:space="preserve"> -(les références seront jugées par les premières et dernières pages des contrats conjointement avec les PV de réception ou attestation de bonne fin y afférents) au cours des </w:t>
            </w:r>
            <w:r w:rsidR="003D2500" w:rsidRPr="00100ACB">
              <w:rPr>
                <w:rFonts w:ascii="Tahoma" w:hAnsi="Tahoma" w:cs="Tahoma"/>
                <w:sz w:val="22"/>
                <w:szCs w:val="22"/>
              </w:rPr>
              <w:t>trois (03)</w:t>
            </w:r>
            <w:r w:rsidRPr="00100ACB">
              <w:rPr>
                <w:rFonts w:ascii="Tahoma" w:hAnsi="Tahoma" w:cs="Tahoma"/>
                <w:sz w:val="22"/>
                <w:szCs w:val="22"/>
              </w:rPr>
              <w:t xml:space="preserve"> dernières années</w:t>
            </w: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Sup ou Egal à 5</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510"/>
          <w:jc w:val="center"/>
        </w:trPr>
        <w:tc>
          <w:tcPr>
            <w:tcW w:w="653" w:type="dxa"/>
            <w:shd w:val="clear" w:color="auto" w:fill="auto"/>
            <w:noWrap/>
            <w:vAlign w:val="center"/>
          </w:tcPr>
          <w:p w:rsidR="00587B21" w:rsidRPr="00100ACB" w:rsidRDefault="00BC09AF" w:rsidP="00100ACB">
            <w:pPr>
              <w:contextualSpacing/>
              <w:rPr>
                <w:rFonts w:ascii="Tahoma" w:hAnsi="Tahoma" w:cs="Tahoma"/>
                <w:sz w:val="22"/>
                <w:szCs w:val="22"/>
              </w:rPr>
            </w:pPr>
            <w:r w:rsidRPr="00100ACB">
              <w:rPr>
                <w:rFonts w:ascii="Tahoma" w:hAnsi="Tahoma" w:cs="Tahoma"/>
                <w:sz w:val="22"/>
                <w:szCs w:val="22"/>
              </w:rPr>
              <w:t>2</w:t>
            </w:r>
          </w:p>
        </w:tc>
        <w:tc>
          <w:tcPr>
            <w:tcW w:w="6431" w:type="dxa"/>
            <w:shd w:val="clear" w:color="auto" w:fill="auto"/>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Nombre de projets de travaux </w:t>
            </w:r>
            <w:r w:rsidR="000209CA" w:rsidRPr="00100ACB">
              <w:rPr>
                <w:rFonts w:ascii="Tahoma" w:hAnsi="Tahoma" w:cs="Tahoma"/>
                <w:sz w:val="22"/>
                <w:szCs w:val="22"/>
              </w:rPr>
              <w:t>routiers</w:t>
            </w:r>
            <w:r w:rsidR="00F57C81" w:rsidRPr="00100ACB">
              <w:rPr>
                <w:rFonts w:ascii="Tahoma" w:hAnsi="Tahoma" w:cs="Tahoma"/>
                <w:sz w:val="22"/>
                <w:szCs w:val="22"/>
              </w:rPr>
              <w:t xml:space="preserve"> </w:t>
            </w:r>
            <w:r w:rsidRPr="00100ACB">
              <w:rPr>
                <w:rFonts w:ascii="Tahoma" w:hAnsi="Tahoma" w:cs="Tahoma"/>
                <w:sz w:val="22"/>
                <w:szCs w:val="22"/>
              </w:rPr>
              <w:t xml:space="preserve">exécutés </w:t>
            </w:r>
            <w:r w:rsidR="00BC09AF" w:rsidRPr="00100ACB">
              <w:rPr>
                <w:rFonts w:ascii="Tahoma" w:hAnsi="Tahoma" w:cs="Tahoma"/>
                <w:sz w:val="22"/>
                <w:szCs w:val="22"/>
              </w:rPr>
              <w:t>d’un montant minimal de 50 millions</w:t>
            </w:r>
            <w:r w:rsidRPr="00100ACB">
              <w:rPr>
                <w:rFonts w:ascii="Tahoma" w:hAnsi="Tahoma" w:cs="Tahoma"/>
                <w:sz w:val="22"/>
                <w:szCs w:val="22"/>
              </w:rPr>
              <w:t>(les références seront jugées par les premières et dernières pages des contrats conjointement avec les PV de réception ou attestation de bonne fin y afférents) au cours des</w:t>
            </w:r>
            <w:r w:rsidR="003D2500" w:rsidRPr="00100ACB">
              <w:rPr>
                <w:rFonts w:ascii="Tahoma" w:hAnsi="Tahoma" w:cs="Tahoma"/>
                <w:sz w:val="22"/>
                <w:szCs w:val="22"/>
              </w:rPr>
              <w:t xml:space="preserve"> trois (03) dernières années</w:t>
            </w: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Sup ou Egal à 2</w:t>
            </w:r>
          </w:p>
          <w:p w:rsidR="00587B21" w:rsidRPr="00100ACB" w:rsidRDefault="00587B21" w:rsidP="00100ACB">
            <w:pPr>
              <w:contextualSpacing/>
              <w:rPr>
                <w:rFonts w:ascii="Tahoma" w:hAnsi="Tahoma" w:cs="Tahoma"/>
                <w:sz w:val="22"/>
                <w:szCs w:val="22"/>
              </w:rPr>
            </w:pP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510"/>
          <w:jc w:val="center"/>
        </w:trPr>
        <w:tc>
          <w:tcPr>
            <w:tcW w:w="653" w:type="dxa"/>
            <w:shd w:val="clear" w:color="auto" w:fill="auto"/>
            <w:noWrap/>
            <w:vAlign w:val="center"/>
          </w:tcPr>
          <w:p w:rsidR="00587B21" w:rsidRPr="00100ACB" w:rsidRDefault="00BC09AF" w:rsidP="00100ACB">
            <w:pPr>
              <w:contextualSpacing/>
              <w:rPr>
                <w:rFonts w:ascii="Tahoma" w:hAnsi="Tahoma" w:cs="Tahoma"/>
                <w:sz w:val="22"/>
                <w:szCs w:val="22"/>
              </w:rPr>
            </w:pPr>
            <w:r w:rsidRPr="00100ACB">
              <w:rPr>
                <w:rFonts w:ascii="Tahoma" w:hAnsi="Tahoma" w:cs="Tahoma"/>
                <w:sz w:val="22"/>
                <w:szCs w:val="22"/>
              </w:rPr>
              <w:t>3</w:t>
            </w:r>
          </w:p>
        </w:tc>
        <w:tc>
          <w:tcPr>
            <w:tcW w:w="6431" w:type="dxa"/>
            <w:shd w:val="clear" w:color="auto" w:fill="auto"/>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Nombre de proj</w:t>
            </w:r>
            <w:r w:rsidR="00203293" w:rsidRPr="00100ACB">
              <w:rPr>
                <w:rFonts w:ascii="Tahoma" w:hAnsi="Tahoma" w:cs="Tahoma"/>
                <w:sz w:val="22"/>
                <w:szCs w:val="22"/>
              </w:rPr>
              <w:t>ets de voiries urbaines</w:t>
            </w:r>
            <w:r w:rsidR="00F57C81" w:rsidRPr="00100ACB">
              <w:rPr>
                <w:rFonts w:ascii="Tahoma" w:hAnsi="Tahoma" w:cs="Tahoma"/>
                <w:sz w:val="22"/>
                <w:szCs w:val="22"/>
              </w:rPr>
              <w:t xml:space="preserve"> </w:t>
            </w:r>
            <w:r w:rsidRPr="00100ACB">
              <w:rPr>
                <w:rFonts w:ascii="Tahoma" w:hAnsi="Tahoma" w:cs="Tahoma"/>
                <w:sz w:val="22"/>
                <w:szCs w:val="22"/>
              </w:rPr>
              <w:t xml:space="preserve">exécutés(les références seront jugées par les premières et dernières pages des contrats conjointement avec les PV de réception y afférents) au cours </w:t>
            </w:r>
            <w:r w:rsidR="003D2500" w:rsidRPr="00100ACB">
              <w:rPr>
                <w:rFonts w:ascii="Tahoma" w:hAnsi="Tahoma" w:cs="Tahoma"/>
                <w:sz w:val="22"/>
                <w:szCs w:val="22"/>
              </w:rPr>
              <w:t>des trois (03) dernières années</w:t>
            </w: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Sup ou Egal à 1</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0344D8" w:rsidRPr="00100ACB" w:rsidTr="000344D8">
        <w:trPr>
          <w:trHeight w:val="397"/>
          <w:jc w:val="center"/>
        </w:trPr>
        <w:tc>
          <w:tcPr>
            <w:tcW w:w="653" w:type="dxa"/>
            <w:shd w:val="clear" w:color="auto" w:fill="auto"/>
            <w:noWrap/>
            <w:vAlign w:val="center"/>
          </w:tcPr>
          <w:p w:rsidR="000344D8" w:rsidRPr="00100ACB" w:rsidRDefault="000344D8" w:rsidP="00100ACB">
            <w:pPr>
              <w:contextualSpacing/>
              <w:rPr>
                <w:rFonts w:ascii="Tahoma" w:hAnsi="Tahoma" w:cs="Tahoma"/>
                <w:b/>
                <w:sz w:val="22"/>
                <w:szCs w:val="22"/>
              </w:rPr>
            </w:pPr>
            <w:r w:rsidRPr="00100ACB">
              <w:rPr>
                <w:rFonts w:ascii="Tahoma" w:hAnsi="Tahoma" w:cs="Tahoma"/>
                <w:b/>
                <w:sz w:val="22"/>
                <w:szCs w:val="22"/>
              </w:rPr>
              <w:t>B</w:t>
            </w:r>
          </w:p>
        </w:tc>
        <w:tc>
          <w:tcPr>
            <w:tcW w:w="9633" w:type="dxa"/>
            <w:gridSpan w:val="4"/>
            <w:shd w:val="clear" w:color="auto" w:fill="auto"/>
            <w:vAlign w:val="center"/>
          </w:tcPr>
          <w:p w:rsidR="000344D8" w:rsidRPr="00100ACB" w:rsidRDefault="000344D8" w:rsidP="00100ACB">
            <w:pPr>
              <w:contextualSpacing/>
              <w:rPr>
                <w:rFonts w:ascii="Tahoma" w:hAnsi="Tahoma" w:cs="Tahoma"/>
                <w:b/>
                <w:sz w:val="22"/>
                <w:szCs w:val="22"/>
              </w:rPr>
            </w:pPr>
            <w:r w:rsidRPr="00100ACB">
              <w:rPr>
                <w:rFonts w:ascii="Tahoma" w:hAnsi="Tahoma" w:cs="Tahoma"/>
                <w:b/>
                <w:sz w:val="22"/>
                <w:szCs w:val="22"/>
              </w:rPr>
              <w:t>PERSONNEL D’ENCADREMENT</w:t>
            </w:r>
          </w:p>
        </w:tc>
      </w:tr>
      <w:tr w:rsidR="00587B21" w:rsidRPr="00100ACB" w:rsidTr="000344D8">
        <w:trPr>
          <w:trHeight w:val="397"/>
          <w:jc w:val="center"/>
        </w:trPr>
        <w:tc>
          <w:tcPr>
            <w:tcW w:w="653" w:type="dxa"/>
            <w:shd w:val="clear" w:color="auto" w:fill="auto"/>
            <w:noWrap/>
            <w:vAlign w:val="center"/>
          </w:tcPr>
          <w:p w:rsidR="00587B21" w:rsidRPr="00100ACB" w:rsidRDefault="00107028" w:rsidP="00100ACB">
            <w:pPr>
              <w:contextualSpacing/>
              <w:rPr>
                <w:rFonts w:ascii="Tahoma" w:hAnsi="Tahoma" w:cs="Tahoma"/>
                <w:b/>
                <w:sz w:val="22"/>
                <w:szCs w:val="22"/>
              </w:rPr>
            </w:pPr>
            <w:r w:rsidRPr="00100ACB">
              <w:rPr>
                <w:rFonts w:ascii="Tahoma" w:hAnsi="Tahoma" w:cs="Tahoma"/>
                <w:b/>
                <w:sz w:val="22"/>
                <w:szCs w:val="22"/>
              </w:rPr>
              <w:t>B1</w:t>
            </w:r>
          </w:p>
        </w:tc>
        <w:tc>
          <w:tcPr>
            <w:tcW w:w="6431" w:type="dxa"/>
            <w:shd w:val="clear" w:color="auto" w:fill="auto"/>
            <w:vAlign w:val="center"/>
          </w:tcPr>
          <w:p w:rsidR="00587B21" w:rsidRPr="00100ACB" w:rsidRDefault="00587B21" w:rsidP="00100ACB">
            <w:pPr>
              <w:contextualSpacing/>
              <w:rPr>
                <w:rFonts w:ascii="Tahoma" w:hAnsi="Tahoma" w:cs="Tahoma"/>
                <w:b/>
                <w:sz w:val="22"/>
                <w:szCs w:val="22"/>
              </w:rPr>
            </w:pPr>
            <w:r w:rsidRPr="00100ACB">
              <w:rPr>
                <w:rFonts w:ascii="Tahoma" w:hAnsi="Tahoma" w:cs="Tahoma"/>
                <w:b/>
                <w:sz w:val="22"/>
                <w:szCs w:val="22"/>
              </w:rPr>
              <w:t>Chef de chantier</w:t>
            </w:r>
          </w:p>
        </w:tc>
        <w:tc>
          <w:tcPr>
            <w:tcW w:w="1481" w:type="dxa"/>
            <w:shd w:val="clear" w:color="auto" w:fill="auto"/>
            <w:vAlign w:val="center"/>
          </w:tcPr>
          <w:p w:rsidR="00587B21" w:rsidRPr="00100ACB" w:rsidRDefault="00587B21" w:rsidP="00100ACB">
            <w:pPr>
              <w:contextualSpacing/>
              <w:rPr>
                <w:rFonts w:ascii="Tahoma" w:hAnsi="Tahoma" w:cs="Tahoma"/>
                <w:b/>
                <w:sz w:val="22"/>
                <w:szCs w:val="22"/>
              </w:rPr>
            </w:pPr>
          </w:p>
        </w:tc>
        <w:tc>
          <w:tcPr>
            <w:tcW w:w="860" w:type="dxa"/>
            <w:shd w:val="clear" w:color="auto" w:fill="auto"/>
          </w:tcPr>
          <w:p w:rsidR="00587B21" w:rsidRPr="00100ACB" w:rsidRDefault="00587B21" w:rsidP="00100ACB">
            <w:pPr>
              <w:contextualSpacing/>
              <w:rPr>
                <w:rFonts w:ascii="Tahoma" w:hAnsi="Tahoma" w:cs="Tahoma"/>
                <w:b/>
                <w:sz w:val="22"/>
                <w:szCs w:val="22"/>
              </w:rPr>
            </w:pPr>
          </w:p>
        </w:tc>
        <w:tc>
          <w:tcPr>
            <w:tcW w:w="861" w:type="dxa"/>
            <w:shd w:val="clear" w:color="auto" w:fill="auto"/>
          </w:tcPr>
          <w:p w:rsidR="00587B21" w:rsidRPr="00100ACB" w:rsidRDefault="00587B21" w:rsidP="00100ACB">
            <w:pPr>
              <w:contextualSpacing/>
              <w:rPr>
                <w:rFonts w:ascii="Tahoma" w:hAnsi="Tahoma" w:cs="Tahoma"/>
                <w:b/>
                <w:sz w:val="22"/>
                <w:szCs w:val="22"/>
              </w:rPr>
            </w:pPr>
          </w:p>
        </w:tc>
      </w:tr>
      <w:tr w:rsidR="00753A8C" w:rsidRPr="00100ACB" w:rsidTr="000344D8">
        <w:trPr>
          <w:trHeight w:val="397"/>
          <w:jc w:val="center"/>
        </w:trPr>
        <w:tc>
          <w:tcPr>
            <w:tcW w:w="653" w:type="dxa"/>
            <w:shd w:val="clear" w:color="auto" w:fill="auto"/>
            <w:noWrap/>
            <w:vAlign w:val="center"/>
          </w:tcPr>
          <w:p w:rsidR="00753A8C" w:rsidRPr="00100ACB" w:rsidRDefault="00107028" w:rsidP="00100ACB">
            <w:pPr>
              <w:contextualSpacing/>
              <w:rPr>
                <w:rFonts w:ascii="Tahoma" w:hAnsi="Tahoma" w:cs="Tahoma"/>
                <w:sz w:val="22"/>
                <w:szCs w:val="22"/>
              </w:rPr>
            </w:pPr>
            <w:r w:rsidRPr="00100ACB">
              <w:rPr>
                <w:rFonts w:ascii="Tahoma" w:hAnsi="Tahoma" w:cs="Tahoma"/>
                <w:sz w:val="22"/>
                <w:szCs w:val="22"/>
              </w:rPr>
              <w:t>4</w:t>
            </w:r>
          </w:p>
        </w:tc>
        <w:tc>
          <w:tcPr>
            <w:tcW w:w="6431" w:type="dxa"/>
            <w:shd w:val="clear" w:color="auto" w:fill="auto"/>
            <w:vAlign w:val="center"/>
          </w:tcPr>
          <w:p w:rsidR="00753A8C" w:rsidRPr="00100ACB" w:rsidRDefault="00753A8C" w:rsidP="00100ACB">
            <w:pPr>
              <w:contextualSpacing/>
              <w:rPr>
                <w:rFonts w:ascii="Tahoma" w:hAnsi="Tahoma" w:cs="Tahoma"/>
                <w:sz w:val="22"/>
                <w:szCs w:val="22"/>
              </w:rPr>
            </w:pPr>
            <w:r w:rsidRPr="00100ACB">
              <w:rPr>
                <w:rFonts w:ascii="Tahoma" w:hAnsi="Tahoma" w:cs="Tahoma"/>
                <w:sz w:val="22"/>
                <w:szCs w:val="22"/>
              </w:rPr>
              <w:t xml:space="preserve">Niveau de formation </w:t>
            </w:r>
            <w:r w:rsidR="00102805" w:rsidRPr="00100ACB">
              <w:rPr>
                <w:rFonts w:ascii="Tahoma" w:hAnsi="Tahoma" w:cs="Tahoma"/>
                <w:sz w:val="22"/>
                <w:szCs w:val="22"/>
              </w:rPr>
              <w:t>TSGC</w:t>
            </w:r>
            <w:r w:rsidRPr="00100ACB">
              <w:rPr>
                <w:rFonts w:ascii="Tahoma" w:hAnsi="Tahoma" w:cs="Tahoma"/>
                <w:sz w:val="22"/>
                <w:szCs w:val="22"/>
              </w:rPr>
              <w:t xml:space="preserve"> au moins</w:t>
            </w:r>
          </w:p>
        </w:tc>
        <w:tc>
          <w:tcPr>
            <w:tcW w:w="1481" w:type="dxa"/>
            <w:shd w:val="clear" w:color="auto" w:fill="auto"/>
          </w:tcPr>
          <w:p w:rsidR="00753A8C" w:rsidRPr="00100ACB" w:rsidRDefault="00753A8C"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753A8C" w:rsidRPr="00100ACB" w:rsidRDefault="00753A8C" w:rsidP="00100ACB">
            <w:pPr>
              <w:contextualSpacing/>
              <w:rPr>
                <w:rFonts w:ascii="Tahoma" w:hAnsi="Tahoma" w:cs="Tahoma"/>
                <w:sz w:val="22"/>
                <w:szCs w:val="22"/>
              </w:rPr>
            </w:pPr>
          </w:p>
        </w:tc>
        <w:tc>
          <w:tcPr>
            <w:tcW w:w="861" w:type="dxa"/>
            <w:shd w:val="clear" w:color="auto" w:fill="auto"/>
          </w:tcPr>
          <w:p w:rsidR="00753A8C" w:rsidRPr="00100ACB" w:rsidRDefault="00753A8C"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107028" w:rsidP="00100ACB">
            <w:pPr>
              <w:contextualSpacing/>
              <w:rPr>
                <w:rFonts w:ascii="Tahoma" w:hAnsi="Tahoma" w:cs="Tahoma"/>
                <w:sz w:val="22"/>
                <w:szCs w:val="22"/>
              </w:rPr>
            </w:pPr>
            <w:r w:rsidRPr="00100ACB">
              <w:rPr>
                <w:rFonts w:ascii="Tahoma" w:hAnsi="Tahoma" w:cs="Tahoma"/>
                <w:sz w:val="22"/>
                <w:szCs w:val="22"/>
              </w:rPr>
              <w:t>5</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Expérience dans les travaux routiers</w:t>
            </w: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 xml:space="preserve">Sup ou égal à </w:t>
            </w:r>
          </w:p>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5 ans</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107028" w:rsidP="00100ACB">
            <w:pPr>
              <w:contextualSpacing/>
              <w:rPr>
                <w:rFonts w:ascii="Tahoma" w:hAnsi="Tahoma" w:cs="Tahoma"/>
                <w:sz w:val="22"/>
                <w:szCs w:val="22"/>
              </w:rPr>
            </w:pPr>
            <w:r w:rsidRPr="00100ACB">
              <w:rPr>
                <w:rFonts w:ascii="Tahoma" w:hAnsi="Tahoma" w:cs="Tahoma"/>
                <w:sz w:val="22"/>
                <w:szCs w:val="22"/>
              </w:rPr>
              <w:t>6</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Nombre de projets au poste de Chef de Chantier</w:t>
            </w: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 xml:space="preserve">Sup ou égal à </w:t>
            </w:r>
          </w:p>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 xml:space="preserve">2 </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587B21" w:rsidP="00100ACB">
            <w:pPr>
              <w:contextualSpacing/>
              <w:rPr>
                <w:rFonts w:ascii="Tahoma" w:hAnsi="Tahoma" w:cs="Tahoma"/>
                <w:sz w:val="22"/>
                <w:szCs w:val="22"/>
              </w:rPr>
            </w:pP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0344D8" w:rsidRPr="00100ACB" w:rsidTr="000344D8">
        <w:trPr>
          <w:trHeight w:val="397"/>
          <w:jc w:val="center"/>
        </w:trPr>
        <w:tc>
          <w:tcPr>
            <w:tcW w:w="653" w:type="dxa"/>
            <w:shd w:val="clear" w:color="auto" w:fill="auto"/>
            <w:noWrap/>
            <w:vAlign w:val="center"/>
          </w:tcPr>
          <w:p w:rsidR="000344D8" w:rsidRPr="00100ACB" w:rsidRDefault="000344D8" w:rsidP="00100ACB">
            <w:pPr>
              <w:contextualSpacing/>
              <w:rPr>
                <w:rFonts w:ascii="Tahoma" w:hAnsi="Tahoma" w:cs="Tahoma"/>
                <w:b/>
                <w:sz w:val="22"/>
                <w:szCs w:val="22"/>
              </w:rPr>
            </w:pPr>
            <w:r w:rsidRPr="00100ACB">
              <w:rPr>
                <w:rFonts w:ascii="Tahoma" w:hAnsi="Tahoma" w:cs="Tahoma"/>
                <w:b/>
                <w:sz w:val="22"/>
                <w:szCs w:val="22"/>
              </w:rPr>
              <w:t>B3</w:t>
            </w:r>
          </w:p>
        </w:tc>
        <w:tc>
          <w:tcPr>
            <w:tcW w:w="9633" w:type="dxa"/>
            <w:gridSpan w:val="4"/>
            <w:shd w:val="clear" w:color="auto" w:fill="auto"/>
            <w:vAlign w:val="center"/>
          </w:tcPr>
          <w:p w:rsidR="000344D8" w:rsidRPr="00100ACB" w:rsidRDefault="00437CC5" w:rsidP="00100ACB">
            <w:pPr>
              <w:contextualSpacing/>
              <w:rPr>
                <w:rFonts w:ascii="Tahoma" w:hAnsi="Tahoma" w:cs="Tahoma"/>
                <w:b/>
                <w:sz w:val="22"/>
                <w:szCs w:val="22"/>
              </w:rPr>
            </w:pPr>
            <w:r w:rsidRPr="00100ACB">
              <w:rPr>
                <w:rFonts w:ascii="Tahoma" w:hAnsi="Tahoma" w:cs="Tahoma"/>
                <w:b/>
                <w:sz w:val="22"/>
                <w:szCs w:val="22"/>
              </w:rPr>
              <w:t>Responsable administratif et financier</w:t>
            </w:r>
          </w:p>
        </w:tc>
      </w:tr>
      <w:tr w:rsidR="00753A8C" w:rsidRPr="00100ACB" w:rsidTr="000344D8">
        <w:trPr>
          <w:trHeight w:val="397"/>
          <w:jc w:val="center"/>
        </w:trPr>
        <w:tc>
          <w:tcPr>
            <w:tcW w:w="653" w:type="dxa"/>
            <w:shd w:val="clear" w:color="auto" w:fill="auto"/>
            <w:noWrap/>
            <w:vAlign w:val="center"/>
          </w:tcPr>
          <w:p w:rsidR="00753A8C" w:rsidRPr="00100ACB" w:rsidRDefault="00107028" w:rsidP="00100ACB">
            <w:pPr>
              <w:contextualSpacing/>
              <w:rPr>
                <w:rFonts w:ascii="Tahoma" w:hAnsi="Tahoma" w:cs="Tahoma"/>
                <w:sz w:val="22"/>
                <w:szCs w:val="22"/>
              </w:rPr>
            </w:pPr>
            <w:r w:rsidRPr="00100ACB">
              <w:rPr>
                <w:rFonts w:ascii="Tahoma" w:hAnsi="Tahoma" w:cs="Tahoma"/>
                <w:sz w:val="22"/>
                <w:szCs w:val="22"/>
              </w:rPr>
              <w:t>7</w:t>
            </w:r>
          </w:p>
        </w:tc>
        <w:tc>
          <w:tcPr>
            <w:tcW w:w="6431" w:type="dxa"/>
            <w:shd w:val="clear" w:color="auto" w:fill="auto"/>
            <w:vAlign w:val="center"/>
          </w:tcPr>
          <w:p w:rsidR="00753A8C" w:rsidRPr="00445835" w:rsidRDefault="00753A8C" w:rsidP="00100ACB">
            <w:pPr>
              <w:contextualSpacing/>
              <w:rPr>
                <w:rFonts w:ascii="Tahoma" w:hAnsi="Tahoma" w:cs="Tahoma"/>
                <w:sz w:val="22"/>
                <w:szCs w:val="22"/>
              </w:rPr>
            </w:pPr>
            <w:r w:rsidRPr="00445835">
              <w:rPr>
                <w:rFonts w:ascii="Tahoma" w:hAnsi="Tahoma" w:cs="Tahoma"/>
                <w:sz w:val="22"/>
                <w:szCs w:val="22"/>
              </w:rPr>
              <w:t xml:space="preserve">Niveau de formation </w:t>
            </w:r>
            <w:r w:rsidR="00445835" w:rsidRPr="00445835">
              <w:rPr>
                <w:rFonts w:ascii="Tahoma" w:hAnsi="Tahoma" w:cs="Tahoma"/>
                <w:sz w:val="22"/>
                <w:szCs w:val="22"/>
              </w:rPr>
              <w:t xml:space="preserve">BACC G </w:t>
            </w:r>
            <w:r w:rsidRPr="00445835">
              <w:rPr>
                <w:rFonts w:ascii="Tahoma" w:hAnsi="Tahoma" w:cs="Tahoma"/>
                <w:sz w:val="22"/>
                <w:szCs w:val="22"/>
              </w:rPr>
              <w:t>au moins</w:t>
            </w:r>
          </w:p>
        </w:tc>
        <w:tc>
          <w:tcPr>
            <w:tcW w:w="1481" w:type="dxa"/>
            <w:shd w:val="clear" w:color="auto" w:fill="auto"/>
          </w:tcPr>
          <w:p w:rsidR="00753A8C" w:rsidRPr="00445835" w:rsidRDefault="00753A8C" w:rsidP="00100ACB">
            <w:pPr>
              <w:contextualSpacing/>
              <w:rPr>
                <w:rFonts w:ascii="Tahoma" w:hAnsi="Tahoma" w:cs="Tahoma"/>
                <w:sz w:val="22"/>
                <w:szCs w:val="22"/>
              </w:rPr>
            </w:pPr>
            <w:r w:rsidRPr="00445835">
              <w:rPr>
                <w:rFonts w:ascii="Tahoma" w:hAnsi="Tahoma" w:cs="Tahoma"/>
                <w:sz w:val="22"/>
                <w:szCs w:val="22"/>
              </w:rPr>
              <w:t>Oui/non</w:t>
            </w:r>
          </w:p>
        </w:tc>
        <w:tc>
          <w:tcPr>
            <w:tcW w:w="860" w:type="dxa"/>
            <w:shd w:val="clear" w:color="auto" w:fill="auto"/>
          </w:tcPr>
          <w:p w:rsidR="00753A8C" w:rsidRPr="00100ACB" w:rsidRDefault="00753A8C" w:rsidP="00100ACB">
            <w:pPr>
              <w:contextualSpacing/>
              <w:rPr>
                <w:rFonts w:ascii="Tahoma" w:hAnsi="Tahoma" w:cs="Tahoma"/>
                <w:sz w:val="22"/>
                <w:szCs w:val="22"/>
              </w:rPr>
            </w:pPr>
          </w:p>
        </w:tc>
        <w:tc>
          <w:tcPr>
            <w:tcW w:w="861" w:type="dxa"/>
            <w:shd w:val="clear" w:color="auto" w:fill="auto"/>
          </w:tcPr>
          <w:p w:rsidR="00753A8C" w:rsidRPr="00100ACB" w:rsidRDefault="00753A8C"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107028" w:rsidP="00100ACB">
            <w:pPr>
              <w:contextualSpacing/>
              <w:rPr>
                <w:rFonts w:ascii="Tahoma" w:hAnsi="Tahoma" w:cs="Tahoma"/>
                <w:sz w:val="22"/>
                <w:szCs w:val="22"/>
              </w:rPr>
            </w:pPr>
            <w:r w:rsidRPr="00100ACB">
              <w:rPr>
                <w:rFonts w:ascii="Tahoma" w:hAnsi="Tahoma" w:cs="Tahoma"/>
                <w:sz w:val="22"/>
                <w:szCs w:val="22"/>
              </w:rPr>
              <w:t>8</w:t>
            </w:r>
          </w:p>
        </w:tc>
        <w:tc>
          <w:tcPr>
            <w:tcW w:w="6431" w:type="dxa"/>
            <w:shd w:val="clear" w:color="auto" w:fill="auto"/>
            <w:vAlign w:val="center"/>
          </w:tcPr>
          <w:p w:rsidR="00587B21" w:rsidRPr="00445835" w:rsidRDefault="00587B21" w:rsidP="00100ACB">
            <w:pPr>
              <w:contextualSpacing/>
              <w:rPr>
                <w:rFonts w:ascii="Tahoma" w:hAnsi="Tahoma" w:cs="Tahoma"/>
                <w:sz w:val="22"/>
                <w:szCs w:val="22"/>
              </w:rPr>
            </w:pPr>
            <w:r w:rsidRPr="00445835">
              <w:rPr>
                <w:rFonts w:ascii="Tahoma" w:hAnsi="Tahoma" w:cs="Tahoma"/>
                <w:sz w:val="22"/>
                <w:szCs w:val="22"/>
              </w:rPr>
              <w:t>Expé</w:t>
            </w:r>
            <w:r w:rsidR="00445835" w:rsidRPr="00445835">
              <w:rPr>
                <w:rFonts w:ascii="Tahoma" w:hAnsi="Tahoma" w:cs="Tahoma"/>
                <w:sz w:val="22"/>
                <w:szCs w:val="22"/>
              </w:rPr>
              <w:t xml:space="preserve">rience en tant que responsable administratif et </w:t>
            </w:r>
            <w:proofErr w:type="spellStart"/>
            <w:r w:rsidR="00445835" w:rsidRPr="00445835">
              <w:rPr>
                <w:rFonts w:ascii="Tahoma" w:hAnsi="Tahoma" w:cs="Tahoma"/>
                <w:sz w:val="22"/>
                <w:szCs w:val="22"/>
              </w:rPr>
              <w:t>fiancier</w:t>
            </w:r>
            <w:proofErr w:type="spellEnd"/>
          </w:p>
        </w:tc>
        <w:tc>
          <w:tcPr>
            <w:tcW w:w="1481" w:type="dxa"/>
            <w:shd w:val="clear" w:color="auto" w:fill="auto"/>
            <w:vAlign w:val="center"/>
          </w:tcPr>
          <w:p w:rsidR="00587B21" w:rsidRPr="00445835" w:rsidRDefault="00587B21" w:rsidP="00100ACB">
            <w:pPr>
              <w:contextualSpacing/>
              <w:rPr>
                <w:rFonts w:ascii="Tahoma" w:hAnsi="Tahoma" w:cs="Tahoma"/>
                <w:sz w:val="22"/>
                <w:szCs w:val="22"/>
              </w:rPr>
            </w:pPr>
            <w:r w:rsidRPr="00445835">
              <w:rPr>
                <w:rFonts w:ascii="Tahoma" w:hAnsi="Tahoma" w:cs="Tahoma"/>
                <w:sz w:val="22"/>
                <w:szCs w:val="22"/>
              </w:rPr>
              <w:t>Sup ou égal</w:t>
            </w:r>
            <w:r w:rsidR="00652AE7" w:rsidRPr="00445835">
              <w:rPr>
                <w:rFonts w:ascii="Tahoma" w:hAnsi="Tahoma" w:cs="Tahoma"/>
                <w:sz w:val="22"/>
                <w:szCs w:val="22"/>
              </w:rPr>
              <w:t xml:space="preserve"> </w:t>
            </w:r>
            <w:r w:rsidRPr="00445835">
              <w:rPr>
                <w:rFonts w:ascii="Tahoma" w:hAnsi="Tahoma" w:cs="Tahoma"/>
                <w:sz w:val="22"/>
                <w:szCs w:val="22"/>
              </w:rPr>
              <w:t>à</w:t>
            </w:r>
          </w:p>
          <w:p w:rsidR="00587B21" w:rsidRPr="00445835" w:rsidRDefault="00587B21" w:rsidP="00100ACB">
            <w:pPr>
              <w:contextualSpacing/>
              <w:rPr>
                <w:rFonts w:ascii="Tahoma" w:hAnsi="Tahoma" w:cs="Tahoma"/>
                <w:sz w:val="22"/>
                <w:szCs w:val="22"/>
              </w:rPr>
            </w:pPr>
            <w:r w:rsidRPr="00445835">
              <w:rPr>
                <w:rFonts w:ascii="Tahoma" w:hAnsi="Tahoma" w:cs="Tahoma"/>
                <w:sz w:val="22"/>
                <w:szCs w:val="22"/>
              </w:rPr>
              <w:t>3 ans</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107028" w:rsidP="00100ACB">
            <w:pPr>
              <w:contextualSpacing/>
              <w:rPr>
                <w:rFonts w:ascii="Tahoma" w:hAnsi="Tahoma" w:cs="Tahoma"/>
                <w:sz w:val="22"/>
                <w:szCs w:val="22"/>
              </w:rPr>
            </w:pPr>
            <w:r w:rsidRPr="00100ACB">
              <w:rPr>
                <w:rFonts w:ascii="Tahoma" w:hAnsi="Tahoma" w:cs="Tahoma"/>
                <w:sz w:val="22"/>
                <w:szCs w:val="22"/>
              </w:rPr>
              <w:t>9</w:t>
            </w:r>
          </w:p>
        </w:tc>
        <w:tc>
          <w:tcPr>
            <w:tcW w:w="6431" w:type="dxa"/>
            <w:shd w:val="clear" w:color="auto" w:fill="auto"/>
            <w:vAlign w:val="center"/>
          </w:tcPr>
          <w:p w:rsidR="00587B21" w:rsidRPr="00445835" w:rsidRDefault="00652AE7" w:rsidP="00100ACB">
            <w:pPr>
              <w:contextualSpacing/>
              <w:rPr>
                <w:rFonts w:ascii="Tahoma" w:hAnsi="Tahoma" w:cs="Tahoma"/>
                <w:sz w:val="22"/>
                <w:szCs w:val="22"/>
              </w:rPr>
            </w:pPr>
            <w:r w:rsidRPr="00445835">
              <w:rPr>
                <w:rFonts w:ascii="Tahoma" w:hAnsi="Tahoma" w:cs="Tahoma"/>
                <w:sz w:val="22"/>
                <w:szCs w:val="22"/>
              </w:rPr>
              <w:t xml:space="preserve">Nombre de projets </w:t>
            </w:r>
            <w:r w:rsidR="00445835" w:rsidRPr="00445835">
              <w:rPr>
                <w:rFonts w:ascii="Tahoma" w:hAnsi="Tahoma" w:cs="Tahoma"/>
                <w:sz w:val="22"/>
                <w:szCs w:val="22"/>
              </w:rPr>
              <w:t xml:space="preserve">au poste de responsable administratif et </w:t>
            </w:r>
            <w:proofErr w:type="spellStart"/>
            <w:r w:rsidR="00445835" w:rsidRPr="00445835">
              <w:rPr>
                <w:rFonts w:ascii="Tahoma" w:hAnsi="Tahoma" w:cs="Tahoma"/>
                <w:sz w:val="22"/>
                <w:szCs w:val="22"/>
              </w:rPr>
              <w:t>fiancier</w:t>
            </w:r>
            <w:proofErr w:type="spellEnd"/>
          </w:p>
        </w:tc>
        <w:tc>
          <w:tcPr>
            <w:tcW w:w="1481" w:type="dxa"/>
            <w:shd w:val="clear" w:color="auto" w:fill="auto"/>
            <w:vAlign w:val="center"/>
          </w:tcPr>
          <w:p w:rsidR="00587B21" w:rsidRPr="00445835" w:rsidRDefault="00587B21" w:rsidP="00100ACB">
            <w:pPr>
              <w:contextualSpacing/>
              <w:rPr>
                <w:rFonts w:ascii="Tahoma" w:hAnsi="Tahoma" w:cs="Tahoma"/>
                <w:sz w:val="22"/>
                <w:szCs w:val="22"/>
              </w:rPr>
            </w:pPr>
            <w:r w:rsidRPr="00445835">
              <w:rPr>
                <w:rFonts w:ascii="Tahoma" w:hAnsi="Tahoma" w:cs="Tahoma"/>
                <w:sz w:val="22"/>
                <w:szCs w:val="22"/>
              </w:rPr>
              <w:t>Sup ou égal à</w:t>
            </w:r>
          </w:p>
          <w:p w:rsidR="00587B21" w:rsidRPr="00445835" w:rsidRDefault="00587B21" w:rsidP="00100ACB">
            <w:pPr>
              <w:contextualSpacing/>
              <w:rPr>
                <w:rFonts w:ascii="Tahoma" w:hAnsi="Tahoma" w:cs="Tahoma"/>
                <w:sz w:val="22"/>
                <w:szCs w:val="22"/>
              </w:rPr>
            </w:pPr>
            <w:r w:rsidRPr="00445835">
              <w:rPr>
                <w:rFonts w:ascii="Tahoma" w:hAnsi="Tahoma" w:cs="Tahoma"/>
                <w:sz w:val="22"/>
                <w:szCs w:val="22"/>
              </w:rPr>
              <w:t xml:space="preserve">3 </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587B21" w:rsidP="00100ACB">
            <w:pPr>
              <w:contextualSpacing/>
              <w:rPr>
                <w:rFonts w:ascii="Tahoma" w:hAnsi="Tahoma" w:cs="Tahoma"/>
                <w:b/>
                <w:sz w:val="22"/>
                <w:szCs w:val="22"/>
              </w:rPr>
            </w:pPr>
            <w:r w:rsidRPr="00100ACB">
              <w:rPr>
                <w:rFonts w:ascii="Tahoma" w:hAnsi="Tahoma" w:cs="Tahoma"/>
                <w:b/>
                <w:sz w:val="22"/>
                <w:szCs w:val="22"/>
              </w:rPr>
              <w:t>B4</w:t>
            </w:r>
          </w:p>
        </w:tc>
        <w:tc>
          <w:tcPr>
            <w:tcW w:w="6431" w:type="dxa"/>
            <w:shd w:val="clear" w:color="auto" w:fill="auto"/>
            <w:vAlign w:val="center"/>
          </w:tcPr>
          <w:p w:rsidR="00587B21" w:rsidRPr="00445835" w:rsidRDefault="00437CC5" w:rsidP="00100ACB">
            <w:pPr>
              <w:contextualSpacing/>
              <w:rPr>
                <w:rFonts w:ascii="Tahoma" w:hAnsi="Tahoma" w:cs="Tahoma"/>
                <w:b/>
                <w:sz w:val="22"/>
                <w:szCs w:val="22"/>
              </w:rPr>
            </w:pPr>
            <w:r w:rsidRPr="00445835">
              <w:rPr>
                <w:rFonts w:ascii="Tahoma" w:hAnsi="Tahoma" w:cs="Tahoma"/>
                <w:b/>
                <w:sz w:val="22"/>
                <w:szCs w:val="22"/>
              </w:rPr>
              <w:t>Responsable géotechnique (Laborantin)</w:t>
            </w:r>
          </w:p>
        </w:tc>
        <w:tc>
          <w:tcPr>
            <w:tcW w:w="1481" w:type="dxa"/>
            <w:shd w:val="clear" w:color="auto" w:fill="auto"/>
            <w:vAlign w:val="center"/>
          </w:tcPr>
          <w:p w:rsidR="00587B21" w:rsidRPr="00445835" w:rsidRDefault="00587B21" w:rsidP="00100ACB">
            <w:pPr>
              <w:contextualSpacing/>
              <w:rPr>
                <w:rFonts w:ascii="Tahoma" w:hAnsi="Tahoma" w:cs="Tahoma"/>
                <w:b/>
                <w:sz w:val="22"/>
                <w:szCs w:val="22"/>
              </w:rPr>
            </w:pPr>
          </w:p>
        </w:tc>
        <w:tc>
          <w:tcPr>
            <w:tcW w:w="860" w:type="dxa"/>
            <w:shd w:val="clear" w:color="auto" w:fill="auto"/>
          </w:tcPr>
          <w:p w:rsidR="00587B21" w:rsidRPr="00100ACB" w:rsidRDefault="00587B21" w:rsidP="00100ACB">
            <w:pPr>
              <w:contextualSpacing/>
              <w:rPr>
                <w:rFonts w:ascii="Tahoma" w:hAnsi="Tahoma" w:cs="Tahoma"/>
                <w:b/>
                <w:sz w:val="22"/>
                <w:szCs w:val="22"/>
              </w:rPr>
            </w:pPr>
          </w:p>
        </w:tc>
        <w:tc>
          <w:tcPr>
            <w:tcW w:w="861" w:type="dxa"/>
            <w:shd w:val="clear" w:color="auto" w:fill="auto"/>
          </w:tcPr>
          <w:p w:rsidR="00587B21" w:rsidRPr="00100ACB" w:rsidRDefault="00587B21" w:rsidP="00100ACB">
            <w:pPr>
              <w:contextualSpacing/>
              <w:rPr>
                <w:rFonts w:ascii="Tahoma" w:hAnsi="Tahoma" w:cs="Tahoma"/>
                <w:b/>
                <w:sz w:val="22"/>
                <w:szCs w:val="22"/>
              </w:rPr>
            </w:pPr>
          </w:p>
        </w:tc>
      </w:tr>
      <w:tr w:rsidR="00753A8C" w:rsidRPr="00100ACB" w:rsidTr="000344D8">
        <w:trPr>
          <w:trHeight w:val="397"/>
          <w:jc w:val="center"/>
        </w:trPr>
        <w:tc>
          <w:tcPr>
            <w:tcW w:w="653" w:type="dxa"/>
            <w:shd w:val="clear" w:color="auto" w:fill="auto"/>
            <w:noWrap/>
            <w:vAlign w:val="center"/>
          </w:tcPr>
          <w:p w:rsidR="00753A8C" w:rsidRPr="00100ACB" w:rsidRDefault="00107028" w:rsidP="00100ACB">
            <w:pPr>
              <w:contextualSpacing/>
              <w:rPr>
                <w:rFonts w:ascii="Tahoma" w:hAnsi="Tahoma" w:cs="Tahoma"/>
                <w:sz w:val="22"/>
                <w:szCs w:val="22"/>
              </w:rPr>
            </w:pPr>
            <w:r w:rsidRPr="00100ACB">
              <w:rPr>
                <w:rFonts w:ascii="Tahoma" w:hAnsi="Tahoma" w:cs="Tahoma"/>
                <w:sz w:val="22"/>
                <w:szCs w:val="22"/>
              </w:rPr>
              <w:t>10</w:t>
            </w:r>
          </w:p>
        </w:tc>
        <w:tc>
          <w:tcPr>
            <w:tcW w:w="6431" w:type="dxa"/>
            <w:shd w:val="clear" w:color="auto" w:fill="auto"/>
            <w:vAlign w:val="center"/>
          </w:tcPr>
          <w:p w:rsidR="00753A8C" w:rsidRPr="00100ACB" w:rsidRDefault="00753A8C" w:rsidP="00100ACB">
            <w:pPr>
              <w:contextualSpacing/>
              <w:rPr>
                <w:rFonts w:ascii="Tahoma" w:hAnsi="Tahoma" w:cs="Tahoma"/>
                <w:sz w:val="22"/>
                <w:szCs w:val="22"/>
              </w:rPr>
            </w:pPr>
            <w:r w:rsidRPr="00100ACB">
              <w:rPr>
                <w:rFonts w:ascii="Tahoma" w:hAnsi="Tahoma" w:cs="Tahoma"/>
                <w:sz w:val="22"/>
                <w:szCs w:val="22"/>
              </w:rPr>
              <w:t xml:space="preserve">Niveau de formation </w:t>
            </w:r>
            <w:r w:rsidR="00102805" w:rsidRPr="00100ACB">
              <w:rPr>
                <w:rFonts w:ascii="Tahoma" w:hAnsi="Tahoma" w:cs="Tahoma"/>
                <w:sz w:val="22"/>
                <w:szCs w:val="22"/>
              </w:rPr>
              <w:t>TSGC</w:t>
            </w:r>
            <w:r w:rsidRPr="00100ACB">
              <w:rPr>
                <w:rFonts w:ascii="Tahoma" w:hAnsi="Tahoma" w:cs="Tahoma"/>
                <w:sz w:val="22"/>
                <w:szCs w:val="22"/>
              </w:rPr>
              <w:t xml:space="preserve"> au moins</w:t>
            </w:r>
          </w:p>
        </w:tc>
        <w:tc>
          <w:tcPr>
            <w:tcW w:w="1481" w:type="dxa"/>
            <w:shd w:val="clear" w:color="auto" w:fill="auto"/>
          </w:tcPr>
          <w:p w:rsidR="00753A8C" w:rsidRPr="00100ACB" w:rsidRDefault="00753A8C"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753A8C" w:rsidRPr="00100ACB" w:rsidRDefault="00753A8C" w:rsidP="00100ACB">
            <w:pPr>
              <w:contextualSpacing/>
              <w:rPr>
                <w:rFonts w:ascii="Tahoma" w:hAnsi="Tahoma" w:cs="Tahoma"/>
                <w:sz w:val="22"/>
                <w:szCs w:val="22"/>
              </w:rPr>
            </w:pPr>
          </w:p>
        </w:tc>
        <w:tc>
          <w:tcPr>
            <w:tcW w:w="861" w:type="dxa"/>
            <w:shd w:val="clear" w:color="auto" w:fill="auto"/>
          </w:tcPr>
          <w:p w:rsidR="00753A8C" w:rsidRPr="00100ACB" w:rsidRDefault="00753A8C"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1</w:t>
            </w:r>
            <w:r w:rsidR="00107028" w:rsidRPr="00100ACB">
              <w:rPr>
                <w:rFonts w:ascii="Tahoma" w:hAnsi="Tahoma" w:cs="Tahoma"/>
                <w:sz w:val="22"/>
                <w:szCs w:val="22"/>
              </w:rPr>
              <w:t>1</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Expérience dans les travaux routiers</w:t>
            </w: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 xml:space="preserve">Sup ou égal à </w:t>
            </w:r>
          </w:p>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3 ans</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107028" w:rsidP="00100ACB">
            <w:pPr>
              <w:contextualSpacing/>
              <w:rPr>
                <w:rFonts w:ascii="Tahoma" w:hAnsi="Tahoma" w:cs="Tahoma"/>
                <w:sz w:val="22"/>
                <w:szCs w:val="22"/>
              </w:rPr>
            </w:pPr>
            <w:r w:rsidRPr="00100ACB">
              <w:rPr>
                <w:rFonts w:ascii="Tahoma" w:hAnsi="Tahoma" w:cs="Tahoma"/>
                <w:sz w:val="22"/>
                <w:szCs w:val="22"/>
              </w:rPr>
              <w:t>12</w:t>
            </w:r>
          </w:p>
        </w:tc>
        <w:tc>
          <w:tcPr>
            <w:tcW w:w="6431" w:type="dxa"/>
            <w:shd w:val="clear" w:color="auto" w:fill="auto"/>
            <w:vAlign w:val="center"/>
          </w:tcPr>
          <w:p w:rsidR="00587B21" w:rsidRPr="00100ACB" w:rsidRDefault="00652AE7" w:rsidP="00100ACB">
            <w:pPr>
              <w:contextualSpacing/>
              <w:rPr>
                <w:rFonts w:ascii="Tahoma" w:hAnsi="Tahoma" w:cs="Tahoma"/>
                <w:sz w:val="22"/>
                <w:szCs w:val="22"/>
              </w:rPr>
            </w:pPr>
            <w:r w:rsidRPr="00100ACB">
              <w:rPr>
                <w:rFonts w:ascii="Tahoma" w:hAnsi="Tahoma" w:cs="Tahoma"/>
                <w:sz w:val="22"/>
                <w:szCs w:val="22"/>
              </w:rPr>
              <w:t>Nombre de projets</w:t>
            </w:r>
            <w:r w:rsidR="00587B21" w:rsidRPr="00100ACB">
              <w:rPr>
                <w:rFonts w:ascii="Tahoma" w:hAnsi="Tahoma" w:cs="Tahoma"/>
                <w:sz w:val="22"/>
                <w:szCs w:val="22"/>
              </w:rPr>
              <w:t xml:space="preserve"> au poste de Géotechnicien</w:t>
            </w:r>
          </w:p>
        </w:tc>
        <w:tc>
          <w:tcPr>
            <w:tcW w:w="148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Sup ou égal à</w:t>
            </w:r>
          </w:p>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 xml:space="preserve">3 </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0344D8" w:rsidRPr="00100ACB" w:rsidTr="000344D8">
        <w:trPr>
          <w:trHeight w:val="397"/>
          <w:jc w:val="center"/>
        </w:trPr>
        <w:tc>
          <w:tcPr>
            <w:tcW w:w="653" w:type="dxa"/>
            <w:shd w:val="clear" w:color="auto" w:fill="auto"/>
            <w:noWrap/>
            <w:vAlign w:val="center"/>
          </w:tcPr>
          <w:p w:rsidR="000344D8" w:rsidRPr="00100ACB" w:rsidRDefault="000344D8" w:rsidP="00100ACB">
            <w:pPr>
              <w:contextualSpacing/>
              <w:rPr>
                <w:rFonts w:ascii="Tahoma" w:hAnsi="Tahoma" w:cs="Tahoma"/>
                <w:b/>
                <w:sz w:val="22"/>
                <w:szCs w:val="22"/>
              </w:rPr>
            </w:pPr>
            <w:r w:rsidRPr="00100ACB">
              <w:rPr>
                <w:rFonts w:ascii="Tahoma" w:hAnsi="Tahoma" w:cs="Tahoma"/>
                <w:b/>
                <w:sz w:val="22"/>
                <w:szCs w:val="22"/>
              </w:rPr>
              <w:t>C</w:t>
            </w:r>
          </w:p>
        </w:tc>
        <w:tc>
          <w:tcPr>
            <w:tcW w:w="9633" w:type="dxa"/>
            <w:gridSpan w:val="4"/>
            <w:shd w:val="clear" w:color="auto" w:fill="auto"/>
            <w:vAlign w:val="center"/>
          </w:tcPr>
          <w:p w:rsidR="000344D8" w:rsidRPr="00100ACB" w:rsidRDefault="000344D8" w:rsidP="00100ACB">
            <w:pPr>
              <w:contextualSpacing/>
              <w:rPr>
                <w:rFonts w:ascii="Tahoma" w:hAnsi="Tahoma" w:cs="Tahoma"/>
                <w:b/>
                <w:sz w:val="22"/>
                <w:szCs w:val="22"/>
              </w:rPr>
            </w:pPr>
            <w:r w:rsidRPr="00100ACB">
              <w:rPr>
                <w:rFonts w:ascii="Tahoma" w:hAnsi="Tahoma" w:cs="Tahoma"/>
                <w:b/>
                <w:sz w:val="22"/>
                <w:szCs w:val="22"/>
              </w:rPr>
              <w:t>MATERIEL</w:t>
            </w:r>
          </w:p>
        </w:tc>
      </w:tr>
      <w:tr w:rsidR="00587B21" w:rsidRPr="00100ACB" w:rsidTr="000344D8">
        <w:trPr>
          <w:trHeight w:val="397"/>
          <w:jc w:val="center"/>
        </w:trPr>
        <w:tc>
          <w:tcPr>
            <w:tcW w:w="653" w:type="dxa"/>
            <w:shd w:val="clear" w:color="auto" w:fill="auto"/>
            <w:noWrap/>
            <w:vAlign w:val="center"/>
          </w:tcPr>
          <w:p w:rsidR="00587B21" w:rsidRPr="00100ACB" w:rsidRDefault="00587B21" w:rsidP="00100ACB">
            <w:pPr>
              <w:contextualSpacing/>
              <w:rPr>
                <w:rFonts w:ascii="Tahoma" w:hAnsi="Tahoma" w:cs="Tahoma"/>
                <w:sz w:val="22"/>
                <w:szCs w:val="22"/>
              </w:rPr>
            </w:pPr>
          </w:p>
        </w:tc>
        <w:tc>
          <w:tcPr>
            <w:tcW w:w="6431" w:type="dxa"/>
            <w:shd w:val="clear" w:color="auto" w:fill="auto"/>
            <w:vAlign w:val="center"/>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Gros matériel (évalué sur la base de la présentation des photocopies légalisées par les services compétents du Ministère des Transports des cartes grises ou attestation de mise à disposition</w:t>
            </w:r>
            <w:r w:rsidR="000568E1" w:rsidRPr="00100ACB">
              <w:rPr>
                <w:rFonts w:ascii="Tahoma" w:hAnsi="Tahoma" w:cs="Tahoma"/>
                <w:sz w:val="22"/>
                <w:szCs w:val="22"/>
              </w:rPr>
              <w:t>,</w:t>
            </w:r>
            <w:r w:rsidR="00753A8C" w:rsidRPr="00100ACB">
              <w:rPr>
                <w:rFonts w:ascii="Tahoma" w:hAnsi="Tahoma" w:cs="Tahoma"/>
                <w:sz w:val="22"/>
                <w:szCs w:val="22"/>
              </w:rPr>
              <w:t xml:space="preserve"> avec justificatif de possession et les factures </w:t>
            </w:r>
            <w:r w:rsidR="00753A8C" w:rsidRPr="00100ACB">
              <w:rPr>
                <w:rFonts w:ascii="Tahoma" w:hAnsi="Tahoma" w:cs="Tahoma"/>
                <w:sz w:val="22"/>
                <w:szCs w:val="22"/>
              </w:rPr>
              <w:lastRenderedPageBreak/>
              <w:t>légalisées pour le reste du matériel. En cas de location, joindre une copie du contrat de location. Ces pièces doivent dater de moins de trois mois)</w:t>
            </w:r>
          </w:p>
        </w:tc>
        <w:tc>
          <w:tcPr>
            <w:tcW w:w="1481" w:type="dxa"/>
            <w:shd w:val="clear" w:color="auto" w:fill="auto"/>
          </w:tcPr>
          <w:p w:rsidR="00587B21" w:rsidRPr="00100ACB" w:rsidRDefault="00587B21" w:rsidP="00100ACB">
            <w:pPr>
              <w:contextualSpacing/>
              <w:rPr>
                <w:rFonts w:ascii="Tahoma" w:hAnsi="Tahoma" w:cs="Tahoma"/>
                <w:sz w:val="22"/>
                <w:szCs w:val="22"/>
              </w:rPr>
            </w:pP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107028" w:rsidP="00100ACB">
            <w:pPr>
              <w:contextualSpacing/>
              <w:rPr>
                <w:rFonts w:ascii="Tahoma" w:hAnsi="Tahoma" w:cs="Tahoma"/>
                <w:sz w:val="22"/>
                <w:szCs w:val="22"/>
              </w:rPr>
            </w:pPr>
            <w:r w:rsidRPr="00100ACB">
              <w:rPr>
                <w:rFonts w:ascii="Tahoma" w:hAnsi="Tahoma" w:cs="Tahoma"/>
                <w:sz w:val="22"/>
                <w:szCs w:val="22"/>
              </w:rPr>
              <w:lastRenderedPageBreak/>
              <w:t>13</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02</w:t>
            </w:r>
            <w:r w:rsidR="00437CC5" w:rsidRPr="00100ACB">
              <w:rPr>
                <w:rFonts w:ascii="Tahoma" w:hAnsi="Tahoma" w:cs="Tahoma"/>
                <w:sz w:val="22"/>
                <w:szCs w:val="22"/>
              </w:rPr>
              <w:t xml:space="preserve"> camions benne de capacité &gt;= 20</w:t>
            </w:r>
            <w:r w:rsidRPr="00100ACB">
              <w:rPr>
                <w:rFonts w:ascii="Tahoma" w:hAnsi="Tahoma" w:cs="Tahoma"/>
                <w:sz w:val="22"/>
                <w:szCs w:val="22"/>
              </w:rPr>
              <w:t>m3</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FA724C" w:rsidP="00100ACB">
            <w:pPr>
              <w:contextualSpacing/>
              <w:rPr>
                <w:rFonts w:ascii="Tahoma" w:hAnsi="Tahoma" w:cs="Tahoma"/>
                <w:sz w:val="22"/>
                <w:szCs w:val="22"/>
              </w:rPr>
            </w:pPr>
            <w:r w:rsidRPr="00100ACB">
              <w:rPr>
                <w:rFonts w:ascii="Tahoma" w:hAnsi="Tahoma" w:cs="Tahoma"/>
                <w:sz w:val="22"/>
                <w:szCs w:val="22"/>
              </w:rPr>
              <w:t>14</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Véhicule de liaison</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FA724C" w:rsidP="00100ACB">
            <w:pPr>
              <w:contextualSpacing/>
              <w:rPr>
                <w:rFonts w:ascii="Tahoma" w:hAnsi="Tahoma" w:cs="Tahoma"/>
                <w:sz w:val="22"/>
                <w:szCs w:val="22"/>
              </w:rPr>
            </w:pPr>
            <w:r w:rsidRPr="00100ACB">
              <w:rPr>
                <w:rFonts w:ascii="Tahoma" w:hAnsi="Tahoma" w:cs="Tahoma"/>
                <w:sz w:val="22"/>
                <w:szCs w:val="22"/>
              </w:rPr>
              <w:t>1</w:t>
            </w:r>
            <w:r w:rsidR="00B41FC5" w:rsidRPr="00100ACB">
              <w:rPr>
                <w:rFonts w:ascii="Tahoma" w:hAnsi="Tahoma" w:cs="Tahoma"/>
                <w:sz w:val="22"/>
                <w:szCs w:val="22"/>
              </w:rPr>
              <w:t>5</w:t>
            </w:r>
          </w:p>
        </w:tc>
        <w:tc>
          <w:tcPr>
            <w:tcW w:w="6431" w:type="dxa"/>
            <w:shd w:val="clear" w:color="auto" w:fill="auto"/>
            <w:vAlign w:val="center"/>
          </w:tcPr>
          <w:p w:rsidR="00587B21" w:rsidRPr="00100ACB" w:rsidRDefault="00944CDA" w:rsidP="00100ACB">
            <w:pPr>
              <w:contextualSpacing/>
              <w:rPr>
                <w:rFonts w:ascii="Tahoma" w:hAnsi="Tahoma" w:cs="Tahoma"/>
                <w:sz w:val="22"/>
                <w:szCs w:val="22"/>
              </w:rPr>
            </w:pPr>
            <w:r w:rsidRPr="00100ACB">
              <w:rPr>
                <w:rFonts w:ascii="Tahoma" w:hAnsi="Tahoma" w:cs="Tahoma"/>
                <w:sz w:val="22"/>
                <w:szCs w:val="22"/>
              </w:rPr>
              <w:t>Camion-citerne</w:t>
            </w:r>
            <w:r w:rsidR="00587B21" w:rsidRPr="00100ACB">
              <w:rPr>
                <w:rFonts w:ascii="Tahoma" w:hAnsi="Tahoma" w:cs="Tahoma"/>
                <w:sz w:val="22"/>
                <w:szCs w:val="22"/>
              </w:rPr>
              <w:t xml:space="preserve"> à eau</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FA724C" w:rsidP="00100ACB">
            <w:pPr>
              <w:contextualSpacing/>
              <w:rPr>
                <w:rFonts w:ascii="Tahoma" w:hAnsi="Tahoma" w:cs="Tahoma"/>
                <w:sz w:val="22"/>
                <w:szCs w:val="22"/>
              </w:rPr>
            </w:pPr>
            <w:r w:rsidRPr="00100ACB">
              <w:rPr>
                <w:rFonts w:ascii="Tahoma" w:hAnsi="Tahoma" w:cs="Tahoma"/>
                <w:sz w:val="22"/>
                <w:szCs w:val="22"/>
              </w:rPr>
              <w:t>1</w:t>
            </w:r>
            <w:r w:rsidR="00B41FC5" w:rsidRPr="00100ACB">
              <w:rPr>
                <w:rFonts w:ascii="Tahoma" w:hAnsi="Tahoma" w:cs="Tahoma"/>
                <w:sz w:val="22"/>
                <w:szCs w:val="22"/>
              </w:rPr>
              <w:t>6</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Compacteur manuel</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17</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Bétonnière</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18</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Vibreur avec aiguille</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19</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Dame sauteuse</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20</w:t>
            </w:r>
          </w:p>
        </w:tc>
        <w:tc>
          <w:tcPr>
            <w:tcW w:w="6431" w:type="dxa"/>
            <w:shd w:val="clear" w:color="auto" w:fill="auto"/>
            <w:vAlign w:val="center"/>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Compresseur avec marteau piqueur</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21</w:t>
            </w:r>
          </w:p>
        </w:tc>
        <w:tc>
          <w:tcPr>
            <w:tcW w:w="6431" w:type="dxa"/>
            <w:shd w:val="clear" w:color="auto" w:fill="auto"/>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Groupe </w:t>
            </w:r>
            <w:r w:rsidR="0017050F" w:rsidRPr="00100ACB">
              <w:rPr>
                <w:rFonts w:ascii="Tahoma" w:hAnsi="Tahoma" w:cs="Tahoma"/>
                <w:sz w:val="22"/>
                <w:szCs w:val="22"/>
              </w:rPr>
              <w:t>Électrogène</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22</w:t>
            </w:r>
          </w:p>
        </w:tc>
        <w:tc>
          <w:tcPr>
            <w:tcW w:w="6431" w:type="dxa"/>
            <w:shd w:val="clear" w:color="auto" w:fill="auto"/>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Petit Outillage suffisant : Pelles, Brouettes, Pioches, etc.…</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23</w:t>
            </w:r>
          </w:p>
        </w:tc>
        <w:tc>
          <w:tcPr>
            <w:tcW w:w="6431" w:type="dxa"/>
            <w:shd w:val="clear" w:color="auto" w:fill="auto"/>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Matériel minimum de laboratoire (balance, moule Proctor, densitomètre à membrane, jeu de tamis</w:t>
            </w:r>
            <w:r w:rsidR="00C07A0A" w:rsidRPr="00100ACB">
              <w:rPr>
                <w:rFonts w:ascii="Tahoma" w:hAnsi="Tahoma" w:cs="Tahoma"/>
                <w:sz w:val="22"/>
                <w:szCs w:val="22"/>
              </w:rPr>
              <w:t xml:space="preserve">, appareil de </w:t>
            </w:r>
            <w:proofErr w:type="spellStart"/>
            <w:r w:rsidR="008A5921" w:rsidRPr="00100ACB">
              <w:rPr>
                <w:rFonts w:ascii="Tahoma" w:hAnsi="Tahoma" w:cs="Tahoma"/>
                <w:sz w:val="22"/>
                <w:szCs w:val="22"/>
              </w:rPr>
              <w:t>C</w:t>
            </w:r>
            <w:r w:rsidR="00C07A0A" w:rsidRPr="00100ACB">
              <w:rPr>
                <w:rFonts w:ascii="Tahoma" w:hAnsi="Tahoma" w:cs="Tahoma"/>
                <w:sz w:val="22"/>
                <w:szCs w:val="22"/>
              </w:rPr>
              <w:t>asagrande</w:t>
            </w:r>
            <w:proofErr w:type="spellEnd"/>
            <w:r w:rsidR="00C07A0A" w:rsidRPr="00100ACB">
              <w:rPr>
                <w:rFonts w:ascii="Tahoma" w:hAnsi="Tahoma" w:cs="Tahoma"/>
                <w:sz w:val="22"/>
                <w:szCs w:val="22"/>
              </w:rPr>
              <w:t>, appareil d’équivalent de sable, étuve</w:t>
            </w:r>
            <w:r w:rsidRPr="00100ACB">
              <w:rPr>
                <w:rFonts w:ascii="Tahoma" w:hAnsi="Tahoma" w:cs="Tahoma"/>
                <w:sz w:val="22"/>
                <w:szCs w:val="22"/>
              </w:rPr>
              <w:t>)</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87B21" w:rsidRPr="00100ACB" w:rsidTr="000344D8">
        <w:trPr>
          <w:trHeight w:val="397"/>
          <w:jc w:val="center"/>
        </w:trPr>
        <w:tc>
          <w:tcPr>
            <w:tcW w:w="653" w:type="dxa"/>
            <w:shd w:val="clear" w:color="auto" w:fill="auto"/>
            <w:noWrap/>
            <w:vAlign w:val="center"/>
          </w:tcPr>
          <w:p w:rsidR="00587B21" w:rsidRPr="00100ACB" w:rsidRDefault="00B41FC5" w:rsidP="00100ACB">
            <w:pPr>
              <w:contextualSpacing/>
              <w:rPr>
                <w:rFonts w:ascii="Tahoma" w:hAnsi="Tahoma" w:cs="Tahoma"/>
                <w:sz w:val="22"/>
                <w:szCs w:val="22"/>
              </w:rPr>
            </w:pPr>
            <w:r w:rsidRPr="00100ACB">
              <w:rPr>
                <w:rFonts w:ascii="Tahoma" w:hAnsi="Tahoma" w:cs="Tahoma"/>
                <w:sz w:val="22"/>
                <w:szCs w:val="22"/>
              </w:rPr>
              <w:t>24</w:t>
            </w:r>
          </w:p>
        </w:tc>
        <w:tc>
          <w:tcPr>
            <w:tcW w:w="6431" w:type="dxa"/>
            <w:shd w:val="clear" w:color="auto" w:fill="auto"/>
          </w:tcPr>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Matériel minimum de topographie (Station totale ou théodolite, mire, jalons, distance mètre) </w:t>
            </w:r>
          </w:p>
        </w:tc>
        <w:tc>
          <w:tcPr>
            <w:tcW w:w="1481" w:type="dxa"/>
            <w:shd w:val="clear" w:color="auto" w:fill="auto"/>
          </w:tcPr>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oui/Non</w:t>
            </w:r>
          </w:p>
        </w:tc>
        <w:tc>
          <w:tcPr>
            <w:tcW w:w="860" w:type="dxa"/>
            <w:shd w:val="clear" w:color="auto" w:fill="auto"/>
          </w:tcPr>
          <w:p w:rsidR="00587B21" w:rsidRPr="00100ACB" w:rsidRDefault="00587B21" w:rsidP="00100ACB">
            <w:pPr>
              <w:contextualSpacing/>
              <w:rPr>
                <w:rFonts w:ascii="Tahoma" w:hAnsi="Tahoma" w:cs="Tahoma"/>
                <w:sz w:val="22"/>
                <w:szCs w:val="22"/>
              </w:rPr>
            </w:pPr>
          </w:p>
        </w:tc>
        <w:tc>
          <w:tcPr>
            <w:tcW w:w="861" w:type="dxa"/>
            <w:shd w:val="clear" w:color="auto" w:fill="auto"/>
          </w:tcPr>
          <w:p w:rsidR="00587B21" w:rsidRPr="00100ACB" w:rsidRDefault="00587B21" w:rsidP="00100ACB">
            <w:pPr>
              <w:contextualSpacing/>
              <w:rPr>
                <w:rFonts w:ascii="Tahoma" w:hAnsi="Tahoma" w:cs="Tahoma"/>
                <w:sz w:val="22"/>
                <w:szCs w:val="22"/>
              </w:rPr>
            </w:pPr>
          </w:p>
        </w:tc>
      </w:tr>
      <w:tr w:rsidR="005D316D" w:rsidRPr="00100ACB" w:rsidTr="005D316D">
        <w:trPr>
          <w:trHeight w:val="397"/>
          <w:jc w:val="center"/>
        </w:trPr>
        <w:tc>
          <w:tcPr>
            <w:tcW w:w="653" w:type="dxa"/>
            <w:shd w:val="clear" w:color="auto" w:fill="auto"/>
            <w:noWrap/>
            <w:vAlign w:val="center"/>
          </w:tcPr>
          <w:p w:rsidR="005D316D" w:rsidRPr="00100ACB" w:rsidRDefault="005D316D" w:rsidP="00100ACB">
            <w:pPr>
              <w:contextualSpacing/>
              <w:rPr>
                <w:rFonts w:ascii="Tahoma" w:hAnsi="Tahoma" w:cs="Tahoma"/>
                <w:b/>
                <w:sz w:val="22"/>
                <w:szCs w:val="22"/>
              </w:rPr>
            </w:pPr>
            <w:r w:rsidRPr="00100ACB">
              <w:rPr>
                <w:rFonts w:ascii="Tahoma" w:hAnsi="Tahoma" w:cs="Tahoma"/>
                <w:b/>
                <w:sz w:val="22"/>
                <w:szCs w:val="22"/>
              </w:rPr>
              <w:t>D</w:t>
            </w:r>
          </w:p>
        </w:tc>
        <w:tc>
          <w:tcPr>
            <w:tcW w:w="9633" w:type="dxa"/>
            <w:gridSpan w:val="4"/>
            <w:shd w:val="clear" w:color="auto" w:fill="auto"/>
            <w:vAlign w:val="center"/>
          </w:tcPr>
          <w:p w:rsidR="005D316D" w:rsidRPr="00100ACB" w:rsidRDefault="005D316D" w:rsidP="00100ACB">
            <w:pPr>
              <w:contextualSpacing/>
              <w:rPr>
                <w:rFonts w:ascii="Tahoma" w:hAnsi="Tahoma" w:cs="Tahoma"/>
                <w:b/>
                <w:sz w:val="22"/>
                <w:szCs w:val="22"/>
              </w:rPr>
            </w:pPr>
            <w:r w:rsidRPr="00100ACB">
              <w:rPr>
                <w:rFonts w:ascii="Tahoma" w:hAnsi="Tahoma" w:cs="Tahoma"/>
                <w:b/>
                <w:sz w:val="22"/>
                <w:szCs w:val="22"/>
              </w:rPr>
              <w:t>SURFACE FINANCIERE</w:t>
            </w:r>
          </w:p>
        </w:tc>
      </w:tr>
      <w:tr w:rsidR="00BC09AF" w:rsidRPr="00100ACB" w:rsidTr="000344D8">
        <w:trPr>
          <w:trHeight w:val="397"/>
          <w:jc w:val="center"/>
        </w:trPr>
        <w:tc>
          <w:tcPr>
            <w:tcW w:w="653" w:type="dxa"/>
            <w:shd w:val="clear" w:color="auto" w:fill="auto"/>
            <w:noWrap/>
            <w:vAlign w:val="center"/>
          </w:tcPr>
          <w:p w:rsidR="00BC09AF" w:rsidRPr="00100ACB" w:rsidRDefault="00B41FC5" w:rsidP="00100ACB">
            <w:pPr>
              <w:contextualSpacing/>
              <w:rPr>
                <w:rFonts w:ascii="Tahoma" w:hAnsi="Tahoma" w:cs="Tahoma"/>
                <w:sz w:val="22"/>
                <w:szCs w:val="22"/>
              </w:rPr>
            </w:pPr>
            <w:r w:rsidRPr="00100ACB">
              <w:rPr>
                <w:rFonts w:ascii="Tahoma" w:hAnsi="Tahoma" w:cs="Tahoma"/>
                <w:sz w:val="22"/>
                <w:szCs w:val="22"/>
              </w:rPr>
              <w:t>25</w:t>
            </w:r>
          </w:p>
        </w:tc>
        <w:tc>
          <w:tcPr>
            <w:tcW w:w="6431" w:type="dxa"/>
            <w:shd w:val="clear" w:color="auto" w:fill="auto"/>
            <w:vAlign w:val="center"/>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Chiffre d'affaires déclaré sur la patente</w:t>
            </w:r>
          </w:p>
        </w:tc>
        <w:tc>
          <w:tcPr>
            <w:tcW w:w="1481" w:type="dxa"/>
            <w:shd w:val="clear" w:color="auto" w:fill="auto"/>
            <w:vAlign w:val="center"/>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Sup ou Egal à</w:t>
            </w:r>
          </w:p>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50 Millions</w:t>
            </w:r>
          </w:p>
        </w:tc>
        <w:tc>
          <w:tcPr>
            <w:tcW w:w="860" w:type="dxa"/>
            <w:shd w:val="clear" w:color="auto" w:fill="auto"/>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 </w:t>
            </w:r>
          </w:p>
        </w:tc>
        <w:tc>
          <w:tcPr>
            <w:tcW w:w="861" w:type="dxa"/>
            <w:shd w:val="clear" w:color="auto" w:fill="auto"/>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 </w:t>
            </w:r>
          </w:p>
        </w:tc>
      </w:tr>
      <w:tr w:rsidR="00BC09AF" w:rsidRPr="00100ACB" w:rsidTr="000344D8">
        <w:trPr>
          <w:trHeight w:val="397"/>
          <w:jc w:val="center"/>
        </w:trPr>
        <w:tc>
          <w:tcPr>
            <w:tcW w:w="653" w:type="dxa"/>
            <w:shd w:val="clear" w:color="auto" w:fill="auto"/>
            <w:noWrap/>
            <w:vAlign w:val="center"/>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2</w:t>
            </w:r>
            <w:r w:rsidR="00B41FC5" w:rsidRPr="00100ACB">
              <w:rPr>
                <w:rFonts w:ascii="Tahoma" w:hAnsi="Tahoma" w:cs="Tahoma"/>
                <w:sz w:val="22"/>
                <w:szCs w:val="22"/>
              </w:rPr>
              <w:t>6</w:t>
            </w:r>
          </w:p>
        </w:tc>
        <w:tc>
          <w:tcPr>
            <w:tcW w:w="6431" w:type="dxa"/>
            <w:shd w:val="clear" w:color="auto" w:fill="auto"/>
            <w:vAlign w:val="center"/>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Cumul des chiffres d'affaires des trois dernières années</w:t>
            </w:r>
          </w:p>
        </w:tc>
        <w:tc>
          <w:tcPr>
            <w:tcW w:w="1481" w:type="dxa"/>
            <w:shd w:val="clear" w:color="auto" w:fill="auto"/>
            <w:vAlign w:val="center"/>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Sup ou Egal à</w:t>
            </w:r>
          </w:p>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200 Millions</w:t>
            </w:r>
          </w:p>
        </w:tc>
        <w:tc>
          <w:tcPr>
            <w:tcW w:w="860" w:type="dxa"/>
            <w:shd w:val="clear" w:color="auto" w:fill="auto"/>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 </w:t>
            </w:r>
          </w:p>
        </w:tc>
        <w:tc>
          <w:tcPr>
            <w:tcW w:w="861" w:type="dxa"/>
            <w:shd w:val="clear" w:color="auto" w:fill="auto"/>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 </w:t>
            </w:r>
          </w:p>
        </w:tc>
      </w:tr>
      <w:tr w:rsidR="00BC09AF" w:rsidRPr="00100ACB" w:rsidTr="000344D8">
        <w:trPr>
          <w:trHeight w:val="397"/>
          <w:jc w:val="center"/>
        </w:trPr>
        <w:tc>
          <w:tcPr>
            <w:tcW w:w="653" w:type="dxa"/>
            <w:shd w:val="clear" w:color="auto" w:fill="auto"/>
            <w:noWrap/>
            <w:vAlign w:val="center"/>
          </w:tcPr>
          <w:p w:rsidR="00BC09AF" w:rsidRPr="00100ACB" w:rsidRDefault="00B41FC5" w:rsidP="00100ACB">
            <w:pPr>
              <w:contextualSpacing/>
              <w:rPr>
                <w:rFonts w:ascii="Tahoma" w:hAnsi="Tahoma" w:cs="Tahoma"/>
                <w:sz w:val="22"/>
                <w:szCs w:val="22"/>
              </w:rPr>
            </w:pPr>
            <w:r w:rsidRPr="00100ACB">
              <w:rPr>
                <w:rFonts w:ascii="Tahoma" w:hAnsi="Tahoma" w:cs="Tahoma"/>
                <w:sz w:val="22"/>
                <w:szCs w:val="22"/>
              </w:rPr>
              <w:t>27</w:t>
            </w:r>
          </w:p>
        </w:tc>
        <w:tc>
          <w:tcPr>
            <w:tcW w:w="6431" w:type="dxa"/>
            <w:shd w:val="clear" w:color="auto" w:fill="auto"/>
            <w:vAlign w:val="center"/>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Preuve de la capacité de préfinancement des travaux (attestation de solvabilité délivrée par une banque agréée)</w:t>
            </w:r>
          </w:p>
        </w:tc>
        <w:tc>
          <w:tcPr>
            <w:tcW w:w="1481" w:type="dxa"/>
            <w:shd w:val="clear" w:color="auto" w:fill="auto"/>
            <w:vAlign w:val="center"/>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 xml:space="preserve">Sup ou Egal à </w:t>
            </w:r>
          </w:p>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50 Millions</w:t>
            </w:r>
          </w:p>
        </w:tc>
        <w:tc>
          <w:tcPr>
            <w:tcW w:w="860" w:type="dxa"/>
            <w:shd w:val="clear" w:color="auto" w:fill="auto"/>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 </w:t>
            </w:r>
          </w:p>
        </w:tc>
        <w:tc>
          <w:tcPr>
            <w:tcW w:w="861" w:type="dxa"/>
            <w:shd w:val="clear" w:color="auto" w:fill="auto"/>
          </w:tcPr>
          <w:p w:rsidR="00BC09AF" w:rsidRPr="00100ACB" w:rsidRDefault="00BC09AF" w:rsidP="00100ACB">
            <w:pPr>
              <w:contextualSpacing/>
              <w:rPr>
                <w:rFonts w:ascii="Tahoma" w:hAnsi="Tahoma" w:cs="Tahoma"/>
                <w:sz w:val="22"/>
                <w:szCs w:val="22"/>
              </w:rPr>
            </w:pPr>
            <w:r w:rsidRPr="00100ACB">
              <w:rPr>
                <w:rFonts w:ascii="Tahoma" w:hAnsi="Tahoma" w:cs="Tahoma"/>
                <w:sz w:val="22"/>
                <w:szCs w:val="22"/>
              </w:rPr>
              <w:t> </w:t>
            </w:r>
          </w:p>
        </w:tc>
      </w:tr>
    </w:tbl>
    <w:p w:rsidR="00587B21" w:rsidRPr="00100ACB" w:rsidRDefault="00587B21" w:rsidP="00100ACB">
      <w:pPr>
        <w:contextualSpacing/>
        <w:rPr>
          <w:rFonts w:ascii="Tahoma" w:hAnsi="Tahoma" w:cs="Tahoma"/>
          <w:sz w:val="22"/>
          <w:szCs w:val="22"/>
        </w:rPr>
      </w:pPr>
      <w:r w:rsidRPr="00100ACB">
        <w:rPr>
          <w:rFonts w:ascii="Tahoma" w:hAnsi="Tahoma" w:cs="Tahoma"/>
          <w:sz w:val="22"/>
          <w:szCs w:val="22"/>
        </w:rPr>
        <w:t> </w:t>
      </w:r>
    </w:p>
    <w:p w:rsidR="00587B21" w:rsidRPr="00100ACB" w:rsidRDefault="00587B21" w:rsidP="00100ACB">
      <w:pPr>
        <w:contextualSpacing/>
        <w:jc w:val="both"/>
        <w:rPr>
          <w:rFonts w:ascii="Tahoma" w:hAnsi="Tahoma" w:cs="Tahoma"/>
          <w:b/>
          <w:i/>
          <w:sz w:val="22"/>
          <w:szCs w:val="22"/>
        </w:rPr>
      </w:pPr>
      <w:r w:rsidRPr="00100ACB">
        <w:rPr>
          <w:rFonts w:ascii="Tahoma" w:hAnsi="Tahoma" w:cs="Tahoma"/>
          <w:b/>
          <w:i/>
          <w:sz w:val="22"/>
          <w:szCs w:val="22"/>
        </w:rPr>
        <w:t xml:space="preserve">Une offre technique sera jugée acceptable lorsqu’elle aura, au terme de l’analyse, obtenu au moins </w:t>
      </w:r>
      <w:r w:rsidR="009A7760" w:rsidRPr="00100ACB">
        <w:rPr>
          <w:rFonts w:ascii="Tahoma" w:hAnsi="Tahoma" w:cs="Tahoma"/>
          <w:b/>
          <w:i/>
          <w:sz w:val="22"/>
          <w:szCs w:val="22"/>
        </w:rPr>
        <w:t>19</w:t>
      </w:r>
      <w:r w:rsidRPr="00100ACB">
        <w:rPr>
          <w:rFonts w:ascii="Tahoma" w:hAnsi="Tahoma" w:cs="Tahoma"/>
          <w:b/>
          <w:i/>
          <w:sz w:val="22"/>
          <w:szCs w:val="22"/>
        </w:rPr>
        <w:t xml:space="preserve"> éléments positifs. Toute offre qui n’aura pas satisfait à cette condition ne fera pas l’objet d’évaluation financière. </w:t>
      </w:r>
    </w:p>
    <w:p w:rsidR="00587B21" w:rsidRPr="00100ACB" w:rsidRDefault="006E3D5F" w:rsidP="00100ACB">
      <w:pPr>
        <w:pStyle w:val="Paragraphedeliste"/>
        <w:numPr>
          <w:ilvl w:val="1"/>
          <w:numId w:val="17"/>
        </w:numPr>
        <w:ind w:left="1418" w:hanging="851"/>
        <w:contextualSpacing/>
        <w:jc w:val="both"/>
        <w:rPr>
          <w:rFonts w:ascii="Tahoma" w:hAnsi="Tahoma" w:cs="Tahoma"/>
          <w:b/>
          <w:sz w:val="22"/>
          <w:szCs w:val="22"/>
        </w:rPr>
      </w:pPr>
      <w:r w:rsidRPr="00100ACB">
        <w:rPr>
          <w:rFonts w:ascii="Tahoma" w:hAnsi="Tahoma" w:cs="Tahoma"/>
          <w:b/>
          <w:sz w:val="22"/>
          <w:szCs w:val="22"/>
        </w:rPr>
        <w:t>Évaluation</w:t>
      </w:r>
      <w:r w:rsidR="00587B21" w:rsidRPr="00100ACB">
        <w:rPr>
          <w:rFonts w:ascii="Tahoma" w:hAnsi="Tahoma" w:cs="Tahoma"/>
          <w:b/>
          <w:sz w:val="22"/>
          <w:szCs w:val="22"/>
        </w:rPr>
        <w:t xml:space="preserve"> des offres financières</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La sous-commission d’analyse vérifiera si les offres financières sont conformes et complètes. Elle procédera en outre à la vérification des opérations de calculs et des erreurs éventuelles y afférentes.</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Les offres financières des soumissionnaires seront vérifiées et éventuellement corrigées sur la base suivante : </w:t>
      </w:r>
    </w:p>
    <w:p w:rsidR="00587B21" w:rsidRPr="00100ACB" w:rsidRDefault="00587B21" w:rsidP="00100ACB">
      <w:pPr>
        <w:ind w:left="993" w:hanging="284"/>
        <w:contextualSpacing/>
        <w:jc w:val="both"/>
        <w:rPr>
          <w:rFonts w:ascii="Tahoma" w:hAnsi="Tahoma" w:cs="Tahoma"/>
          <w:sz w:val="22"/>
          <w:szCs w:val="22"/>
        </w:rPr>
      </w:pPr>
      <w:r w:rsidRPr="00100ACB">
        <w:rPr>
          <w:rFonts w:ascii="Tahoma" w:hAnsi="Tahoma" w:cs="Tahoma"/>
          <w:b/>
          <w:sz w:val="22"/>
          <w:szCs w:val="22"/>
        </w:rPr>
        <w:t>a.</w:t>
      </w:r>
      <w:r w:rsidRPr="00100ACB">
        <w:rPr>
          <w:rFonts w:ascii="Tahoma" w:hAnsi="Tahoma" w:cs="Tahoma"/>
          <w:sz w:val="22"/>
          <w:szCs w:val="22"/>
        </w:rPr>
        <w:t xml:space="preserve">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587B21" w:rsidRPr="00100ACB" w:rsidRDefault="00587B21" w:rsidP="00100ACB">
      <w:pPr>
        <w:ind w:left="993" w:hanging="284"/>
        <w:contextualSpacing/>
        <w:jc w:val="both"/>
        <w:rPr>
          <w:rFonts w:ascii="Tahoma" w:hAnsi="Tahoma" w:cs="Tahoma"/>
          <w:sz w:val="22"/>
          <w:szCs w:val="22"/>
        </w:rPr>
      </w:pPr>
      <w:r w:rsidRPr="00100ACB">
        <w:rPr>
          <w:rFonts w:ascii="Tahoma" w:hAnsi="Tahoma" w:cs="Tahoma"/>
          <w:b/>
          <w:sz w:val="22"/>
          <w:szCs w:val="22"/>
        </w:rPr>
        <w:t>b.</w:t>
      </w:r>
      <w:r w:rsidRPr="00100ACB">
        <w:rPr>
          <w:rFonts w:ascii="Tahoma" w:hAnsi="Tahoma" w:cs="Tahoma"/>
          <w:sz w:val="22"/>
          <w:szCs w:val="22"/>
        </w:rPr>
        <w:t xml:space="preserve"> Si le total obtenu par addition ou soustraction des sous totaux n’est pas exact, les sous totaux feront foi et le total sera corrigé ;</w:t>
      </w:r>
    </w:p>
    <w:p w:rsidR="00587B21" w:rsidRPr="00100ACB" w:rsidRDefault="00587B21" w:rsidP="00100ACB">
      <w:pPr>
        <w:ind w:left="993" w:hanging="284"/>
        <w:contextualSpacing/>
        <w:jc w:val="both"/>
        <w:rPr>
          <w:rFonts w:ascii="Tahoma" w:hAnsi="Tahoma" w:cs="Tahoma"/>
          <w:sz w:val="22"/>
          <w:szCs w:val="22"/>
        </w:rPr>
      </w:pPr>
      <w:r w:rsidRPr="00100ACB">
        <w:rPr>
          <w:rFonts w:ascii="Tahoma" w:hAnsi="Tahoma" w:cs="Tahoma"/>
          <w:b/>
          <w:sz w:val="22"/>
          <w:szCs w:val="22"/>
        </w:rPr>
        <w:t>c.</w:t>
      </w:r>
      <w:r w:rsidRPr="00100ACB">
        <w:rPr>
          <w:rFonts w:ascii="Tahoma" w:hAnsi="Tahoma" w:cs="Tahoma"/>
          <w:sz w:val="22"/>
          <w:szCs w:val="22"/>
        </w:rPr>
        <w:t xml:space="preserve"> S’il y a contradiction entre le prix indiqué en lettres et en chiffres, le montant en lettres fera foi, à moins que </w:t>
      </w:r>
      <w:proofErr w:type="gramStart"/>
      <w:r w:rsidRPr="00100ACB">
        <w:rPr>
          <w:rFonts w:ascii="Tahoma" w:hAnsi="Tahoma" w:cs="Tahoma"/>
          <w:sz w:val="22"/>
          <w:szCs w:val="22"/>
        </w:rPr>
        <w:t>ce</w:t>
      </w:r>
      <w:proofErr w:type="gramEnd"/>
      <w:r w:rsidRPr="00100ACB">
        <w:rPr>
          <w:rFonts w:ascii="Tahoma" w:hAnsi="Tahoma" w:cs="Tahoma"/>
          <w:sz w:val="22"/>
          <w:szCs w:val="22"/>
        </w:rPr>
        <w:t xml:space="preserve"> montant soit lié à une erreur arithmétique confirmée par le sous détail dudit prix, auquel cas le montant en chiffres prévaudra sous réserve des alinéas (a) et (b) ci-dessus.</w:t>
      </w:r>
    </w:p>
    <w:p w:rsidR="00587B21" w:rsidRPr="00100ACB" w:rsidRDefault="00587B21" w:rsidP="00100ACB">
      <w:pPr>
        <w:ind w:left="993" w:hanging="284"/>
        <w:contextualSpacing/>
        <w:jc w:val="both"/>
        <w:rPr>
          <w:rFonts w:ascii="Tahoma" w:hAnsi="Tahoma" w:cs="Tahoma"/>
          <w:sz w:val="22"/>
          <w:szCs w:val="22"/>
        </w:rPr>
      </w:pPr>
      <w:r w:rsidRPr="00100ACB">
        <w:rPr>
          <w:rFonts w:ascii="Tahoma" w:hAnsi="Tahoma" w:cs="Tahoma"/>
          <w:b/>
          <w:sz w:val="22"/>
          <w:szCs w:val="22"/>
        </w:rPr>
        <w:t>d.</w:t>
      </w:r>
      <w:r w:rsidRPr="00100ACB">
        <w:rPr>
          <w:rFonts w:ascii="Tahoma" w:hAnsi="Tahoma" w:cs="Tahoma"/>
          <w:sz w:val="22"/>
          <w:szCs w:val="22"/>
        </w:rPr>
        <w:t xml:space="preserve"> En cas d’omission d’un prix unitaire quantifié dans l’offre, cette offre sera purement et simplement éliminée.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lastRenderedPageBreak/>
        <w:t>Le montant de la soumission sera alors corrigé. Si l’attributaire provisoire n’accepte pas cette correction, son offre sera rejetée et sa caution de soumission pourra être saisie dans ce cas.</w:t>
      </w:r>
    </w:p>
    <w:p w:rsidR="00587B21" w:rsidRPr="00100ACB" w:rsidRDefault="00587B21" w:rsidP="00100ACB">
      <w:pPr>
        <w:ind w:left="1276" w:hanging="1276"/>
        <w:contextualSpacing/>
        <w:rPr>
          <w:rFonts w:ascii="Tahoma" w:hAnsi="Tahoma" w:cs="Tahoma"/>
          <w:b/>
          <w:sz w:val="22"/>
          <w:szCs w:val="22"/>
        </w:rPr>
      </w:pPr>
      <w:bookmarkStart w:id="80" w:name="_Toc158100026"/>
      <w:bookmarkStart w:id="81" w:name="_Toc158100573"/>
      <w:bookmarkStart w:id="82" w:name="_Toc158101751"/>
      <w:bookmarkStart w:id="83" w:name="_Toc158112451"/>
      <w:bookmarkStart w:id="84" w:name="_Toc158112673"/>
      <w:bookmarkStart w:id="85" w:name="_Toc159146917"/>
      <w:r w:rsidRPr="00100ACB">
        <w:rPr>
          <w:rFonts w:ascii="Tahoma" w:hAnsi="Tahoma" w:cs="Tahoma"/>
          <w:b/>
          <w:sz w:val="22"/>
          <w:szCs w:val="22"/>
        </w:rPr>
        <w:t>ARTICLE 1</w:t>
      </w:r>
      <w:r w:rsidR="00313A55" w:rsidRPr="00100ACB">
        <w:rPr>
          <w:rFonts w:ascii="Tahoma" w:hAnsi="Tahoma" w:cs="Tahoma"/>
          <w:b/>
          <w:sz w:val="22"/>
          <w:szCs w:val="22"/>
        </w:rPr>
        <w:t>5</w:t>
      </w:r>
      <w:r w:rsidRPr="00100ACB">
        <w:rPr>
          <w:rFonts w:ascii="Tahoma" w:hAnsi="Tahoma" w:cs="Tahoma"/>
          <w:b/>
          <w:sz w:val="22"/>
          <w:szCs w:val="22"/>
        </w:rPr>
        <w:t xml:space="preserve"> – A</w:t>
      </w:r>
      <w:bookmarkEnd w:id="80"/>
      <w:bookmarkEnd w:id="81"/>
      <w:bookmarkEnd w:id="82"/>
      <w:bookmarkEnd w:id="83"/>
      <w:bookmarkEnd w:id="84"/>
      <w:bookmarkEnd w:id="85"/>
      <w:r w:rsidRPr="00100ACB">
        <w:rPr>
          <w:rFonts w:ascii="Tahoma" w:hAnsi="Tahoma" w:cs="Tahoma"/>
          <w:b/>
          <w:sz w:val="22"/>
          <w:szCs w:val="22"/>
        </w:rPr>
        <w:t>TTRIBUTION</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Pour chaque lot, le marché sera attribué au soumissionnaire présentant l’offre </w:t>
      </w:r>
      <w:proofErr w:type="gramStart"/>
      <w:r w:rsidRPr="00100ACB">
        <w:rPr>
          <w:rFonts w:ascii="Tahoma" w:hAnsi="Tahoma" w:cs="Tahoma"/>
          <w:sz w:val="22"/>
          <w:szCs w:val="22"/>
        </w:rPr>
        <w:t>la</w:t>
      </w:r>
      <w:proofErr w:type="gramEnd"/>
      <w:r w:rsidRPr="00100ACB">
        <w:rPr>
          <w:rFonts w:ascii="Tahoma" w:hAnsi="Tahoma" w:cs="Tahoma"/>
          <w:sz w:val="22"/>
          <w:szCs w:val="22"/>
        </w:rPr>
        <w:t xml:space="preserve"> moins </w:t>
      </w:r>
      <w:proofErr w:type="spellStart"/>
      <w:r w:rsidRPr="00100ACB">
        <w:rPr>
          <w:rFonts w:ascii="Tahoma" w:hAnsi="Tahoma" w:cs="Tahoma"/>
          <w:sz w:val="22"/>
          <w:szCs w:val="22"/>
        </w:rPr>
        <w:t>disante</w:t>
      </w:r>
      <w:proofErr w:type="spellEnd"/>
      <w:r w:rsidRPr="00100ACB">
        <w:rPr>
          <w:rFonts w:ascii="Tahoma" w:hAnsi="Tahoma" w:cs="Tahoma"/>
          <w:sz w:val="22"/>
          <w:szCs w:val="22"/>
        </w:rPr>
        <w:t xml:space="preserve"> et remplissant les capacités techniques et administratives requises. </w:t>
      </w:r>
      <w:r w:rsidR="0022229F" w:rsidRPr="00100ACB">
        <w:rPr>
          <w:rFonts w:ascii="Tahoma" w:hAnsi="Tahoma" w:cs="Tahoma"/>
          <w:sz w:val="22"/>
          <w:szCs w:val="22"/>
        </w:rPr>
        <w:t>Un soumissionnaire ne peut être attributaire de plus d’un lot.</w:t>
      </w:r>
    </w:p>
    <w:p w:rsidR="00587B21" w:rsidRPr="00100ACB" w:rsidRDefault="00587B21" w:rsidP="00100ACB">
      <w:pPr>
        <w:ind w:left="1276" w:hanging="1276"/>
        <w:contextualSpacing/>
        <w:rPr>
          <w:rFonts w:ascii="Tahoma" w:hAnsi="Tahoma" w:cs="Tahoma"/>
          <w:b/>
          <w:sz w:val="22"/>
          <w:szCs w:val="22"/>
        </w:rPr>
      </w:pPr>
      <w:bookmarkStart w:id="86" w:name="_Toc158100027"/>
      <w:bookmarkStart w:id="87" w:name="_Toc158100574"/>
      <w:bookmarkStart w:id="88" w:name="_Toc158101752"/>
      <w:bookmarkStart w:id="89" w:name="_Toc158112452"/>
      <w:bookmarkStart w:id="90" w:name="_Toc158112674"/>
      <w:bookmarkStart w:id="91" w:name="_Toc159146918"/>
      <w:r w:rsidRPr="00100ACB">
        <w:rPr>
          <w:rFonts w:ascii="Tahoma" w:hAnsi="Tahoma" w:cs="Tahoma"/>
          <w:b/>
          <w:sz w:val="22"/>
          <w:szCs w:val="22"/>
        </w:rPr>
        <w:t>ARTICLE 1</w:t>
      </w:r>
      <w:r w:rsidR="00553DEA" w:rsidRPr="00100ACB">
        <w:rPr>
          <w:rFonts w:ascii="Tahoma" w:hAnsi="Tahoma" w:cs="Tahoma"/>
          <w:b/>
          <w:sz w:val="22"/>
          <w:szCs w:val="22"/>
        </w:rPr>
        <w:t>6</w:t>
      </w:r>
      <w:r w:rsidRPr="00100ACB">
        <w:rPr>
          <w:rFonts w:ascii="Tahoma" w:hAnsi="Tahoma" w:cs="Tahoma"/>
          <w:b/>
          <w:sz w:val="22"/>
          <w:szCs w:val="22"/>
        </w:rPr>
        <w:t xml:space="preserve"> – VERIFICATION DES OFFRES</w:t>
      </w:r>
      <w:bookmarkEnd w:id="86"/>
      <w:bookmarkEnd w:id="87"/>
      <w:bookmarkEnd w:id="88"/>
      <w:bookmarkEnd w:id="89"/>
      <w:bookmarkEnd w:id="90"/>
      <w:bookmarkEnd w:id="91"/>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1</w:t>
      </w:r>
      <w:r w:rsidR="009F5AB8" w:rsidRPr="00100ACB">
        <w:rPr>
          <w:rFonts w:ascii="Tahoma" w:hAnsi="Tahoma" w:cs="Tahoma"/>
          <w:sz w:val="22"/>
          <w:szCs w:val="22"/>
        </w:rPr>
        <w:t>6</w:t>
      </w:r>
      <w:r w:rsidRPr="00100ACB">
        <w:rPr>
          <w:rFonts w:ascii="Tahoma" w:hAnsi="Tahoma" w:cs="Tahoma"/>
          <w:sz w:val="22"/>
          <w:szCs w:val="22"/>
        </w:rPr>
        <w:t>-1 L'Administration se réserve un délai nécessaire pour la vérification des offres et pour faire son choix. Elle rectifiera éventuellement, comme indiqué à l'article 14. Si l’attributaire provisoire n’accepte pas cette correction, son offre sera rejetée et sa caution de soumission pourrait être saisie dans ce cas.</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1</w:t>
      </w:r>
      <w:r w:rsidR="009F5AB8" w:rsidRPr="00100ACB">
        <w:rPr>
          <w:rFonts w:ascii="Tahoma" w:hAnsi="Tahoma" w:cs="Tahoma"/>
          <w:sz w:val="22"/>
          <w:szCs w:val="22"/>
        </w:rPr>
        <w:t>6</w:t>
      </w:r>
      <w:r w:rsidRPr="00100ACB">
        <w:rPr>
          <w:rFonts w:ascii="Tahoma" w:hAnsi="Tahoma" w:cs="Tahoma"/>
          <w:sz w:val="22"/>
          <w:szCs w:val="22"/>
        </w:rPr>
        <w:t xml:space="preserve">-2 Sur la demande du Président de la Commission Centrale de Passation des Marchés de Travaux Routiers, le soumissionnaire devra fournir par écrit, dans les sept (07) jours calendaires suivant cette demande tous les renseignements nécessaires à l'examen de son offre ou concernant les omissions ou erreurs relevées dans celle-ci. </w:t>
      </w:r>
    </w:p>
    <w:p w:rsidR="00587B21" w:rsidRPr="00100ACB" w:rsidRDefault="00587B21" w:rsidP="00100ACB">
      <w:pPr>
        <w:ind w:left="1276" w:hanging="1276"/>
        <w:contextualSpacing/>
        <w:rPr>
          <w:rFonts w:ascii="Tahoma" w:hAnsi="Tahoma" w:cs="Tahoma"/>
          <w:b/>
          <w:sz w:val="22"/>
          <w:szCs w:val="22"/>
        </w:rPr>
      </w:pPr>
      <w:bookmarkStart w:id="92" w:name="_Toc158100028"/>
      <w:bookmarkStart w:id="93" w:name="_Toc158100575"/>
      <w:bookmarkStart w:id="94" w:name="_Toc158101753"/>
      <w:bookmarkStart w:id="95" w:name="_Toc158112453"/>
      <w:bookmarkStart w:id="96" w:name="_Toc158112675"/>
      <w:bookmarkStart w:id="97" w:name="_Toc159146919"/>
      <w:r w:rsidRPr="00100ACB">
        <w:rPr>
          <w:rFonts w:ascii="Tahoma" w:hAnsi="Tahoma" w:cs="Tahoma"/>
          <w:b/>
          <w:sz w:val="22"/>
          <w:szCs w:val="22"/>
        </w:rPr>
        <w:t>ARTICLE</w:t>
      </w:r>
      <w:r w:rsidR="009F5AB8" w:rsidRPr="00100ACB">
        <w:rPr>
          <w:rFonts w:ascii="Tahoma" w:hAnsi="Tahoma" w:cs="Tahoma"/>
          <w:b/>
          <w:sz w:val="22"/>
          <w:szCs w:val="22"/>
        </w:rPr>
        <w:t xml:space="preserve"> 17</w:t>
      </w:r>
      <w:r w:rsidRPr="00100ACB">
        <w:rPr>
          <w:rFonts w:ascii="Tahoma" w:hAnsi="Tahoma" w:cs="Tahoma"/>
          <w:b/>
          <w:sz w:val="22"/>
          <w:szCs w:val="22"/>
        </w:rPr>
        <w:t>– PROCEDURE DE PASSATION DU MARCHE</w:t>
      </w:r>
      <w:bookmarkEnd w:id="92"/>
      <w:bookmarkEnd w:id="93"/>
      <w:bookmarkEnd w:id="94"/>
      <w:bookmarkEnd w:id="95"/>
      <w:bookmarkEnd w:id="96"/>
      <w:bookmarkEnd w:id="97"/>
    </w:p>
    <w:p w:rsidR="000B0E55" w:rsidRPr="00100ACB" w:rsidRDefault="00587B21" w:rsidP="00100ACB">
      <w:pPr>
        <w:contextualSpacing/>
        <w:jc w:val="both"/>
        <w:rPr>
          <w:rFonts w:ascii="Tahoma" w:hAnsi="Tahoma" w:cs="Tahoma"/>
          <w:sz w:val="22"/>
          <w:szCs w:val="22"/>
        </w:rPr>
      </w:pPr>
      <w:r w:rsidRPr="00100ACB">
        <w:rPr>
          <w:rFonts w:ascii="Tahoma" w:hAnsi="Tahoma" w:cs="Tahoma"/>
          <w:sz w:val="22"/>
          <w:szCs w:val="22"/>
        </w:rPr>
        <w:t>Les marchés résultant du présent appel d'offres seront préparés, passés et exécutés co</w:t>
      </w:r>
      <w:r w:rsidR="006E57CF" w:rsidRPr="00100ACB">
        <w:rPr>
          <w:rFonts w:ascii="Tahoma" w:hAnsi="Tahoma" w:cs="Tahoma"/>
          <w:sz w:val="22"/>
          <w:szCs w:val="22"/>
        </w:rPr>
        <w:t>nformément aux dispositions des décrets N° 2018/366 du 20 juin 2018 portant Code des Marchés Publics</w:t>
      </w:r>
      <w:r w:rsidR="000B0E55" w:rsidRPr="00100ACB">
        <w:rPr>
          <w:rFonts w:ascii="Tahoma" w:hAnsi="Tahoma" w:cs="Tahoma"/>
          <w:sz w:val="22"/>
          <w:szCs w:val="22"/>
        </w:rPr>
        <w:t xml:space="preserve">.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L’entrepreneur retenu en recevra notification à son adresse officielle ou par voie de presse.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Dans le cas où le Cocontractant n'aura pas rempli ses obligations, l’Administration se réserve le droit d’annuler</w:t>
      </w:r>
      <w:r w:rsidR="00F57C81" w:rsidRPr="00100ACB">
        <w:rPr>
          <w:rFonts w:ascii="Tahoma" w:hAnsi="Tahoma" w:cs="Tahoma"/>
          <w:sz w:val="22"/>
          <w:szCs w:val="22"/>
        </w:rPr>
        <w:t xml:space="preserve"> </w:t>
      </w:r>
      <w:r w:rsidRPr="00100ACB">
        <w:rPr>
          <w:rFonts w:ascii="Tahoma" w:hAnsi="Tahoma" w:cs="Tahoma"/>
          <w:sz w:val="22"/>
          <w:szCs w:val="22"/>
        </w:rPr>
        <w:t xml:space="preserve">sans aucun recours </w:t>
      </w:r>
      <w:r w:rsidR="008A5921" w:rsidRPr="00100ACB">
        <w:rPr>
          <w:rFonts w:ascii="Tahoma" w:hAnsi="Tahoma" w:cs="Tahoma"/>
          <w:sz w:val="22"/>
          <w:szCs w:val="22"/>
        </w:rPr>
        <w:t>l’attribution</w:t>
      </w:r>
      <w:r w:rsidRPr="00100ACB">
        <w:rPr>
          <w:rFonts w:ascii="Tahoma" w:hAnsi="Tahoma" w:cs="Tahoma"/>
          <w:sz w:val="22"/>
          <w:szCs w:val="22"/>
        </w:rPr>
        <w:t xml:space="preserve"> du marché à ce dernier.</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Une fois le marché approuvé et signé, </w:t>
      </w:r>
      <w:r w:rsidR="008A5921" w:rsidRPr="00100ACB">
        <w:rPr>
          <w:rFonts w:ascii="Tahoma" w:hAnsi="Tahoma" w:cs="Tahoma"/>
          <w:sz w:val="22"/>
          <w:szCs w:val="22"/>
        </w:rPr>
        <w:t>l’attributaire</w:t>
      </w:r>
      <w:r w:rsidRPr="00100ACB">
        <w:rPr>
          <w:rFonts w:ascii="Tahoma" w:hAnsi="Tahoma" w:cs="Tahoma"/>
          <w:sz w:val="22"/>
          <w:szCs w:val="22"/>
        </w:rPr>
        <w:t xml:space="preserve"> en reçoit notification. Il doit dans les vingt (20) jours qui suivent, produire son cautionnement définitif (selon le modèle joint en annexe) et procéder à son enregistrement suivant les procédures et taux en vigueur.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Le Cocontractant retenu devra après signature du marché et conformément aux conditions de celui-ci, prendre toutes les dispositions nécessaires en vue d'assurer le démarrage rapide des travaux dès réception de l'Ordre de Service </w:t>
      </w:r>
      <w:r w:rsidR="008A5921" w:rsidRPr="00100ACB">
        <w:rPr>
          <w:rFonts w:ascii="Tahoma" w:hAnsi="Tahoma" w:cs="Tahoma"/>
          <w:sz w:val="22"/>
          <w:szCs w:val="22"/>
        </w:rPr>
        <w:t>du Maitre d’Ouvrage</w:t>
      </w:r>
      <w:r w:rsidRPr="00100ACB">
        <w:rPr>
          <w:rFonts w:ascii="Tahoma" w:hAnsi="Tahoma" w:cs="Tahoma"/>
          <w:sz w:val="22"/>
          <w:szCs w:val="22"/>
        </w:rPr>
        <w:t>.</w:t>
      </w:r>
    </w:p>
    <w:p w:rsidR="00587B21" w:rsidRPr="00100ACB" w:rsidRDefault="00587B21" w:rsidP="00100ACB">
      <w:pPr>
        <w:ind w:left="1276" w:hanging="1276"/>
        <w:contextualSpacing/>
        <w:rPr>
          <w:rFonts w:ascii="Tahoma" w:hAnsi="Tahoma" w:cs="Tahoma"/>
          <w:b/>
          <w:sz w:val="22"/>
          <w:szCs w:val="22"/>
        </w:rPr>
      </w:pPr>
      <w:bookmarkStart w:id="98" w:name="_Toc158100029"/>
      <w:bookmarkStart w:id="99" w:name="_Toc158100576"/>
      <w:bookmarkStart w:id="100" w:name="_Toc158101754"/>
      <w:bookmarkStart w:id="101" w:name="_Toc158112454"/>
      <w:bookmarkStart w:id="102" w:name="_Toc158112676"/>
      <w:bookmarkStart w:id="103" w:name="_Toc159146920"/>
      <w:r w:rsidRPr="00100ACB">
        <w:rPr>
          <w:rFonts w:ascii="Tahoma" w:hAnsi="Tahoma" w:cs="Tahoma"/>
          <w:b/>
          <w:sz w:val="22"/>
          <w:szCs w:val="22"/>
        </w:rPr>
        <w:t>ARTICLE 1</w:t>
      </w:r>
      <w:r w:rsidR="009F5AB8" w:rsidRPr="00100ACB">
        <w:rPr>
          <w:rFonts w:ascii="Tahoma" w:hAnsi="Tahoma" w:cs="Tahoma"/>
          <w:b/>
          <w:sz w:val="22"/>
          <w:szCs w:val="22"/>
        </w:rPr>
        <w:t>8</w:t>
      </w:r>
      <w:r w:rsidRPr="00100ACB">
        <w:rPr>
          <w:rFonts w:ascii="Tahoma" w:hAnsi="Tahoma" w:cs="Tahoma"/>
          <w:b/>
          <w:sz w:val="22"/>
          <w:szCs w:val="22"/>
        </w:rPr>
        <w:t> : RENSEIGNEMENTS COMPLEMENTAIRES</w:t>
      </w:r>
      <w:bookmarkEnd w:id="98"/>
      <w:bookmarkEnd w:id="99"/>
      <w:bookmarkEnd w:id="100"/>
      <w:bookmarkEnd w:id="101"/>
      <w:bookmarkEnd w:id="102"/>
      <w:bookmarkEnd w:id="103"/>
    </w:p>
    <w:p w:rsidR="00587B21" w:rsidRPr="00100ACB" w:rsidRDefault="005D316D" w:rsidP="00100ACB">
      <w:pPr>
        <w:contextualSpacing/>
        <w:jc w:val="both"/>
        <w:rPr>
          <w:rFonts w:ascii="Tahoma" w:hAnsi="Tahoma" w:cs="Tahoma"/>
          <w:sz w:val="22"/>
          <w:szCs w:val="22"/>
        </w:rPr>
      </w:pPr>
      <w:r w:rsidRPr="00100ACB">
        <w:rPr>
          <w:rFonts w:ascii="Tahoma" w:hAnsi="Tahoma" w:cs="Tahoma"/>
          <w:sz w:val="22"/>
          <w:szCs w:val="22"/>
        </w:rPr>
        <w:t xml:space="preserve">Les renseignements complémentaires d'ordre technique peuvent être obtenus aux heures ouvrables auprès de la Secrétariat Général ou au Service Technique de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 xml:space="preserve">, aux numéros de </w:t>
      </w:r>
      <w:r w:rsidRPr="00100ACB">
        <w:rPr>
          <w:rFonts w:ascii="Tahoma" w:hAnsi="Tahoma" w:cs="Tahoma"/>
          <w:b/>
          <w:sz w:val="22"/>
          <w:szCs w:val="22"/>
        </w:rPr>
        <w:t>télépho</w:t>
      </w:r>
      <w:r w:rsidR="006E3D5F" w:rsidRPr="00100ACB">
        <w:rPr>
          <w:rFonts w:ascii="Tahoma" w:hAnsi="Tahoma" w:cs="Tahoma"/>
          <w:b/>
          <w:sz w:val="22"/>
          <w:szCs w:val="22"/>
        </w:rPr>
        <w:t>nes : 699 821 395 / 697 27 74 42</w:t>
      </w:r>
      <w:r w:rsidRPr="00100ACB">
        <w:rPr>
          <w:rFonts w:ascii="Tahoma" w:hAnsi="Tahoma" w:cs="Tahoma"/>
          <w:b/>
          <w:sz w:val="22"/>
          <w:szCs w:val="22"/>
        </w:rPr>
        <w:t>.</w:t>
      </w:r>
    </w:p>
    <w:p w:rsidR="00587B21" w:rsidRPr="00100ACB" w:rsidRDefault="00587B21" w:rsidP="00100ACB">
      <w:pPr>
        <w:ind w:left="1276" w:hanging="1276"/>
        <w:contextualSpacing/>
        <w:rPr>
          <w:rFonts w:ascii="Tahoma" w:hAnsi="Tahoma" w:cs="Tahoma"/>
          <w:b/>
          <w:sz w:val="22"/>
          <w:szCs w:val="22"/>
        </w:rPr>
      </w:pPr>
      <w:r w:rsidRPr="00100ACB">
        <w:rPr>
          <w:rFonts w:ascii="Tahoma" w:hAnsi="Tahoma" w:cs="Tahoma"/>
          <w:b/>
          <w:sz w:val="22"/>
          <w:szCs w:val="22"/>
        </w:rPr>
        <w:t xml:space="preserve">ARTICLE </w:t>
      </w:r>
      <w:r w:rsidR="009F5AB8" w:rsidRPr="00100ACB">
        <w:rPr>
          <w:rFonts w:ascii="Tahoma" w:hAnsi="Tahoma" w:cs="Tahoma"/>
          <w:b/>
          <w:sz w:val="22"/>
          <w:szCs w:val="22"/>
        </w:rPr>
        <w:t>19</w:t>
      </w:r>
      <w:r w:rsidRPr="00100ACB">
        <w:rPr>
          <w:rFonts w:ascii="Tahoma" w:hAnsi="Tahoma" w:cs="Tahoma"/>
          <w:b/>
          <w:sz w:val="22"/>
          <w:szCs w:val="22"/>
        </w:rPr>
        <w:t xml:space="preserve"> : SOUSCRIPTION DU PROJET DE MARCHE </w:t>
      </w:r>
    </w:p>
    <w:p w:rsidR="00587B21" w:rsidRPr="00100ACB" w:rsidRDefault="00587B21" w:rsidP="00100ACB">
      <w:pPr>
        <w:contextualSpacing/>
        <w:jc w:val="both"/>
        <w:rPr>
          <w:rFonts w:ascii="Tahoma" w:hAnsi="Tahoma" w:cs="Tahoma"/>
          <w:sz w:val="22"/>
          <w:szCs w:val="22"/>
        </w:rPr>
      </w:pPr>
      <w:r w:rsidRPr="00100ACB">
        <w:rPr>
          <w:rFonts w:ascii="Tahoma" w:hAnsi="Tahoma" w:cs="Tahoma"/>
          <w:sz w:val="22"/>
          <w:szCs w:val="22"/>
        </w:rPr>
        <w:t xml:space="preserve">Le communiqué publiant les résultats fixera le délai de souscription du projet de marché par l’attributaire. Faute </w:t>
      </w:r>
      <w:r w:rsidR="00F77F25" w:rsidRPr="00100ACB">
        <w:rPr>
          <w:rFonts w:ascii="Tahoma" w:hAnsi="Tahoma" w:cs="Tahoma"/>
          <w:sz w:val="22"/>
          <w:szCs w:val="22"/>
        </w:rPr>
        <w:t>pour</w:t>
      </w:r>
      <w:r w:rsidRPr="00100ACB">
        <w:rPr>
          <w:rFonts w:ascii="Tahoma" w:hAnsi="Tahoma" w:cs="Tahoma"/>
          <w:sz w:val="22"/>
          <w:szCs w:val="22"/>
        </w:rPr>
        <w:t xml:space="preserve"> lui de se conformer à ce délai, l’Autorité Contractante se réservera le droit d’annuler cette attribution.</w:t>
      </w:r>
    </w:p>
    <w:p w:rsidR="00587B21" w:rsidRPr="00B93483" w:rsidRDefault="00587B21" w:rsidP="00587B21">
      <w:pPr>
        <w:rPr>
          <w:rFonts w:ascii="Arial" w:hAnsi="Arial" w:cs="Arial"/>
          <w:sz w:val="20"/>
          <w:szCs w:val="20"/>
        </w:rPr>
      </w:pPr>
    </w:p>
    <w:p w:rsidR="00F77F25" w:rsidRPr="00B93483" w:rsidRDefault="00F77F25">
      <w:pPr>
        <w:ind w:firstLine="709"/>
        <w:jc w:val="center"/>
        <w:rPr>
          <w:rFonts w:ascii="Arial" w:hAnsi="Arial" w:cs="Arial"/>
          <w:sz w:val="20"/>
          <w:szCs w:val="20"/>
        </w:rPr>
      </w:pPr>
      <w:r w:rsidRPr="00B93483">
        <w:rPr>
          <w:rFonts w:ascii="Arial" w:hAnsi="Arial" w:cs="Arial"/>
          <w:sz w:val="20"/>
          <w:szCs w:val="20"/>
        </w:rPr>
        <w:br w:type="page"/>
      </w:r>
    </w:p>
    <w:p w:rsidR="00F77F25" w:rsidRPr="00B93483" w:rsidRDefault="00F77F25" w:rsidP="00587B21">
      <w:pPr>
        <w:rPr>
          <w:rFonts w:ascii="Arial" w:hAnsi="Arial" w:cs="Arial"/>
          <w:sz w:val="20"/>
          <w:szCs w:val="20"/>
        </w:rPr>
        <w:sectPr w:rsidR="00F77F25" w:rsidRPr="00B93483" w:rsidSect="0082030C">
          <w:footerReference w:type="even" r:id="rId10"/>
          <w:footerReference w:type="default" r:id="rId11"/>
          <w:type w:val="continuous"/>
          <w:pgSz w:w="11906" w:h="16838"/>
          <w:pgMar w:top="794" w:right="566" w:bottom="794" w:left="1021" w:header="567" w:footer="278" w:gutter="0"/>
          <w:cols w:space="708"/>
          <w:titlePg/>
          <w:docGrid w:linePitch="360"/>
        </w:sectPr>
      </w:pPr>
    </w:p>
    <w:p w:rsidR="002E5DA0" w:rsidRPr="00AF32C6" w:rsidRDefault="002E5DA0"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r w:rsidRPr="005D316D">
        <w:rPr>
          <w:rFonts w:ascii="Arial" w:hAnsi="Arial" w:cs="Arial"/>
          <w:b/>
          <w:noProof/>
          <w:sz w:val="20"/>
          <w:szCs w:val="20"/>
        </w:rPr>
        <mc:AlternateContent>
          <mc:Choice Requires="wps">
            <w:drawing>
              <wp:anchor distT="0" distB="0" distL="114300" distR="114300" simplePos="0" relativeHeight="251677696" behindDoc="0" locked="0" layoutInCell="1" allowOverlap="1" wp14:anchorId="188D1511" wp14:editId="776DFF12">
                <wp:simplePos x="0" y="0"/>
                <wp:positionH relativeFrom="margin">
                  <wp:posOffset>204386</wp:posOffset>
                </wp:positionH>
                <wp:positionV relativeFrom="paragraph">
                  <wp:posOffset>126413</wp:posOffset>
                </wp:positionV>
                <wp:extent cx="5693410" cy="1319410"/>
                <wp:effectExtent l="0" t="0" r="21590" b="14605"/>
                <wp:wrapNone/>
                <wp:docPr id="24" name="Étiquett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10" cy="1319410"/>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5D316D">
                            <w:pPr>
                              <w:spacing w:before="120"/>
                              <w:jc w:val="center"/>
                              <w:rPr>
                                <w:rFonts w:ascii="Albertus Extra Bold" w:hAnsi="Albertus Extra Bold"/>
                                <w:sz w:val="32"/>
                              </w:rPr>
                            </w:pPr>
                            <w:r>
                              <w:rPr>
                                <w:rFonts w:ascii="Albertus Extra Bold" w:hAnsi="Albertus Extra Bold"/>
                                <w:b/>
                                <w:sz w:val="32"/>
                              </w:rPr>
                              <w:t>Pièce N°4</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5D316D">
                            <w:pPr>
                              <w:spacing w:before="120"/>
                              <w:jc w:val="center"/>
                              <w:rPr>
                                <w:rFonts w:ascii="Albertus Extra Bold" w:hAnsi="Albertus Extra Bold"/>
                                <w:sz w:val="32"/>
                              </w:rPr>
                            </w:pPr>
                            <w:r w:rsidRPr="005D316D">
                              <w:rPr>
                                <w:rFonts w:ascii="Albertus Extra Bold" w:hAnsi="Albertus Extra Bold"/>
                                <w:sz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D1511" id="Étiquette 24" o:spid="_x0000_s1033" type="#_x0000_t21" style="position:absolute;left:0;text-align:left;margin-left:16.1pt;margin-top:9.95pt;width:448.3pt;height:103.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" strokeweight="1.5pt">
                <v:textbox>
                  <w:txbxContent>
                    <w:p w:rsidR="00FE70C8" w:rsidRDefault="00FE70C8" w:rsidP="005D316D">
                      <w:pPr>
                        <w:spacing w:before="120"/>
                        <w:jc w:val="center"/>
                        <w:rPr>
                          <w:rFonts w:ascii="Albertus Extra Bold" w:hAnsi="Albertus Extra Bold"/>
                          <w:sz w:val="32"/>
                        </w:rPr>
                      </w:pPr>
                      <w:r>
                        <w:rPr>
                          <w:rFonts w:ascii="Albertus Extra Bold" w:hAnsi="Albertus Extra Bold"/>
                          <w:b/>
                          <w:sz w:val="32"/>
                        </w:rPr>
                        <w:t>Pièce N°4</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5D316D">
                      <w:pPr>
                        <w:spacing w:before="120"/>
                        <w:jc w:val="center"/>
                        <w:rPr>
                          <w:rFonts w:ascii="Albertus Extra Bold" w:hAnsi="Albertus Extra Bold"/>
                          <w:sz w:val="32"/>
                        </w:rPr>
                      </w:pPr>
                      <w:r w:rsidRPr="005D316D">
                        <w:rPr>
                          <w:rFonts w:ascii="Albertus Extra Bold" w:hAnsi="Albertus Extra Bold"/>
                          <w:sz w:val="32"/>
                        </w:rPr>
                        <w:t>CAHIER DES CLAUSES ADMINISTRATIVES PARTICULIERES (C.C.A.P.)</w:t>
                      </w:r>
                    </w:p>
                  </w:txbxContent>
                </v:textbox>
                <w10:wrap anchorx="margin"/>
              </v:shape>
            </w:pict>
          </mc:Fallback>
        </mc:AlternateContent>
      </w: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164BB6" w:rsidRPr="00B93483" w:rsidRDefault="00164BB6" w:rsidP="00164BB6">
      <w:pPr>
        <w:jc w:val="center"/>
        <w:rPr>
          <w:rFonts w:ascii="Arial" w:hAnsi="Arial" w:cs="Arial"/>
          <w:sz w:val="20"/>
          <w:szCs w:val="20"/>
        </w:rPr>
      </w:pPr>
    </w:p>
    <w:p w:rsidR="005614BF" w:rsidRDefault="005614BF">
      <w:pPr>
        <w:ind w:firstLine="709"/>
        <w:jc w:val="center"/>
        <w:rPr>
          <w:rFonts w:ascii="Arial" w:hAnsi="Arial" w:cs="Arial"/>
        </w:rPr>
      </w:pPr>
      <w:r>
        <w:rPr>
          <w:rFonts w:ascii="Arial" w:hAnsi="Arial" w:cs="Arial"/>
        </w:rPr>
        <w:br w:type="page"/>
      </w:r>
    </w:p>
    <w:p w:rsidR="00C43C12" w:rsidRPr="005D316D" w:rsidRDefault="00C43C12" w:rsidP="00DE61AF">
      <w:pPr>
        <w:jc w:val="center"/>
        <w:rPr>
          <w:rFonts w:ascii="Arial" w:hAnsi="Arial" w:cs="Arial"/>
          <w:b/>
          <w:i/>
          <w:sz w:val="2"/>
          <w:szCs w:val="2"/>
        </w:rPr>
      </w:pPr>
      <w:bookmarkStart w:id="104" w:name="_Toc231111934"/>
      <w:bookmarkStart w:id="105" w:name="_Toc231364503"/>
      <w:bookmarkStart w:id="106" w:name="_Toc286835017"/>
      <w:bookmarkStart w:id="107" w:name="_Toc159146923"/>
      <w:bookmarkStart w:id="108" w:name="_Toc225069336"/>
      <w:bookmarkStart w:id="109" w:name="_Toc158112456"/>
      <w:bookmarkStart w:id="110" w:name="_Toc158112678"/>
      <w:bookmarkStart w:id="111" w:name="_Toc198110774"/>
      <w:r w:rsidRPr="005D316D">
        <w:rPr>
          <w:rFonts w:ascii="Arial" w:hAnsi="Arial" w:cs="Arial"/>
          <w:b/>
          <w:i/>
          <w:sz w:val="32"/>
          <w:szCs w:val="20"/>
        </w:rPr>
        <w:lastRenderedPageBreak/>
        <w:t>SOMMAIRE</w:t>
      </w:r>
    </w:p>
    <w:p w:rsidR="00C43C12" w:rsidRPr="00B93483" w:rsidRDefault="00C43C12" w:rsidP="00C43C12">
      <w:pPr>
        <w:spacing w:before="120"/>
        <w:outlineLvl w:val="0"/>
        <w:rPr>
          <w:rFonts w:ascii="Arial" w:hAnsi="Arial" w:cs="Arial"/>
          <w:b/>
          <w:sz w:val="20"/>
          <w:szCs w:val="20"/>
        </w:rPr>
      </w:pPr>
      <w:r w:rsidRPr="00B93483">
        <w:rPr>
          <w:rFonts w:ascii="Arial" w:hAnsi="Arial" w:cs="Arial"/>
          <w:b/>
          <w:sz w:val="20"/>
          <w:szCs w:val="20"/>
        </w:rPr>
        <w:t>CHAPITRE I- DISPOSITIONS GENERALES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ARTICLE1 - OBJET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 – LOIS ET REGLEMENTATIONS APPLICABLES</w:t>
      </w:r>
    </w:p>
    <w:p w:rsidR="00C43C12" w:rsidRPr="00B93483" w:rsidRDefault="00C43C12" w:rsidP="00C43C12">
      <w:pPr>
        <w:tabs>
          <w:tab w:val="left" w:pos="6237"/>
        </w:tabs>
        <w:spacing w:before="120"/>
        <w:ind w:left="284"/>
        <w:outlineLvl w:val="0"/>
        <w:rPr>
          <w:rFonts w:ascii="Arial" w:hAnsi="Arial" w:cs="Arial"/>
          <w:sz w:val="20"/>
          <w:szCs w:val="20"/>
        </w:rPr>
      </w:pPr>
      <w:r w:rsidRPr="00B93483">
        <w:rPr>
          <w:rFonts w:ascii="Arial" w:hAnsi="Arial" w:cs="Arial"/>
          <w:sz w:val="20"/>
          <w:szCs w:val="20"/>
        </w:rPr>
        <w:t>ARTICLE3 – PROCEDURE DE PASSATION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 4 - LANGUE APPLICABLE AU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ARTICLE5 – DOCUMENTS CONTRACTUELS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ARTICLE6 - DEFINITIONS ET ATTRIBUTIONS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ARTICLE7 - REPRESENTANT DU COCONTRACTT</w:t>
      </w:r>
      <w:r w:rsidR="009B4F1C" w:rsidRPr="00B93483">
        <w:rPr>
          <w:rFonts w:ascii="Arial" w:hAnsi="Arial" w:cs="Arial"/>
          <w:sz w:val="20"/>
          <w:szCs w:val="20"/>
        </w:rPr>
        <w:t>AN</w:t>
      </w:r>
    </w:p>
    <w:p w:rsidR="009B4F1C" w:rsidRPr="00B93483" w:rsidRDefault="009B4F1C" w:rsidP="00C43C12">
      <w:pPr>
        <w:spacing w:before="120"/>
        <w:ind w:left="284"/>
        <w:outlineLvl w:val="0"/>
        <w:rPr>
          <w:rFonts w:ascii="Arial" w:hAnsi="Arial" w:cs="Arial"/>
          <w:sz w:val="20"/>
          <w:szCs w:val="20"/>
        </w:rPr>
      </w:pPr>
    </w:p>
    <w:p w:rsidR="00C43C12" w:rsidRPr="00B93483" w:rsidRDefault="00C43C12" w:rsidP="00C43C12">
      <w:pPr>
        <w:spacing w:before="120"/>
        <w:ind w:left="284" w:hanging="284"/>
        <w:outlineLvl w:val="0"/>
        <w:rPr>
          <w:rFonts w:ascii="Arial" w:hAnsi="Arial" w:cs="Arial"/>
          <w:b/>
          <w:sz w:val="20"/>
          <w:szCs w:val="20"/>
        </w:rPr>
      </w:pPr>
      <w:r w:rsidRPr="00B93483">
        <w:rPr>
          <w:rFonts w:ascii="Arial" w:hAnsi="Arial" w:cs="Arial"/>
          <w:b/>
          <w:sz w:val="20"/>
          <w:szCs w:val="20"/>
        </w:rPr>
        <w:t>CHAPITRE II - EXECUTION DES TRAVAUX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ARTICLE8 - CONSISTANCE DES TRAVAUX</w:t>
      </w:r>
    </w:p>
    <w:p w:rsidR="00C43C12" w:rsidRPr="00B93483" w:rsidRDefault="00C43C12" w:rsidP="00C43C12">
      <w:pPr>
        <w:spacing w:before="120"/>
        <w:ind w:left="284"/>
        <w:jc w:val="both"/>
        <w:outlineLvl w:val="0"/>
        <w:rPr>
          <w:rFonts w:ascii="Arial" w:hAnsi="Arial" w:cs="Arial"/>
          <w:sz w:val="20"/>
          <w:szCs w:val="20"/>
        </w:rPr>
      </w:pPr>
      <w:r w:rsidRPr="00B93483">
        <w:rPr>
          <w:rFonts w:ascii="Arial" w:hAnsi="Arial" w:cs="Arial"/>
          <w:sz w:val="20"/>
          <w:szCs w:val="20"/>
        </w:rPr>
        <w:t>ARTICLE9 - ORDRE DE SERVICE ET CORRESPONDANCES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ARTICLE10 - DOMICILE DU COCONTRACTANT</w:t>
      </w:r>
    </w:p>
    <w:p w:rsidR="00C43C12" w:rsidRPr="00B93483" w:rsidRDefault="00C43C12" w:rsidP="00C43C12">
      <w:pPr>
        <w:pStyle w:val="Retraitcorpsdetexte2"/>
        <w:ind w:left="851" w:hanging="567"/>
        <w:rPr>
          <w:rFonts w:cs="Arial"/>
        </w:rPr>
      </w:pPr>
      <w:r w:rsidRPr="00B93483">
        <w:rPr>
          <w:rFonts w:cs="Arial"/>
        </w:rPr>
        <w:t>ARTICLE11 - CONNAISSANCE DES LIEUX ET CONDITIONS GENERALES DES TRAVAUX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ARTICLE12 - ROLE ET RESPONSABILITE DU COCONTRACTANT</w:t>
      </w:r>
    </w:p>
    <w:p w:rsidR="00C43C12" w:rsidRPr="00B93483" w:rsidRDefault="00C43C12" w:rsidP="00C43C12">
      <w:pPr>
        <w:pStyle w:val="En-tte"/>
        <w:tabs>
          <w:tab w:val="clear" w:pos="4536"/>
          <w:tab w:val="clear" w:pos="9072"/>
        </w:tabs>
        <w:spacing w:before="120"/>
        <w:ind w:left="284"/>
        <w:outlineLvl w:val="0"/>
        <w:rPr>
          <w:rFonts w:ascii="Arial" w:hAnsi="Arial" w:cs="Arial"/>
          <w:sz w:val="20"/>
          <w:szCs w:val="20"/>
        </w:rPr>
      </w:pPr>
      <w:r w:rsidRPr="00B93483">
        <w:rPr>
          <w:rFonts w:ascii="Arial" w:hAnsi="Arial" w:cs="Arial"/>
          <w:sz w:val="20"/>
          <w:szCs w:val="20"/>
        </w:rPr>
        <w:t xml:space="preserve">ARTICLE13 - SOUS-TRAITANCE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ARTICLE14 - TRAVAUX EN REGIE D’ENTREPRISE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ARTICLE15 - PLANS ET DOCUMENTS D'EXECUTION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ARTICLE16 - RESEAUX PUBLICS ET PRIVES</w:t>
      </w:r>
    </w:p>
    <w:p w:rsidR="00C43C12" w:rsidRPr="00B93483" w:rsidRDefault="00C43C12" w:rsidP="00C43C12">
      <w:pPr>
        <w:spacing w:before="120"/>
        <w:ind w:left="288"/>
        <w:outlineLvl w:val="0"/>
        <w:rPr>
          <w:rFonts w:ascii="Arial" w:hAnsi="Arial" w:cs="Arial"/>
          <w:sz w:val="20"/>
          <w:szCs w:val="20"/>
        </w:rPr>
      </w:pPr>
      <w:r w:rsidRPr="00B93483">
        <w:rPr>
          <w:rFonts w:ascii="Arial" w:hAnsi="Arial" w:cs="Arial"/>
          <w:sz w:val="20"/>
          <w:szCs w:val="20"/>
        </w:rPr>
        <w:t>ARTICLE17 - MATERIEL ET PERSONNEL A METTRE EN PLACE</w:t>
      </w:r>
    </w:p>
    <w:p w:rsidR="00C43C12" w:rsidRPr="00B93483" w:rsidRDefault="00C43C12" w:rsidP="00C43C12">
      <w:pPr>
        <w:spacing w:before="120"/>
        <w:ind w:left="288"/>
        <w:outlineLvl w:val="0"/>
        <w:rPr>
          <w:rFonts w:ascii="Arial" w:hAnsi="Arial" w:cs="Arial"/>
          <w:sz w:val="20"/>
          <w:szCs w:val="20"/>
        </w:rPr>
      </w:pPr>
      <w:r w:rsidRPr="00B93483">
        <w:rPr>
          <w:rFonts w:ascii="Arial" w:hAnsi="Arial" w:cs="Arial"/>
          <w:sz w:val="20"/>
          <w:szCs w:val="20"/>
        </w:rPr>
        <w:t>ARTICLE18 - REMPLACEMENT DU PERSONNEL D'ENCADREMENT</w:t>
      </w:r>
    </w:p>
    <w:p w:rsidR="00C43C12" w:rsidRPr="00B93483" w:rsidRDefault="00C43C12" w:rsidP="00C43C12">
      <w:pPr>
        <w:pStyle w:val="En-tte"/>
        <w:tabs>
          <w:tab w:val="clear" w:pos="4536"/>
          <w:tab w:val="clear" w:pos="9072"/>
        </w:tabs>
        <w:spacing w:before="120"/>
        <w:ind w:left="284"/>
        <w:outlineLvl w:val="0"/>
        <w:rPr>
          <w:rFonts w:ascii="Arial" w:hAnsi="Arial" w:cs="Arial"/>
          <w:sz w:val="20"/>
          <w:szCs w:val="20"/>
        </w:rPr>
      </w:pPr>
      <w:r w:rsidRPr="00B93483">
        <w:rPr>
          <w:rFonts w:ascii="Arial" w:hAnsi="Arial" w:cs="Arial"/>
          <w:sz w:val="20"/>
          <w:szCs w:val="20"/>
        </w:rPr>
        <w:t>ARTICLE19 - PROJET D’EXECUTION DES TRAVAUX</w:t>
      </w:r>
    </w:p>
    <w:p w:rsidR="00C43C12" w:rsidRPr="00B93483" w:rsidRDefault="00C43C12" w:rsidP="00C43C12">
      <w:pPr>
        <w:spacing w:before="120"/>
        <w:ind w:left="851" w:hanging="567"/>
        <w:jc w:val="both"/>
        <w:outlineLvl w:val="0"/>
        <w:rPr>
          <w:rFonts w:ascii="Arial" w:hAnsi="Arial" w:cs="Arial"/>
          <w:sz w:val="20"/>
          <w:szCs w:val="20"/>
        </w:rPr>
      </w:pPr>
      <w:r w:rsidRPr="00B93483">
        <w:rPr>
          <w:rFonts w:ascii="Arial" w:hAnsi="Arial" w:cs="Arial"/>
          <w:sz w:val="20"/>
          <w:szCs w:val="20"/>
        </w:rPr>
        <w:t xml:space="preserve">ARTICLE20 - INTERDICTION DE TRAVAILLER </w:t>
      </w:r>
      <w:smartTag w:uri="urn:schemas-microsoft-com:office:smarttags" w:element="PersonName">
        <w:smartTagPr>
          <w:attr w:name="ProductID" w:val="LA NUIT"/>
        </w:smartTagPr>
        <w:r w:rsidRPr="00B93483">
          <w:rPr>
            <w:rFonts w:ascii="Arial" w:hAnsi="Arial" w:cs="Arial"/>
            <w:sz w:val="20"/>
            <w:szCs w:val="20"/>
          </w:rPr>
          <w:t>LA NUIT</w:t>
        </w:r>
      </w:smartTag>
      <w:r w:rsidRPr="00B93483">
        <w:rPr>
          <w:rFonts w:ascii="Arial" w:hAnsi="Arial" w:cs="Arial"/>
          <w:sz w:val="20"/>
          <w:szCs w:val="20"/>
        </w:rPr>
        <w:t>, LES DIMANCHES ET LES JOURS FERIES.</w:t>
      </w:r>
    </w:p>
    <w:p w:rsidR="00C43C12" w:rsidRPr="00B93483" w:rsidRDefault="00C43C12" w:rsidP="00C43C12">
      <w:pPr>
        <w:pStyle w:val="Retraitcorpsdetexte2"/>
        <w:spacing w:before="120"/>
        <w:ind w:left="1890" w:hanging="1602"/>
        <w:rPr>
          <w:rFonts w:cs="Arial"/>
        </w:rPr>
      </w:pPr>
      <w:r w:rsidRPr="00B93483">
        <w:rPr>
          <w:rFonts w:cs="Arial"/>
        </w:rPr>
        <w:t>ARTICLE21 - DEMOLITION DES OUVRAGES DEFECTUEUX ET ENLEVEMENT DES MATERIAUX REFUSES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ARTICLE22 - MODIFICATION DES OUVRAGES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ARTICLE23 - MATERIAUX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ARTICLE24 - BREVET D'INVENTION</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ARTICLE25 - DÉLAIS D'EXÉCUTION</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ARTICLE26 - PENALITES DE RETARD</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ARTICLE27 - RECEPTION PROVISOIRE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ARTICLE28 – DELAI DE GARANTIE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ARTICLE29 - ENTRETIEN PENDANT LA PERIODEDE GARANTIE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ARTICLE30 - RECEPTION DEFINITIVE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ARTICLE31 - ACCES AU CHANTIER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ARTICLE32 - ATTRIBUTIONS DU MAITRE D'ŒUVRE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ARTICLE33 - ATTRIBUTIONS DE L’INGENIEUR DU MARCHE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ARTICLE34 - REUNIONS DE CHANTIER</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ARTICLE35 - JOURNAL DE CHANTIER</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ARTICLE36 - MISE A DISPOSITION DES LIEUX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ARTICLE37 - MAINTIEN DE </w:t>
      </w:r>
      <w:smartTag w:uri="urn:schemas-microsoft-com:office:smarttags" w:element="PersonName">
        <w:smartTagPr>
          <w:attr w:name="ProductID" w:val="LA CIRCULATION"/>
        </w:smartTagPr>
        <w:r w:rsidRPr="00B93483">
          <w:rPr>
            <w:rFonts w:ascii="Arial" w:hAnsi="Arial" w:cs="Arial"/>
            <w:sz w:val="20"/>
            <w:szCs w:val="20"/>
          </w:rPr>
          <w:t>LA CIRCULATION</w:t>
        </w:r>
      </w:smartTag>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lastRenderedPageBreak/>
        <w:t>ARTICLE38 - MESURES DE SECURITE</w:t>
      </w:r>
    </w:p>
    <w:p w:rsidR="00C43C12" w:rsidRPr="00B93483" w:rsidRDefault="00C43C12" w:rsidP="00C43C12">
      <w:pPr>
        <w:spacing w:before="120"/>
        <w:ind w:left="284" w:right="-574"/>
        <w:outlineLvl w:val="0"/>
        <w:rPr>
          <w:rFonts w:ascii="Arial" w:hAnsi="Arial" w:cs="Arial"/>
          <w:sz w:val="20"/>
          <w:szCs w:val="20"/>
        </w:rPr>
      </w:pPr>
      <w:r w:rsidRPr="00B93483">
        <w:rPr>
          <w:rFonts w:ascii="Arial" w:hAnsi="Arial" w:cs="Arial"/>
          <w:sz w:val="20"/>
          <w:szCs w:val="20"/>
        </w:rPr>
        <w:t>ARTICLE39 - DOMMAGES AUX PROPRIETAIRES DANS L'EMPRISE DES TRAVAUX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ARTICLE40 - SUJETIONS RESULTANT DU VOISINAGE D'AUTRES CHANTIERS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ARTICLE41 - PROTECTIONDEL'ENVIRONNEMENT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ARTICLE42 - REMISEEN ETAT DES LIEUX</w:t>
      </w:r>
    </w:p>
    <w:p w:rsidR="00843F43" w:rsidRPr="00B93483" w:rsidRDefault="00843F43" w:rsidP="00C43C12">
      <w:pPr>
        <w:spacing w:before="120"/>
        <w:ind w:left="284"/>
        <w:outlineLvl w:val="0"/>
        <w:rPr>
          <w:rFonts w:ascii="Arial" w:hAnsi="Arial" w:cs="Arial"/>
          <w:sz w:val="20"/>
          <w:szCs w:val="20"/>
        </w:rPr>
      </w:pPr>
    </w:p>
    <w:p w:rsidR="00C43C12" w:rsidRPr="00B93483" w:rsidRDefault="00C43C12" w:rsidP="00C43C12">
      <w:pPr>
        <w:spacing w:before="120"/>
        <w:outlineLvl w:val="0"/>
        <w:rPr>
          <w:rFonts w:ascii="Arial" w:hAnsi="Arial" w:cs="Arial"/>
          <w:b/>
          <w:sz w:val="20"/>
          <w:szCs w:val="20"/>
        </w:rPr>
      </w:pPr>
      <w:r w:rsidRPr="00B93483">
        <w:rPr>
          <w:rFonts w:ascii="Arial" w:hAnsi="Arial" w:cs="Arial"/>
          <w:b/>
          <w:sz w:val="20"/>
          <w:szCs w:val="20"/>
        </w:rPr>
        <w:t>CHAPITRE III-CLAUSES FINANCIERES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ARTICLE43 - MONTANT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ARTICLE44 - CONSISTANCE DES PRIX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ARTICLE45 - SOUS -DETAIL DES PRIX</w:t>
      </w:r>
    </w:p>
    <w:p w:rsidR="00C43C12" w:rsidRPr="00B93483" w:rsidRDefault="00C43C12" w:rsidP="00C43C12">
      <w:pPr>
        <w:spacing w:before="120"/>
        <w:ind w:left="709" w:right="-291" w:hanging="425"/>
        <w:outlineLvl w:val="0"/>
        <w:rPr>
          <w:rFonts w:ascii="Arial" w:hAnsi="Arial" w:cs="Arial"/>
          <w:sz w:val="20"/>
          <w:szCs w:val="20"/>
        </w:rPr>
      </w:pPr>
      <w:r w:rsidRPr="00B93483">
        <w:rPr>
          <w:rFonts w:ascii="Arial" w:hAnsi="Arial" w:cs="Arial"/>
          <w:sz w:val="20"/>
          <w:szCs w:val="20"/>
        </w:rPr>
        <w:t xml:space="preserve">ARTICLE46 - TRAVAUX SUPPLEMENTAIRES - VARIATION DANS </w:t>
      </w:r>
      <w:smartTag w:uri="urn:schemas-microsoft-com:office:smarttags" w:element="PersonName">
        <w:smartTagPr>
          <w:attr w:name="ProductID" w:val="LA MASSE DES"/>
        </w:smartTagPr>
        <w:r w:rsidRPr="00B93483">
          <w:rPr>
            <w:rFonts w:ascii="Arial" w:hAnsi="Arial" w:cs="Arial"/>
            <w:sz w:val="20"/>
            <w:szCs w:val="20"/>
          </w:rPr>
          <w:t>LA MASSE DES</w:t>
        </w:r>
      </w:smartTag>
      <w:r w:rsidRPr="00B93483">
        <w:rPr>
          <w:rFonts w:ascii="Arial" w:hAnsi="Arial" w:cs="Arial"/>
          <w:sz w:val="20"/>
          <w:szCs w:val="20"/>
        </w:rPr>
        <w:t xml:space="preserve"> TRAVAUX ET DANS </w:t>
      </w:r>
      <w:smartTag w:uri="urn:schemas-microsoft-com:office:smarttags" w:element="PersonName">
        <w:smartTagPr>
          <w:attr w:name="ProductID" w:val="LA NATURE DES"/>
        </w:smartTagPr>
        <w:r w:rsidRPr="00B93483">
          <w:rPr>
            <w:rFonts w:ascii="Arial" w:hAnsi="Arial" w:cs="Arial"/>
            <w:sz w:val="20"/>
            <w:szCs w:val="20"/>
          </w:rPr>
          <w:t>LA NATURE DES</w:t>
        </w:r>
      </w:smartTag>
      <w:r w:rsidRPr="00B93483">
        <w:rPr>
          <w:rFonts w:ascii="Arial" w:hAnsi="Arial" w:cs="Arial"/>
          <w:sz w:val="20"/>
          <w:szCs w:val="20"/>
        </w:rPr>
        <w:t xml:space="preserve"> OUVRAGES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ARTICLE47 - MODE DE REGLEMENT DES TRAVAUX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ARTICLE48 - REGLEMENTDES TRAVAUX EN REGIE D’ENTREPRISE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ARTICLE49 - LIEU ET MODE DE PAIEMENT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ARTICLE50 - AVANCE DE DEMARRAGE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ARTICLE51 - CAUTIONNEMENT DEFINITIF</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ARTICLE52 - RETENUE DE GARANTIE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ARTICLE53 - NANTISSEMENT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ARTICLE54 - ASSURANCES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ARTICLE55 - VARIATION DES PRIX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ARTICLE56 - TIMBRE ET ENREGISTREMENT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ARTICLE57 - REGIME FISCAL ET DOUANIER</w:t>
      </w:r>
    </w:p>
    <w:p w:rsidR="00843F43" w:rsidRPr="00B93483" w:rsidRDefault="00843F43" w:rsidP="00C43C12">
      <w:pPr>
        <w:spacing w:before="120"/>
        <w:ind w:left="284"/>
        <w:outlineLvl w:val="0"/>
        <w:rPr>
          <w:rFonts w:ascii="Arial" w:hAnsi="Arial" w:cs="Arial"/>
          <w:sz w:val="20"/>
          <w:szCs w:val="20"/>
        </w:rPr>
      </w:pPr>
    </w:p>
    <w:p w:rsidR="00C43C12" w:rsidRPr="00B93483" w:rsidRDefault="00C43C12" w:rsidP="00C43C12">
      <w:pPr>
        <w:spacing w:before="120"/>
        <w:ind w:left="284" w:hanging="284"/>
        <w:outlineLvl w:val="0"/>
        <w:rPr>
          <w:rFonts w:ascii="Arial" w:hAnsi="Arial" w:cs="Arial"/>
          <w:b/>
          <w:sz w:val="20"/>
          <w:szCs w:val="20"/>
        </w:rPr>
      </w:pPr>
      <w:r w:rsidRPr="00B93483">
        <w:rPr>
          <w:rFonts w:ascii="Arial" w:hAnsi="Arial" w:cs="Arial"/>
          <w:b/>
          <w:sz w:val="20"/>
          <w:szCs w:val="20"/>
        </w:rPr>
        <w:t>CHAPITRE IV - CLAUSES DIVERSES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ARTICLE58 - RISQUES, RESERVES ET CAS DE FORCE MAJEURE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ARTICLE59 - LEGISLATION CONCERNANT </w:t>
      </w:r>
      <w:smartTag w:uri="urn:schemas-microsoft-com:office:smarttags" w:element="PersonName">
        <w:smartTagPr>
          <w:attr w:name="ProductID" w:val="LA MAIN D'OEUVRE"/>
        </w:smartTagPr>
        <w:r w:rsidRPr="00B93483">
          <w:rPr>
            <w:rFonts w:ascii="Arial" w:hAnsi="Arial" w:cs="Arial"/>
            <w:sz w:val="20"/>
            <w:szCs w:val="20"/>
          </w:rPr>
          <w:t>LA MAIN D'OEUVRE</w:t>
        </w:r>
      </w:smartTag>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ARTICLE60 - REGLEMENT DES LITIGES </w:t>
      </w:r>
    </w:p>
    <w:p w:rsidR="00C43C12" w:rsidRPr="00B93483" w:rsidRDefault="00C43C12" w:rsidP="00C43C12">
      <w:pPr>
        <w:spacing w:before="120"/>
        <w:ind w:left="284"/>
        <w:outlineLvl w:val="0"/>
        <w:rPr>
          <w:rFonts w:ascii="Arial" w:hAnsi="Arial" w:cs="Arial"/>
          <w:b/>
          <w:sz w:val="20"/>
          <w:szCs w:val="20"/>
        </w:rPr>
      </w:pPr>
      <w:r w:rsidRPr="00B93483">
        <w:rPr>
          <w:rFonts w:ascii="Arial" w:hAnsi="Arial" w:cs="Arial"/>
          <w:sz w:val="20"/>
          <w:szCs w:val="20"/>
        </w:rPr>
        <w:t>ARTICLE61 - MISE EN FORME ET REPRODUCTION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ARTICLE62 - RESILIATION DU MARCHE</w:t>
      </w:r>
    </w:p>
    <w:p w:rsidR="00C43C12" w:rsidRPr="00B93483" w:rsidRDefault="00C43C12" w:rsidP="00C43C12">
      <w:pPr>
        <w:spacing w:before="120"/>
        <w:ind w:left="284"/>
        <w:rPr>
          <w:rFonts w:ascii="Arial" w:hAnsi="Arial" w:cs="Arial"/>
          <w:sz w:val="20"/>
          <w:szCs w:val="20"/>
        </w:rPr>
      </w:pPr>
      <w:r w:rsidRPr="00B93483">
        <w:rPr>
          <w:rFonts w:ascii="Arial" w:hAnsi="Arial" w:cs="Arial"/>
          <w:sz w:val="20"/>
          <w:szCs w:val="20"/>
        </w:rPr>
        <w:t>ARTICLE63 - ET DERNIER - VALIDITE DU MARCHE</w:t>
      </w:r>
    </w:p>
    <w:p w:rsidR="00C43C12" w:rsidRPr="00B93483" w:rsidRDefault="00C43C12" w:rsidP="00C43C12">
      <w:pPr>
        <w:jc w:val="center"/>
        <w:rPr>
          <w:rFonts w:ascii="Arial" w:hAnsi="Arial" w:cs="Arial"/>
          <w:sz w:val="20"/>
          <w:szCs w:val="20"/>
        </w:rPr>
      </w:pPr>
    </w:p>
    <w:p w:rsidR="00C43C12" w:rsidRPr="00B93483" w:rsidRDefault="00C43C12">
      <w:pPr>
        <w:ind w:firstLine="709"/>
        <w:jc w:val="center"/>
        <w:rPr>
          <w:rFonts w:ascii="Arial" w:hAnsi="Arial" w:cs="Arial"/>
          <w:b/>
          <w:szCs w:val="20"/>
        </w:rPr>
      </w:pPr>
      <w:r w:rsidRPr="00B93483">
        <w:rPr>
          <w:rFonts w:ascii="Arial" w:hAnsi="Arial" w:cs="Arial"/>
          <w:b/>
          <w:szCs w:val="20"/>
        </w:rPr>
        <w:br w:type="page"/>
      </w:r>
    </w:p>
    <w:p w:rsidR="00587B21" w:rsidRPr="00100ACB" w:rsidRDefault="00587B21" w:rsidP="00100ACB">
      <w:pPr>
        <w:rPr>
          <w:rFonts w:ascii="Tahoma" w:hAnsi="Tahoma" w:cs="Tahoma"/>
          <w:b/>
          <w:sz w:val="22"/>
          <w:szCs w:val="22"/>
        </w:rPr>
      </w:pPr>
      <w:r w:rsidRPr="00100ACB">
        <w:rPr>
          <w:rFonts w:ascii="Tahoma" w:hAnsi="Tahoma" w:cs="Tahoma"/>
          <w:b/>
          <w:sz w:val="22"/>
          <w:szCs w:val="22"/>
        </w:rPr>
        <w:lastRenderedPageBreak/>
        <w:t>CHAPITRE I - DISPOSITIONS GENERALES</w:t>
      </w:r>
      <w:bookmarkStart w:id="112" w:name="_Toc231111935"/>
      <w:bookmarkStart w:id="113" w:name="_Toc231364504"/>
      <w:bookmarkStart w:id="114" w:name="_Toc231613963"/>
      <w:bookmarkStart w:id="115" w:name="_Toc286835018"/>
      <w:bookmarkEnd w:id="104"/>
      <w:bookmarkEnd w:id="105"/>
      <w:bookmarkEnd w:id="106"/>
    </w:p>
    <w:p w:rsidR="00587B21" w:rsidRPr="00100ACB" w:rsidRDefault="00587B21" w:rsidP="00100ACB">
      <w:pPr>
        <w:ind w:left="1276" w:hanging="1276"/>
        <w:rPr>
          <w:rFonts w:ascii="Tahoma" w:hAnsi="Tahoma" w:cs="Tahoma"/>
          <w:b/>
          <w:sz w:val="22"/>
          <w:szCs w:val="22"/>
        </w:rPr>
      </w:pPr>
      <w:bookmarkStart w:id="116" w:name="_Toc343710249"/>
      <w:r w:rsidRPr="00100ACB">
        <w:rPr>
          <w:rFonts w:ascii="Tahoma" w:hAnsi="Tahoma" w:cs="Tahoma"/>
          <w:b/>
          <w:sz w:val="22"/>
          <w:szCs w:val="22"/>
        </w:rPr>
        <w:t>ARTICLE 1 : OBJET DU MARCHE</w:t>
      </w:r>
      <w:bookmarkEnd w:id="107"/>
      <w:bookmarkEnd w:id="108"/>
      <w:bookmarkEnd w:id="112"/>
      <w:bookmarkEnd w:id="113"/>
      <w:bookmarkEnd w:id="114"/>
      <w:bookmarkEnd w:id="115"/>
      <w:bookmarkEnd w:id="116"/>
    </w:p>
    <w:p w:rsidR="00E45D8F" w:rsidRPr="00100ACB" w:rsidRDefault="002C4376" w:rsidP="00100ACB">
      <w:pPr>
        <w:jc w:val="both"/>
        <w:rPr>
          <w:rFonts w:ascii="Tahoma" w:hAnsi="Tahoma" w:cs="Tahoma"/>
          <w:sz w:val="22"/>
          <w:szCs w:val="22"/>
        </w:rPr>
      </w:pPr>
      <w:r w:rsidRPr="00100ACB">
        <w:rPr>
          <w:rFonts w:ascii="Tahoma" w:hAnsi="Tahoma" w:cs="Tahoma"/>
          <w:sz w:val="22"/>
          <w:szCs w:val="22"/>
        </w:rPr>
        <w:t>Le présent</w:t>
      </w:r>
      <w:r w:rsidR="006B6F63" w:rsidRPr="00100ACB">
        <w:rPr>
          <w:rFonts w:ascii="Tahoma" w:hAnsi="Tahoma" w:cs="Tahoma"/>
          <w:sz w:val="22"/>
          <w:szCs w:val="22"/>
        </w:rPr>
        <w:t xml:space="preserve"> marché a</w:t>
      </w:r>
      <w:r w:rsidRPr="00100ACB">
        <w:rPr>
          <w:rFonts w:ascii="Tahoma" w:hAnsi="Tahoma" w:cs="Tahoma"/>
          <w:sz w:val="22"/>
          <w:szCs w:val="22"/>
        </w:rPr>
        <w:t xml:space="preserve"> pour objet,</w:t>
      </w:r>
      <w:r w:rsidR="00E45D8F" w:rsidRPr="00100ACB">
        <w:rPr>
          <w:rFonts w:ascii="Tahoma" w:hAnsi="Tahoma" w:cs="Tahoma"/>
          <w:sz w:val="22"/>
          <w:szCs w:val="22"/>
        </w:rPr>
        <w:t xml:space="preserve"> l’exécution </w:t>
      </w:r>
      <w:r w:rsidR="00E7587E" w:rsidRPr="00100ACB">
        <w:rPr>
          <w:rFonts w:ascii="Tahoma" w:hAnsi="Tahoma" w:cs="Tahoma"/>
          <w:sz w:val="22"/>
          <w:szCs w:val="22"/>
        </w:rPr>
        <w:t xml:space="preserve">en procédure d’urgence, pour les travaux </w:t>
      </w:r>
      <w:r w:rsidR="00BF0CE3" w:rsidRPr="00100ACB">
        <w:rPr>
          <w:rFonts w:ascii="Tahoma" w:hAnsi="Tahoma" w:cs="Tahoma"/>
          <w:sz w:val="22"/>
          <w:szCs w:val="22"/>
        </w:rPr>
        <w:t xml:space="preserve">en procédure d’urgence, </w:t>
      </w:r>
      <w:r w:rsidR="00DE56C0" w:rsidRPr="00100ACB">
        <w:rPr>
          <w:rFonts w:ascii="Tahoma" w:hAnsi="Tahoma" w:cs="Tahoma"/>
          <w:sz w:val="22"/>
          <w:szCs w:val="22"/>
        </w:rPr>
        <w:t xml:space="preserve">pour les travaux d’entretien de la route communale NTOLLOCK I-NTOLLOCK II (25,00KM) dans la Commune de </w:t>
      </w:r>
      <w:proofErr w:type="spellStart"/>
      <w:r w:rsidR="00DE56C0" w:rsidRPr="00100ACB">
        <w:rPr>
          <w:rFonts w:ascii="Tahoma" w:hAnsi="Tahoma" w:cs="Tahoma"/>
          <w:sz w:val="22"/>
          <w:szCs w:val="22"/>
        </w:rPr>
        <w:t>Messamena</w:t>
      </w:r>
      <w:proofErr w:type="spellEnd"/>
      <w:r w:rsidR="00DE56C0" w:rsidRPr="00100ACB">
        <w:rPr>
          <w:rFonts w:ascii="Tahoma" w:hAnsi="Tahoma" w:cs="Tahoma"/>
          <w:sz w:val="22"/>
          <w:szCs w:val="22"/>
        </w:rPr>
        <w:t>, Département du Haut-Nyong, Région de l’Est.</w:t>
      </w:r>
    </w:p>
    <w:p w:rsidR="002C4376" w:rsidRPr="00100ACB" w:rsidRDefault="00E45D8F" w:rsidP="00100ACB">
      <w:pPr>
        <w:jc w:val="both"/>
        <w:rPr>
          <w:rFonts w:ascii="Tahoma" w:hAnsi="Tahoma" w:cs="Tahoma"/>
          <w:sz w:val="22"/>
          <w:szCs w:val="22"/>
        </w:rPr>
      </w:pPr>
      <w:r w:rsidRPr="00100ACB">
        <w:rPr>
          <w:rFonts w:ascii="Tahoma" w:hAnsi="Tahoma" w:cs="Tahoma"/>
          <w:b/>
          <w:sz w:val="22"/>
          <w:szCs w:val="22"/>
        </w:rPr>
        <w:t>NB :</w:t>
      </w:r>
      <w:r w:rsidRPr="00100ACB">
        <w:rPr>
          <w:rFonts w:ascii="Tahoma" w:hAnsi="Tahoma" w:cs="Tahoma"/>
          <w:sz w:val="22"/>
          <w:szCs w:val="22"/>
        </w:rPr>
        <w:t xml:space="preserve"> Il est à noter que la construction des ouvrages d’assainissement se fera obligatoirement par l’approche</w:t>
      </w:r>
      <w:r w:rsidR="00E7587E" w:rsidRPr="00100ACB">
        <w:rPr>
          <w:rFonts w:ascii="Tahoma" w:hAnsi="Tahoma" w:cs="Tahoma"/>
          <w:sz w:val="22"/>
          <w:szCs w:val="22"/>
        </w:rPr>
        <w:t xml:space="preserve"> « Haute</w:t>
      </w:r>
      <w:r w:rsidRPr="00100ACB">
        <w:rPr>
          <w:rFonts w:ascii="Tahoma" w:hAnsi="Tahoma" w:cs="Tahoma"/>
          <w:sz w:val="22"/>
          <w:szCs w:val="22"/>
        </w:rPr>
        <w:t xml:space="preserve"> Intensité de Main </w:t>
      </w:r>
      <w:r w:rsidR="00E7587E" w:rsidRPr="00100ACB">
        <w:rPr>
          <w:rFonts w:ascii="Tahoma" w:hAnsi="Tahoma" w:cs="Tahoma"/>
          <w:sz w:val="22"/>
          <w:szCs w:val="22"/>
        </w:rPr>
        <w:t>d’Œuvre »</w:t>
      </w:r>
      <w:r w:rsidRPr="00100ACB">
        <w:rPr>
          <w:rFonts w:ascii="Tahoma" w:hAnsi="Tahoma" w:cs="Tahoma"/>
          <w:sz w:val="22"/>
          <w:szCs w:val="22"/>
        </w:rPr>
        <w:t xml:space="preserve"> (HIMO)</w:t>
      </w:r>
      <w:r w:rsidR="00364CA7" w:rsidRPr="00100ACB">
        <w:rPr>
          <w:rFonts w:ascii="Tahoma" w:hAnsi="Tahoma" w:cs="Tahoma"/>
          <w:sz w:val="22"/>
          <w:szCs w:val="22"/>
        </w:rPr>
        <w:t>.</w:t>
      </w:r>
    </w:p>
    <w:p w:rsidR="00587B21" w:rsidRPr="00100ACB" w:rsidRDefault="00587B21" w:rsidP="00100ACB">
      <w:pPr>
        <w:ind w:left="1276" w:hanging="1276"/>
        <w:rPr>
          <w:rFonts w:ascii="Tahoma" w:hAnsi="Tahoma" w:cs="Tahoma"/>
          <w:b/>
          <w:sz w:val="22"/>
          <w:szCs w:val="22"/>
        </w:rPr>
      </w:pPr>
      <w:bookmarkStart w:id="117" w:name="_Toc159146924"/>
      <w:bookmarkStart w:id="118" w:name="_Toc225069337"/>
      <w:bookmarkStart w:id="119" w:name="_Toc231111936"/>
      <w:bookmarkStart w:id="120" w:name="_Toc231364505"/>
      <w:bookmarkStart w:id="121" w:name="_Toc231613964"/>
      <w:bookmarkStart w:id="122" w:name="_Toc286835019"/>
      <w:bookmarkStart w:id="123" w:name="_Toc343710250"/>
      <w:r w:rsidRPr="00100ACB">
        <w:rPr>
          <w:rFonts w:ascii="Tahoma" w:hAnsi="Tahoma" w:cs="Tahoma"/>
          <w:b/>
          <w:sz w:val="22"/>
          <w:szCs w:val="22"/>
        </w:rPr>
        <w:t>ARTICLE 2 : LOIS ET REGLEMENTATIONS APPLICABLES</w:t>
      </w:r>
      <w:bookmarkEnd w:id="117"/>
      <w:bookmarkEnd w:id="118"/>
      <w:bookmarkEnd w:id="119"/>
      <w:bookmarkEnd w:id="120"/>
      <w:bookmarkEnd w:id="121"/>
      <w:bookmarkEnd w:id="122"/>
      <w:bookmarkEnd w:id="123"/>
    </w:p>
    <w:p w:rsidR="00993402" w:rsidRPr="00100ACB" w:rsidRDefault="00993402" w:rsidP="00100ACB">
      <w:pPr>
        <w:jc w:val="both"/>
        <w:rPr>
          <w:rFonts w:ascii="Tahoma" w:hAnsi="Tahoma" w:cs="Tahoma"/>
          <w:sz w:val="22"/>
          <w:szCs w:val="22"/>
        </w:rPr>
      </w:pPr>
      <w:r w:rsidRPr="00100ACB">
        <w:rPr>
          <w:rFonts w:ascii="Tahoma" w:hAnsi="Tahoma" w:cs="Tahoma"/>
          <w:sz w:val="22"/>
          <w:szCs w:val="22"/>
        </w:rPr>
        <w:t xml:space="preserve">Le présent Marché est soumis aux textes généraux ci-après : </w:t>
      </w:r>
    </w:p>
    <w:p w:rsidR="00341008" w:rsidRPr="00100ACB" w:rsidRDefault="00341008" w:rsidP="00BB05EE">
      <w:pPr>
        <w:numPr>
          <w:ilvl w:val="0"/>
          <w:numId w:val="40"/>
        </w:numPr>
        <w:contextualSpacing/>
        <w:jc w:val="both"/>
        <w:rPr>
          <w:rFonts w:ascii="Tahoma" w:hAnsi="Tahoma" w:cs="Tahoma"/>
          <w:noProof/>
          <w:sz w:val="22"/>
          <w:szCs w:val="22"/>
        </w:rPr>
      </w:pPr>
      <w:bookmarkStart w:id="124" w:name="_Toc159146925"/>
      <w:bookmarkStart w:id="125" w:name="_Toc225069338"/>
      <w:bookmarkStart w:id="126" w:name="_Toc231111937"/>
      <w:bookmarkStart w:id="127" w:name="_Toc231364506"/>
      <w:bookmarkStart w:id="128" w:name="_Toc231613965"/>
      <w:bookmarkStart w:id="129" w:name="_Toc286835020"/>
      <w:bookmarkStart w:id="130" w:name="_Toc343710251"/>
      <w:r w:rsidRPr="00100ACB">
        <w:rPr>
          <w:rFonts w:ascii="Tahoma" w:hAnsi="Tahoma" w:cs="Tahoma"/>
          <w:noProof/>
          <w:sz w:val="22"/>
          <w:szCs w:val="22"/>
        </w:rPr>
        <w:t>La Loi n° 92/007 du 14 août 1992 portant Code du travail ;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 Loi n° 096/12 du 05 août 1996 portant loi cadre relative à la gestion de l’Environnement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 Loi n° 2000/09 du 13 juillet 2000 fixant l’organisation et les modalités d’exercice de la profession d’Ingénieur de Génie-civil ;</w:t>
      </w:r>
    </w:p>
    <w:p w:rsidR="00437CC5" w:rsidRPr="00100ACB" w:rsidRDefault="00437CC5" w:rsidP="00BB05EE">
      <w:pPr>
        <w:numPr>
          <w:ilvl w:val="0"/>
          <w:numId w:val="40"/>
        </w:numPr>
        <w:contextualSpacing/>
        <w:jc w:val="both"/>
        <w:rPr>
          <w:rFonts w:ascii="Tahoma" w:hAnsi="Tahoma" w:cs="Tahoma"/>
          <w:noProof/>
          <w:sz w:val="22"/>
          <w:szCs w:val="22"/>
        </w:rPr>
      </w:pPr>
      <w:r w:rsidRPr="00100ACB">
        <w:rPr>
          <w:rFonts w:ascii="Tahoma" w:hAnsi="Tahoma" w:cs="Tahoma"/>
          <w:sz w:val="22"/>
          <w:szCs w:val="22"/>
        </w:rPr>
        <w:t>La Loi N°2024/013 du 23 Décembre 2024 portant loi de Finances de la République du Cameroun pour l’exercice 2025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Le Décret n° 2001/048 du 23 février 2001 portant organisation et fonctionnement de l’Agence de Régulation des Marchés Publics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Le Décret n° 2003/651/PM du 16 avril 2003 fixant les modalités d’application du régime fiscal et douanier des Marchés Publics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Le Décret n° 2008/376 du 12 novembre 2008 portant organisation administrative de la République du Cameroun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Le Décret N° 2011/1339 du 23 mai 2011 portant exonération des droits de régulation des marchés publics et accordant le bénéfice des frais d’acquisition des dossiers d’appels d’offres des marchés des Collectivités Territoriales Décentralisée ;</w:t>
      </w:r>
    </w:p>
    <w:p w:rsidR="00341008" w:rsidRPr="00100ACB" w:rsidRDefault="00341008" w:rsidP="00BB05EE">
      <w:pPr>
        <w:widowControl w:val="0"/>
        <w:numPr>
          <w:ilvl w:val="0"/>
          <w:numId w:val="40"/>
        </w:numPr>
        <w:autoSpaceDE w:val="0"/>
        <w:autoSpaceDN w:val="0"/>
        <w:adjustRightInd w:val="0"/>
        <w:ind w:right="-20"/>
        <w:contextualSpacing/>
        <w:jc w:val="both"/>
        <w:rPr>
          <w:rFonts w:ascii="Tahoma" w:hAnsi="Tahoma" w:cs="Tahoma"/>
          <w:bCs/>
          <w:noProof/>
          <w:sz w:val="22"/>
          <w:szCs w:val="22"/>
        </w:rPr>
      </w:pPr>
      <w:r w:rsidRPr="00100ACB">
        <w:rPr>
          <w:rFonts w:ascii="Tahoma" w:hAnsi="Tahoma" w:cs="Tahoma"/>
          <w:bCs/>
          <w:noProof/>
          <w:sz w:val="22"/>
          <w:szCs w:val="22"/>
        </w:rPr>
        <w:t xml:space="preserve">Le Décret n° 2012/075 du 08 </w:t>
      </w:r>
      <w:r w:rsidRPr="00100ACB">
        <w:rPr>
          <w:rFonts w:ascii="Tahoma" w:hAnsi="Tahoma" w:cs="Tahoma"/>
          <w:iCs/>
          <w:noProof/>
          <w:sz w:val="22"/>
          <w:szCs w:val="22"/>
        </w:rPr>
        <w:t xml:space="preserve">mars 2012 </w:t>
      </w:r>
      <w:r w:rsidRPr="00100ACB">
        <w:rPr>
          <w:rFonts w:ascii="Tahoma" w:hAnsi="Tahoma" w:cs="Tahoma"/>
          <w:bCs/>
          <w:noProof/>
          <w:sz w:val="22"/>
          <w:szCs w:val="22"/>
        </w:rPr>
        <w:t>portant organisation du Ministère des  Marchés Publics;</w:t>
      </w:r>
    </w:p>
    <w:p w:rsidR="00341008" w:rsidRPr="00100ACB" w:rsidRDefault="00341008" w:rsidP="00BB05EE">
      <w:pPr>
        <w:widowControl w:val="0"/>
        <w:numPr>
          <w:ilvl w:val="0"/>
          <w:numId w:val="40"/>
        </w:numPr>
        <w:autoSpaceDE w:val="0"/>
        <w:autoSpaceDN w:val="0"/>
        <w:adjustRightInd w:val="0"/>
        <w:ind w:right="-20"/>
        <w:contextualSpacing/>
        <w:jc w:val="both"/>
        <w:rPr>
          <w:rFonts w:ascii="Tahoma" w:hAnsi="Tahoma" w:cs="Tahoma"/>
          <w:iCs/>
          <w:noProof/>
          <w:sz w:val="22"/>
          <w:szCs w:val="22"/>
        </w:rPr>
      </w:pPr>
      <w:r w:rsidRPr="00100ACB">
        <w:rPr>
          <w:rFonts w:ascii="Tahoma" w:hAnsi="Tahoma" w:cs="Tahoma"/>
          <w:iCs/>
          <w:noProof/>
          <w:sz w:val="22"/>
          <w:szCs w:val="22"/>
        </w:rPr>
        <w:t>Le Décret n° 2012/074 du 08 mars 2012 portant création, organisation etfonctionnement des commissions de passation desmarchésPublics;</w:t>
      </w:r>
    </w:p>
    <w:p w:rsidR="00341008" w:rsidRPr="00100ACB" w:rsidRDefault="00341008" w:rsidP="00BB05EE">
      <w:pPr>
        <w:widowControl w:val="0"/>
        <w:numPr>
          <w:ilvl w:val="0"/>
          <w:numId w:val="40"/>
        </w:numPr>
        <w:autoSpaceDE w:val="0"/>
        <w:autoSpaceDN w:val="0"/>
        <w:adjustRightInd w:val="0"/>
        <w:ind w:right="-20"/>
        <w:contextualSpacing/>
        <w:jc w:val="both"/>
        <w:rPr>
          <w:rFonts w:ascii="Tahoma" w:hAnsi="Tahoma" w:cs="Tahoma"/>
          <w:iCs/>
          <w:noProof/>
          <w:sz w:val="22"/>
          <w:szCs w:val="22"/>
        </w:rPr>
      </w:pPr>
      <w:r w:rsidRPr="00100ACB">
        <w:rPr>
          <w:rFonts w:ascii="Tahoma" w:hAnsi="Tahoma" w:cs="Tahoma"/>
          <w:iCs/>
          <w:noProof/>
          <w:sz w:val="22"/>
          <w:szCs w:val="22"/>
        </w:rPr>
        <w:t>Le Décret n° 2012/076 du 08 mars 2012 modifiant et complétant certaines dispositions du décret n° 2001/048 du 23 février 2001 portant création, organisation et fonctionnement de l’Agence de Régulation des Marchés Publics;</w:t>
      </w:r>
    </w:p>
    <w:p w:rsidR="00341008" w:rsidRPr="00100ACB" w:rsidRDefault="00341008" w:rsidP="00BB05EE">
      <w:pPr>
        <w:numPr>
          <w:ilvl w:val="0"/>
          <w:numId w:val="40"/>
        </w:numPr>
        <w:contextualSpacing/>
        <w:jc w:val="both"/>
        <w:rPr>
          <w:rFonts w:ascii="Tahoma" w:hAnsi="Tahoma" w:cs="Tahoma"/>
          <w:iCs/>
          <w:noProof/>
          <w:sz w:val="22"/>
          <w:szCs w:val="22"/>
        </w:rPr>
      </w:pPr>
      <w:r w:rsidRPr="00100ACB">
        <w:rPr>
          <w:rFonts w:ascii="Tahoma" w:hAnsi="Tahoma" w:cs="Tahoma"/>
          <w:iCs/>
          <w:noProof/>
          <w:sz w:val="22"/>
          <w:szCs w:val="22"/>
        </w:rPr>
        <w:t>Le Décret N° 2018/366 du 20 juin 2018 portant Code des Marchés Publics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L’Arrêté n° 033/CAB/PM du 13 février 2007 mettant en vigueur les Cahiers des Clauses Administratives Générales (CCAG) applicable aux marchés publics;</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L’Arrêté n° 093/CAB/PM du 05 novembre 2000 fixant les montants de la caution de soumission et les frais du dossier d’appel d’offres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L’Arrêté n° 022/CAB/PM du 02 février 2011 fixant les modalités de recrutement des Consultants individuels ;</w:t>
      </w:r>
    </w:p>
    <w:p w:rsidR="00341008" w:rsidRPr="00100ACB" w:rsidRDefault="00341008" w:rsidP="00BB05EE">
      <w:pPr>
        <w:widowControl w:val="0"/>
        <w:numPr>
          <w:ilvl w:val="0"/>
          <w:numId w:val="40"/>
        </w:numPr>
        <w:autoSpaceDE w:val="0"/>
        <w:autoSpaceDN w:val="0"/>
        <w:adjustRightInd w:val="0"/>
        <w:ind w:right="-20"/>
        <w:contextualSpacing/>
        <w:jc w:val="both"/>
        <w:rPr>
          <w:rFonts w:ascii="Tahoma" w:hAnsi="Tahoma" w:cs="Tahoma"/>
          <w:iCs/>
          <w:noProof/>
          <w:sz w:val="22"/>
          <w:szCs w:val="22"/>
        </w:rPr>
      </w:pPr>
      <w:r w:rsidRPr="00100ACB">
        <w:rPr>
          <w:rFonts w:ascii="Tahoma" w:hAnsi="Tahoma" w:cs="Tahoma"/>
          <w:iCs/>
          <w:noProof/>
          <w:sz w:val="22"/>
          <w:szCs w:val="22"/>
        </w:rPr>
        <w:t>La Circulaire n° 004/CAB/PM du 30 décembre 2005 relative à l’application du Code des Marchés publics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 Circulaire n° 003/CAB/PM du 18 avril 2008 relative au respect des règles régissant la passation, l’exécution et le contrôle des Marchés Publics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 Circulaire n° 002/CAB/PM du 31 janvier 2011 relative à l’amélioration de la performance du système des Marchés Publics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t>La Circulaire n°003/CAB/PM du 31 janvier 2011 précisant les modalités de gestion des changements  des conditions économiques des Marchés Publics ;</w:t>
      </w:r>
    </w:p>
    <w:p w:rsidR="00341008" w:rsidRPr="00100ACB" w:rsidRDefault="00341008" w:rsidP="00BB05EE">
      <w:pPr>
        <w:widowControl w:val="0"/>
        <w:numPr>
          <w:ilvl w:val="0"/>
          <w:numId w:val="40"/>
        </w:numPr>
        <w:autoSpaceDE w:val="0"/>
        <w:autoSpaceDN w:val="0"/>
        <w:adjustRightInd w:val="0"/>
        <w:ind w:right="-20"/>
        <w:contextualSpacing/>
        <w:jc w:val="both"/>
        <w:rPr>
          <w:rFonts w:ascii="Tahoma" w:hAnsi="Tahoma" w:cs="Tahoma"/>
          <w:iCs/>
          <w:noProof/>
          <w:sz w:val="22"/>
          <w:szCs w:val="22"/>
        </w:rPr>
      </w:pPr>
      <w:r w:rsidRPr="00100ACB">
        <w:rPr>
          <w:rFonts w:ascii="Tahoma" w:hAnsi="Tahoma" w:cs="Tahoma"/>
          <w:bCs/>
          <w:iCs/>
          <w:noProof/>
          <w:sz w:val="22"/>
          <w:szCs w:val="22"/>
        </w:rPr>
        <w:t>La Circulaire N°001/CAB/PR du 19 juin 2012 relative à la passation et au contrôle de l’exécution des marchés publics ;</w:t>
      </w:r>
    </w:p>
    <w:p w:rsidR="00437CC5" w:rsidRPr="00100ACB" w:rsidRDefault="00437CC5" w:rsidP="00BB05EE">
      <w:pPr>
        <w:widowControl w:val="0"/>
        <w:numPr>
          <w:ilvl w:val="0"/>
          <w:numId w:val="40"/>
        </w:numPr>
        <w:autoSpaceDE w:val="0"/>
        <w:autoSpaceDN w:val="0"/>
        <w:adjustRightInd w:val="0"/>
        <w:ind w:right="-20"/>
        <w:contextualSpacing/>
        <w:jc w:val="both"/>
        <w:rPr>
          <w:rFonts w:ascii="Tahoma" w:hAnsi="Tahoma" w:cs="Tahoma"/>
          <w:iCs/>
          <w:noProof/>
          <w:sz w:val="22"/>
          <w:szCs w:val="22"/>
        </w:rPr>
      </w:pPr>
      <w:r w:rsidRPr="00100ACB">
        <w:rPr>
          <w:rFonts w:ascii="Tahoma" w:hAnsi="Tahoma" w:cs="Tahoma"/>
          <w:bCs/>
          <w:iCs/>
          <w:noProof/>
          <w:sz w:val="22"/>
          <w:szCs w:val="22"/>
        </w:rPr>
        <w:t>La Circulaire N°00013995/C/MINFI du 31 décembre 2024 portant Instructions relatives à l’Exécution des Lois de Finances, au Suivi et au Contrôle de l’Exécution du Budget de l’État et des Autres Entités Publiques pour l’Exercice 2025 ;</w:t>
      </w:r>
    </w:p>
    <w:p w:rsidR="00341008" w:rsidRPr="00445835" w:rsidRDefault="00341008" w:rsidP="00BB05EE">
      <w:pPr>
        <w:numPr>
          <w:ilvl w:val="0"/>
          <w:numId w:val="40"/>
        </w:numPr>
        <w:contextualSpacing/>
        <w:jc w:val="both"/>
        <w:rPr>
          <w:rFonts w:ascii="Tahoma" w:hAnsi="Tahoma" w:cs="Tahoma"/>
          <w:noProof/>
          <w:sz w:val="22"/>
          <w:szCs w:val="22"/>
        </w:rPr>
      </w:pPr>
      <w:r w:rsidRPr="00445835">
        <w:rPr>
          <w:rFonts w:ascii="Tahoma" w:hAnsi="Tahoma" w:cs="Tahoma"/>
          <w:noProof/>
          <w:sz w:val="22"/>
          <w:szCs w:val="22"/>
        </w:rPr>
        <w:t>Les Normes Techniques en ma</w:t>
      </w:r>
      <w:r w:rsidR="00445835" w:rsidRPr="00445835">
        <w:rPr>
          <w:rFonts w:ascii="Tahoma" w:hAnsi="Tahoma" w:cs="Tahoma"/>
          <w:noProof/>
          <w:sz w:val="22"/>
          <w:szCs w:val="22"/>
        </w:rPr>
        <w:t xml:space="preserve">tière d’entretien ou de réhabilitation des routes en terre </w:t>
      </w:r>
      <w:r w:rsidRPr="00445835">
        <w:rPr>
          <w:rFonts w:ascii="Tahoma" w:hAnsi="Tahoma" w:cs="Tahoma"/>
          <w:noProof/>
          <w:sz w:val="22"/>
          <w:szCs w:val="22"/>
        </w:rPr>
        <w:t>en vigueur dans la République du Cameroun ;</w:t>
      </w:r>
    </w:p>
    <w:p w:rsidR="00341008" w:rsidRPr="00100ACB" w:rsidRDefault="00341008" w:rsidP="00BB05EE">
      <w:pPr>
        <w:numPr>
          <w:ilvl w:val="0"/>
          <w:numId w:val="40"/>
        </w:numPr>
        <w:contextualSpacing/>
        <w:jc w:val="both"/>
        <w:rPr>
          <w:rFonts w:ascii="Tahoma" w:hAnsi="Tahoma" w:cs="Tahoma"/>
          <w:noProof/>
          <w:sz w:val="22"/>
          <w:szCs w:val="22"/>
        </w:rPr>
      </w:pPr>
      <w:r w:rsidRPr="00100ACB">
        <w:rPr>
          <w:rFonts w:ascii="Tahoma" w:hAnsi="Tahoma" w:cs="Tahoma"/>
          <w:noProof/>
          <w:sz w:val="22"/>
          <w:szCs w:val="22"/>
        </w:rPr>
        <w:lastRenderedPageBreak/>
        <w:t>La Convention collective nationale des entreprises du bâtiment, des travaux publics et des activités annexes du 25 août 2004 est à prendre en compte comme un texte d’application obligatoire pour les entreprises soumissionnaires à la présente Lettre-Commande et leurs sous - traitants ;</w:t>
      </w:r>
    </w:p>
    <w:p w:rsidR="00341008" w:rsidRPr="00100ACB" w:rsidRDefault="00341008" w:rsidP="00BB05EE">
      <w:pPr>
        <w:widowControl w:val="0"/>
        <w:numPr>
          <w:ilvl w:val="0"/>
          <w:numId w:val="40"/>
        </w:numPr>
        <w:autoSpaceDE w:val="0"/>
        <w:autoSpaceDN w:val="0"/>
        <w:adjustRightInd w:val="0"/>
        <w:ind w:right="-20"/>
        <w:contextualSpacing/>
        <w:jc w:val="both"/>
        <w:rPr>
          <w:rFonts w:ascii="Tahoma" w:hAnsi="Tahoma" w:cs="Tahoma"/>
          <w:iCs/>
          <w:noProof/>
          <w:sz w:val="22"/>
          <w:szCs w:val="22"/>
        </w:rPr>
      </w:pPr>
      <w:r w:rsidRPr="00100ACB">
        <w:rPr>
          <w:rFonts w:ascii="Tahoma" w:hAnsi="Tahoma" w:cs="Tahoma"/>
          <w:iCs/>
          <w:noProof/>
          <w:sz w:val="22"/>
          <w:szCs w:val="22"/>
        </w:rPr>
        <w:t>Les textes régissant le corps du Génie Civil </w:t>
      </w:r>
      <w:r w:rsidRPr="00100ACB">
        <w:rPr>
          <w:rFonts w:ascii="Tahoma" w:hAnsi="Tahoma" w:cs="Tahoma"/>
          <w:iCs/>
          <w:noProof/>
          <w:spacing w:val="6"/>
          <w:sz w:val="22"/>
          <w:szCs w:val="22"/>
        </w:rPr>
        <w:t>;</w:t>
      </w:r>
    </w:p>
    <w:p w:rsidR="00587B21" w:rsidRPr="00100ACB" w:rsidRDefault="00587B21" w:rsidP="00100ACB">
      <w:pPr>
        <w:ind w:left="1276" w:hanging="1276"/>
        <w:rPr>
          <w:rFonts w:ascii="Tahoma" w:hAnsi="Tahoma" w:cs="Tahoma"/>
          <w:b/>
          <w:sz w:val="22"/>
          <w:szCs w:val="22"/>
        </w:rPr>
      </w:pPr>
      <w:r w:rsidRPr="00100ACB">
        <w:rPr>
          <w:rFonts w:ascii="Tahoma" w:hAnsi="Tahoma" w:cs="Tahoma"/>
          <w:b/>
          <w:sz w:val="22"/>
          <w:szCs w:val="22"/>
        </w:rPr>
        <w:t>ARTICLE 3 : PROCEDURE DE PASSATION DU MARCHE</w:t>
      </w:r>
      <w:bookmarkEnd w:id="124"/>
      <w:bookmarkEnd w:id="125"/>
      <w:bookmarkEnd w:id="126"/>
      <w:bookmarkEnd w:id="127"/>
      <w:bookmarkEnd w:id="128"/>
      <w:bookmarkEnd w:id="129"/>
      <w:bookmarkEnd w:id="130"/>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w:t>
      </w:r>
      <w:r w:rsidR="00993402" w:rsidRPr="00100ACB">
        <w:rPr>
          <w:rFonts w:ascii="Tahoma" w:hAnsi="Tahoma" w:cs="Tahoma"/>
          <w:sz w:val="22"/>
          <w:szCs w:val="22"/>
        </w:rPr>
        <w:t>présent marché est passé après Appel d’offres National O</w:t>
      </w:r>
      <w:r w:rsidRPr="00100ACB">
        <w:rPr>
          <w:rFonts w:ascii="Tahoma" w:hAnsi="Tahoma" w:cs="Tahoma"/>
          <w:sz w:val="22"/>
          <w:szCs w:val="22"/>
        </w:rPr>
        <w:t>uvert.</w:t>
      </w:r>
    </w:p>
    <w:p w:rsidR="00587B21" w:rsidRPr="00100ACB" w:rsidRDefault="00587B21" w:rsidP="00100ACB">
      <w:pPr>
        <w:ind w:left="1276" w:hanging="1276"/>
        <w:rPr>
          <w:rFonts w:ascii="Tahoma" w:hAnsi="Tahoma" w:cs="Tahoma"/>
          <w:b/>
          <w:sz w:val="22"/>
          <w:szCs w:val="22"/>
        </w:rPr>
      </w:pPr>
      <w:bookmarkStart w:id="131" w:name="_Toc159146926"/>
      <w:bookmarkStart w:id="132" w:name="_Toc225069339"/>
      <w:bookmarkStart w:id="133" w:name="_Toc231111938"/>
      <w:bookmarkStart w:id="134" w:name="_Toc231364507"/>
      <w:bookmarkStart w:id="135" w:name="_Toc231613966"/>
      <w:bookmarkStart w:id="136" w:name="_Toc286835021"/>
      <w:bookmarkStart w:id="137" w:name="_Toc343710252"/>
      <w:r w:rsidRPr="00100ACB">
        <w:rPr>
          <w:rFonts w:ascii="Tahoma" w:hAnsi="Tahoma" w:cs="Tahoma"/>
          <w:b/>
          <w:sz w:val="22"/>
          <w:szCs w:val="22"/>
        </w:rPr>
        <w:t xml:space="preserve">ARTICLE 4 : LANGUE APPLICABLE AU </w:t>
      </w:r>
      <w:bookmarkEnd w:id="131"/>
      <w:bookmarkEnd w:id="132"/>
      <w:bookmarkEnd w:id="133"/>
      <w:bookmarkEnd w:id="134"/>
      <w:bookmarkEnd w:id="135"/>
      <w:bookmarkEnd w:id="136"/>
      <w:bookmarkEnd w:id="137"/>
      <w:r w:rsidR="00371D15" w:rsidRPr="00100ACB">
        <w:rPr>
          <w:rFonts w:ascii="Tahoma" w:hAnsi="Tahoma" w:cs="Tahoma"/>
          <w:b/>
          <w:sz w:val="22"/>
          <w:szCs w:val="22"/>
        </w:rPr>
        <w:t>MARCHE</w:t>
      </w:r>
    </w:p>
    <w:p w:rsidR="00371D15" w:rsidRPr="00100ACB" w:rsidRDefault="00371D15" w:rsidP="00100ACB">
      <w:pPr>
        <w:jc w:val="both"/>
        <w:rPr>
          <w:rFonts w:ascii="Tahoma" w:hAnsi="Tahoma" w:cs="Tahoma"/>
          <w:sz w:val="22"/>
          <w:szCs w:val="22"/>
        </w:rPr>
      </w:pPr>
      <w:r w:rsidRPr="00100ACB">
        <w:rPr>
          <w:rFonts w:ascii="Tahoma" w:hAnsi="Tahoma" w:cs="Tahoma"/>
          <w:sz w:val="22"/>
          <w:szCs w:val="22"/>
        </w:rPr>
        <w:t xml:space="preserve">4.1. La langue utilisée est le français ou l’anglais. </w:t>
      </w:r>
    </w:p>
    <w:p w:rsidR="00371D15" w:rsidRPr="00100ACB" w:rsidRDefault="00371D15" w:rsidP="00100ACB">
      <w:pPr>
        <w:jc w:val="both"/>
        <w:rPr>
          <w:rFonts w:ascii="Tahoma" w:hAnsi="Tahoma" w:cs="Tahoma"/>
          <w:sz w:val="22"/>
          <w:szCs w:val="22"/>
        </w:rPr>
      </w:pPr>
      <w:r w:rsidRPr="00100ACB">
        <w:rPr>
          <w:rFonts w:ascii="Tahoma" w:hAnsi="Tahoma" w:cs="Tahoma"/>
          <w:sz w:val="22"/>
          <w:szCs w:val="22"/>
        </w:rPr>
        <w:t xml:space="preserve">4.2. Le Co-contractant </w:t>
      </w:r>
      <w:proofErr w:type="gramStart"/>
      <w:r w:rsidRPr="00100ACB">
        <w:rPr>
          <w:rFonts w:ascii="Tahoma" w:hAnsi="Tahoma" w:cs="Tahoma"/>
          <w:sz w:val="22"/>
          <w:szCs w:val="22"/>
        </w:rPr>
        <w:t>s’engagera  à</w:t>
      </w:r>
      <w:proofErr w:type="gramEnd"/>
      <w:r w:rsidRPr="00100ACB">
        <w:rPr>
          <w:rFonts w:ascii="Tahoma" w:hAnsi="Tahoma" w:cs="Tahoma"/>
          <w:sz w:val="22"/>
          <w:szCs w:val="22"/>
        </w:rPr>
        <w:t xml:space="preserve"> observer les lois, règlements, ordonnances en vigueur en République du Cameroun, et ce aussi bien dans sa propre organisation que dans la réalisation de la Lettre-Commande qui lui aura été attribuée.</w:t>
      </w:r>
    </w:p>
    <w:p w:rsidR="00371D15" w:rsidRPr="00100ACB" w:rsidRDefault="00371D15" w:rsidP="00100ACB">
      <w:pPr>
        <w:jc w:val="both"/>
        <w:rPr>
          <w:rFonts w:ascii="Tahoma" w:hAnsi="Tahoma" w:cs="Tahoma"/>
          <w:sz w:val="22"/>
          <w:szCs w:val="22"/>
        </w:rPr>
      </w:pPr>
      <w:r w:rsidRPr="00100ACB">
        <w:rPr>
          <w:rFonts w:ascii="Tahoma" w:hAnsi="Tahoma" w:cs="Tahoma"/>
          <w:sz w:val="22"/>
          <w:szCs w:val="22"/>
        </w:rPr>
        <w:t>Si au Cameroun, ces règlements, lois et dispositions administratives et fiscales en vigueur à la date de signature de ladite Lettre-Commande venaient à être modifiés après la signature de cette dernière, les coûts éventuels qui en découleraient directement seraient pris en compte sans gain ni perte pour chaque partie.</w:t>
      </w:r>
    </w:p>
    <w:p w:rsidR="00587B21" w:rsidRPr="00100ACB" w:rsidRDefault="00587B21" w:rsidP="00100ACB">
      <w:pPr>
        <w:ind w:left="1276" w:hanging="1276"/>
        <w:rPr>
          <w:rFonts w:ascii="Tahoma" w:hAnsi="Tahoma" w:cs="Tahoma"/>
          <w:b/>
          <w:sz w:val="22"/>
          <w:szCs w:val="22"/>
        </w:rPr>
      </w:pPr>
      <w:bookmarkStart w:id="138" w:name="_Toc159146927"/>
      <w:bookmarkStart w:id="139" w:name="_Toc225069340"/>
      <w:bookmarkStart w:id="140" w:name="_Toc231111939"/>
      <w:bookmarkStart w:id="141" w:name="_Toc231364508"/>
      <w:bookmarkStart w:id="142" w:name="_Toc231613967"/>
      <w:bookmarkStart w:id="143" w:name="_Toc286835022"/>
      <w:bookmarkStart w:id="144" w:name="_Toc343710253"/>
      <w:r w:rsidRPr="00100ACB">
        <w:rPr>
          <w:rFonts w:ascii="Tahoma" w:hAnsi="Tahoma" w:cs="Tahoma"/>
          <w:b/>
          <w:sz w:val="22"/>
          <w:szCs w:val="22"/>
        </w:rPr>
        <w:t xml:space="preserve">ARTICLE 5 : PIECES CONSTITUTIVES DU </w:t>
      </w:r>
      <w:bookmarkEnd w:id="138"/>
      <w:bookmarkEnd w:id="139"/>
      <w:bookmarkEnd w:id="140"/>
      <w:bookmarkEnd w:id="141"/>
      <w:bookmarkEnd w:id="142"/>
      <w:bookmarkEnd w:id="143"/>
      <w:bookmarkEnd w:id="144"/>
      <w:r w:rsidR="00371D15" w:rsidRPr="00100ACB">
        <w:rPr>
          <w:rFonts w:ascii="Tahoma" w:hAnsi="Tahoma" w:cs="Tahoma"/>
          <w:b/>
          <w:sz w:val="22"/>
          <w:szCs w:val="22"/>
        </w:rPr>
        <w:t>MARCHE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w:t>
      </w:r>
      <w:r w:rsidR="00F57C81" w:rsidRPr="00100ACB">
        <w:rPr>
          <w:rFonts w:ascii="Tahoma" w:hAnsi="Tahoma" w:cs="Tahoma"/>
          <w:sz w:val="22"/>
          <w:szCs w:val="22"/>
        </w:rPr>
        <w:t xml:space="preserve"> </w:t>
      </w:r>
      <w:r w:rsidRPr="00100ACB">
        <w:rPr>
          <w:rFonts w:ascii="Tahoma" w:hAnsi="Tahoma" w:cs="Tahoma"/>
          <w:sz w:val="22"/>
          <w:szCs w:val="22"/>
        </w:rPr>
        <w:t>pièces contractuelles suivantes énumérées selon leur ordre de priorité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La soumission du cocontractant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 Cahier des Clauses Administratives Particulières (CCAP),</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 Cahier des Clauses Techniques Particulières (CCTP),</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 Bordereau des prix unitaires (BPU)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 devis descriptif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 détail estimatif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 sous détail des prix (SDP)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 programme d’exécution des travaux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Les plans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 xml:space="preserve">Le Cahier des Clauses Administratives Générales applicable aux marchés publics des </w:t>
      </w:r>
      <w:proofErr w:type="gramStart"/>
      <w:r w:rsidRPr="00100ACB">
        <w:rPr>
          <w:rFonts w:ascii="Tahoma" w:hAnsi="Tahoma" w:cs="Tahoma"/>
          <w:sz w:val="22"/>
          <w:szCs w:val="22"/>
        </w:rPr>
        <w:t>travaux;</w:t>
      </w:r>
      <w:proofErr w:type="gramEnd"/>
      <w:r w:rsidRPr="00100ACB">
        <w:rPr>
          <w:rFonts w:ascii="Tahoma" w:hAnsi="Tahoma" w:cs="Tahoma"/>
          <w:sz w:val="22"/>
          <w:szCs w:val="22"/>
        </w:rPr>
        <w:t xml:space="preserve"> </w:t>
      </w:r>
    </w:p>
    <w:p w:rsidR="00587B21" w:rsidRPr="00100ACB" w:rsidRDefault="00587B21" w:rsidP="00100ACB">
      <w:pPr>
        <w:pStyle w:val="Paragraphedeliste"/>
        <w:numPr>
          <w:ilvl w:val="0"/>
          <w:numId w:val="12"/>
        </w:numPr>
        <w:tabs>
          <w:tab w:val="left" w:pos="1985"/>
        </w:tabs>
        <w:ind w:left="1985" w:right="113" w:hanging="425"/>
        <w:contextualSpacing/>
        <w:jc w:val="both"/>
        <w:rPr>
          <w:rFonts w:ascii="Tahoma" w:hAnsi="Tahoma" w:cs="Tahoma"/>
          <w:sz w:val="22"/>
          <w:szCs w:val="22"/>
        </w:rPr>
      </w:pPr>
      <w:r w:rsidRPr="00100ACB">
        <w:rPr>
          <w:rFonts w:ascii="Tahoma" w:hAnsi="Tahoma" w:cs="Tahoma"/>
          <w:sz w:val="22"/>
          <w:szCs w:val="22"/>
        </w:rPr>
        <w:t>Les normes en vigueur en République du Cameroun.</w:t>
      </w:r>
    </w:p>
    <w:p w:rsidR="00587B21" w:rsidRPr="00100ACB" w:rsidRDefault="00587B21" w:rsidP="00100ACB">
      <w:pPr>
        <w:ind w:left="1276" w:hanging="1276"/>
        <w:rPr>
          <w:rFonts w:ascii="Tahoma" w:hAnsi="Tahoma" w:cs="Tahoma"/>
          <w:b/>
          <w:sz w:val="22"/>
          <w:szCs w:val="22"/>
        </w:rPr>
      </w:pPr>
      <w:bookmarkStart w:id="145" w:name="_Toc159146928"/>
      <w:bookmarkStart w:id="146" w:name="_Toc225069341"/>
      <w:bookmarkStart w:id="147" w:name="_Toc231111940"/>
      <w:bookmarkStart w:id="148" w:name="_Toc231364509"/>
      <w:bookmarkStart w:id="149" w:name="_Toc231613968"/>
      <w:bookmarkStart w:id="150" w:name="_Toc286835023"/>
      <w:bookmarkStart w:id="151" w:name="_Toc343710254"/>
      <w:r w:rsidRPr="00100ACB">
        <w:rPr>
          <w:rFonts w:ascii="Tahoma" w:hAnsi="Tahoma" w:cs="Tahoma"/>
          <w:b/>
          <w:sz w:val="22"/>
          <w:szCs w:val="22"/>
        </w:rPr>
        <w:t>ARTICLE 6 : DEFINITIONS ET ATTRIBUTIONS</w:t>
      </w:r>
      <w:bookmarkEnd w:id="145"/>
      <w:bookmarkEnd w:id="146"/>
      <w:bookmarkEnd w:id="147"/>
      <w:bookmarkEnd w:id="148"/>
      <w:bookmarkEnd w:id="149"/>
      <w:bookmarkEnd w:id="150"/>
      <w:bookmarkEnd w:id="151"/>
    </w:p>
    <w:p w:rsidR="00587B21" w:rsidRPr="00100ACB" w:rsidRDefault="00587B21" w:rsidP="00100ACB">
      <w:pPr>
        <w:jc w:val="both"/>
        <w:rPr>
          <w:rFonts w:ascii="Tahoma" w:hAnsi="Tahoma" w:cs="Tahoma"/>
          <w:sz w:val="22"/>
          <w:szCs w:val="22"/>
        </w:rPr>
      </w:pPr>
      <w:r w:rsidRPr="00100ACB">
        <w:rPr>
          <w:rFonts w:ascii="Tahoma" w:hAnsi="Tahoma" w:cs="Tahoma"/>
          <w:sz w:val="22"/>
          <w:szCs w:val="22"/>
        </w:rPr>
        <w:t>Pour l’application des dispositions du présent marché, il est précisé que :</w:t>
      </w:r>
    </w:p>
    <w:p w:rsidR="00993402" w:rsidRPr="00100ACB" w:rsidRDefault="00993402" w:rsidP="00100ACB">
      <w:pPr>
        <w:numPr>
          <w:ilvl w:val="0"/>
          <w:numId w:val="25"/>
        </w:numPr>
        <w:jc w:val="both"/>
        <w:rPr>
          <w:rFonts w:ascii="Tahoma" w:hAnsi="Tahoma" w:cs="Tahoma"/>
          <w:sz w:val="22"/>
          <w:szCs w:val="22"/>
        </w:rPr>
      </w:pPr>
      <w:bookmarkStart w:id="152" w:name="_Toc159146929"/>
      <w:bookmarkStart w:id="153" w:name="_Toc225069342"/>
      <w:bookmarkStart w:id="154" w:name="_Toc231111941"/>
      <w:bookmarkStart w:id="155" w:name="_Toc231364510"/>
      <w:bookmarkStart w:id="156" w:name="_Toc231613969"/>
      <w:bookmarkStart w:id="157" w:name="_Toc286835024"/>
      <w:bookmarkStart w:id="158" w:name="_Toc343710255"/>
      <w:r w:rsidRPr="00100ACB">
        <w:rPr>
          <w:rFonts w:ascii="Tahoma" w:hAnsi="Tahoma" w:cs="Tahoma"/>
          <w:b/>
          <w:sz w:val="22"/>
          <w:szCs w:val="22"/>
        </w:rPr>
        <w:t>Le Maître d’Ouvrage</w:t>
      </w:r>
      <w:r w:rsidRPr="00100ACB">
        <w:rPr>
          <w:rFonts w:ascii="Tahoma" w:hAnsi="Tahoma" w:cs="Tahoma"/>
          <w:sz w:val="22"/>
          <w:szCs w:val="22"/>
        </w:rPr>
        <w:t xml:space="preserve"> est le Maire de la Commune de </w:t>
      </w:r>
      <w:proofErr w:type="spellStart"/>
      <w:proofErr w:type="gramStart"/>
      <w:r w:rsidRPr="00100ACB">
        <w:rPr>
          <w:rFonts w:ascii="Tahoma" w:hAnsi="Tahoma" w:cs="Tahoma"/>
          <w:sz w:val="22"/>
          <w:szCs w:val="22"/>
        </w:rPr>
        <w:t>Messamena</w:t>
      </w:r>
      <w:proofErr w:type="spellEnd"/>
      <w:r w:rsidRPr="00100ACB">
        <w:rPr>
          <w:rFonts w:ascii="Tahoma" w:hAnsi="Tahoma" w:cs="Tahoma"/>
          <w:sz w:val="22"/>
          <w:szCs w:val="22"/>
        </w:rPr>
        <w:t>;</w:t>
      </w:r>
      <w:proofErr w:type="gramEnd"/>
    </w:p>
    <w:p w:rsidR="00993402" w:rsidRPr="00100ACB" w:rsidRDefault="00993402" w:rsidP="00100ACB">
      <w:pPr>
        <w:numPr>
          <w:ilvl w:val="0"/>
          <w:numId w:val="25"/>
        </w:numPr>
        <w:jc w:val="both"/>
        <w:rPr>
          <w:rFonts w:ascii="Tahoma" w:hAnsi="Tahoma" w:cs="Tahoma"/>
          <w:sz w:val="22"/>
          <w:szCs w:val="22"/>
        </w:rPr>
      </w:pPr>
      <w:r w:rsidRPr="00100ACB">
        <w:rPr>
          <w:rFonts w:ascii="Tahoma" w:hAnsi="Tahoma" w:cs="Tahoma"/>
          <w:b/>
          <w:sz w:val="22"/>
          <w:szCs w:val="22"/>
        </w:rPr>
        <w:t xml:space="preserve">L’Autorité Contractante </w:t>
      </w:r>
      <w:r w:rsidRPr="00100ACB">
        <w:rPr>
          <w:rFonts w:ascii="Tahoma" w:hAnsi="Tahoma" w:cs="Tahoma"/>
          <w:sz w:val="22"/>
          <w:szCs w:val="22"/>
        </w:rPr>
        <w:t xml:space="preserve">est le Maire de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 xml:space="preserve"> ;</w:t>
      </w:r>
    </w:p>
    <w:p w:rsidR="00993402" w:rsidRPr="00100ACB" w:rsidRDefault="00993402" w:rsidP="00100ACB">
      <w:pPr>
        <w:numPr>
          <w:ilvl w:val="0"/>
          <w:numId w:val="25"/>
        </w:numPr>
        <w:jc w:val="both"/>
        <w:rPr>
          <w:rFonts w:ascii="Tahoma" w:hAnsi="Tahoma" w:cs="Tahoma"/>
          <w:sz w:val="22"/>
          <w:szCs w:val="22"/>
        </w:rPr>
      </w:pPr>
      <w:r w:rsidRPr="00100ACB">
        <w:rPr>
          <w:rFonts w:ascii="Tahoma" w:hAnsi="Tahoma" w:cs="Tahoma"/>
          <w:b/>
          <w:sz w:val="22"/>
          <w:szCs w:val="22"/>
        </w:rPr>
        <w:t>Le Chef de service du Marché</w:t>
      </w:r>
      <w:r w:rsidRPr="00100ACB">
        <w:rPr>
          <w:rFonts w:ascii="Tahoma" w:hAnsi="Tahoma" w:cs="Tahoma"/>
          <w:sz w:val="22"/>
          <w:szCs w:val="22"/>
        </w:rPr>
        <w:t xml:space="preserve"> est le </w:t>
      </w:r>
      <w:r w:rsidR="00E7587E" w:rsidRPr="00100ACB">
        <w:rPr>
          <w:rFonts w:ascii="Tahoma" w:hAnsi="Tahoma" w:cs="Tahoma"/>
          <w:sz w:val="22"/>
          <w:szCs w:val="22"/>
        </w:rPr>
        <w:t xml:space="preserve">Chef de Service Technique de la Commune de </w:t>
      </w:r>
      <w:proofErr w:type="spellStart"/>
      <w:r w:rsidR="00E7587E" w:rsidRPr="00100ACB">
        <w:rPr>
          <w:rFonts w:ascii="Tahoma" w:hAnsi="Tahoma" w:cs="Tahoma"/>
          <w:sz w:val="22"/>
          <w:szCs w:val="22"/>
        </w:rPr>
        <w:t>Messamena</w:t>
      </w:r>
      <w:proofErr w:type="spellEnd"/>
      <w:r w:rsidR="00E7587E" w:rsidRPr="00100ACB">
        <w:rPr>
          <w:rFonts w:ascii="Tahoma" w:hAnsi="Tahoma" w:cs="Tahoma"/>
          <w:bCs/>
          <w:sz w:val="22"/>
          <w:szCs w:val="22"/>
        </w:rPr>
        <w:t xml:space="preserve"> ;</w:t>
      </w:r>
    </w:p>
    <w:p w:rsidR="001A25C9" w:rsidRPr="00100ACB" w:rsidRDefault="00993402" w:rsidP="00100ACB">
      <w:pPr>
        <w:numPr>
          <w:ilvl w:val="0"/>
          <w:numId w:val="25"/>
        </w:numPr>
        <w:jc w:val="both"/>
        <w:rPr>
          <w:rFonts w:ascii="Tahoma" w:hAnsi="Tahoma" w:cs="Tahoma"/>
          <w:i/>
          <w:sz w:val="22"/>
          <w:szCs w:val="22"/>
        </w:rPr>
      </w:pPr>
      <w:r w:rsidRPr="00100ACB">
        <w:rPr>
          <w:rFonts w:ascii="Tahoma" w:hAnsi="Tahoma" w:cs="Tahoma"/>
          <w:b/>
          <w:sz w:val="22"/>
          <w:szCs w:val="22"/>
        </w:rPr>
        <w:t>L’Ingénieur du Marché</w:t>
      </w:r>
      <w:r w:rsidRPr="00100ACB">
        <w:rPr>
          <w:rFonts w:ascii="Tahoma" w:hAnsi="Tahoma" w:cs="Tahoma"/>
          <w:sz w:val="22"/>
          <w:szCs w:val="22"/>
        </w:rPr>
        <w:t xml:space="preserve"> est le</w:t>
      </w:r>
      <w:r w:rsidR="0065063A" w:rsidRPr="00100ACB">
        <w:rPr>
          <w:rFonts w:ascii="Tahoma" w:hAnsi="Tahoma" w:cs="Tahoma"/>
          <w:sz w:val="22"/>
          <w:szCs w:val="22"/>
        </w:rPr>
        <w:t xml:space="preserve"> </w:t>
      </w:r>
      <w:r w:rsidR="00E7587E" w:rsidRPr="00100ACB">
        <w:rPr>
          <w:rFonts w:ascii="Tahoma" w:hAnsi="Tahoma" w:cs="Tahoma"/>
          <w:sz w:val="22"/>
          <w:szCs w:val="22"/>
        </w:rPr>
        <w:t xml:space="preserve">Délégué Départemental des </w:t>
      </w:r>
      <w:r w:rsidRPr="00100ACB">
        <w:rPr>
          <w:rFonts w:ascii="Tahoma" w:hAnsi="Tahoma" w:cs="Tahoma"/>
          <w:sz w:val="22"/>
          <w:szCs w:val="22"/>
        </w:rPr>
        <w:t xml:space="preserve">Travaux Publics du Haut-Nyong </w:t>
      </w:r>
      <w:r w:rsidRPr="00100ACB">
        <w:rPr>
          <w:rFonts w:ascii="Tahoma" w:hAnsi="Tahoma" w:cs="Tahoma"/>
          <w:i/>
          <w:sz w:val="22"/>
          <w:szCs w:val="22"/>
        </w:rPr>
        <w:t>;</w:t>
      </w:r>
    </w:p>
    <w:p w:rsidR="00E7587E" w:rsidRPr="00100ACB" w:rsidRDefault="001A25C9" w:rsidP="00100ACB">
      <w:pPr>
        <w:numPr>
          <w:ilvl w:val="0"/>
          <w:numId w:val="25"/>
        </w:numPr>
        <w:jc w:val="both"/>
        <w:rPr>
          <w:rFonts w:ascii="Tahoma" w:hAnsi="Tahoma" w:cs="Tahoma"/>
          <w:i/>
          <w:sz w:val="22"/>
          <w:szCs w:val="22"/>
        </w:rPr>
      </w:pPr>
      <w:r w:rsidRPr="00100ACB">
        <w:rPr>
          <w:rFonts w:ascii="Tahoma" w:hAnsi="Tahoma" w:cs="Tahoma"/>
          <w:b/>
          <w:sz w:val="22"/>
          <w:szCs w:val="22"/>
        </w:rPr>
        <w:t>Le Maître d’œuvre :</w:t>
      </w:r>
      <w:r w:rsidRPr="00100ACB">
        <w:rPr>
          <w:rFonts w:ascii="Tahoma" w:hAnsi="Tahoma" w:cs="Tahoma"/>
          <w:sz w:val="22"/>
          <w:szCs w:val="22"/>
        </w:rPr>
        <w:t xml:space="preserve"> Ets BETIC, BP : Bertoua, Tél : 678 828 480/657 986 345 ;</w:t>
      </w:r>
    </w:p>
    <w:p w:rsidR="00993402" w:rsidRPr="00100ACB" w:rsidRDefault="00993402" w:rsidP="00100ACB">
      <w:pPr>
        <w:numPr>
          <w:ilvl w:val="0"/>
          <w:numId w:val="25"/>
        </w:numPr>
        <w:jc w:val="both"/>
        <w:rPr>
          <w:rFonts w:ascii="Tahoma" w:hAnsi="Tahoma" w:cs="Tahoma"/>
          <w:i/>
          <w:sz w:val="22"/>
          <w:szCs w:val="22"/>
        </w:rPr>
      </w:pPr>
      <w:r w:rsidRPr="00100ACB">
        <w:rPr>
          <w:rFonts w:ascii="Tahoma" w:hAnsi="Tahoma" w:cs="Tahoma"/>
          <w:sz w:val="22"/>
          <w:szCs w:val="22"/>
        </w:rPr>
        <w:t xml:space="preserve">La Commission de passation des marchés est la Commission Interne de Passation des Marchés Publics de </w:t>
      </w:r>
      <w:proofErr w:type="spellStart"/>
      <w:r w:rsidRPr="00100ACB">
        <w:rPr>
          <w:rFonts w:ascii="Tahoma" w:hAnsi="Tahoma" w:cs="Tahoma"/>
          <w:sz w:val="22"/>
          <w:szCs w:val="22"/>
        </w:rPr>
        <w:t>Messamena</w:t>
      </w:r>
      <w:proofErr w:type="spellEnd"/>
      <w:r w:rsidRPr="00100ACB">
        <w:rPr>
          <w:rFonts w:ascii="Tahoma" w:hAnsi="Tahoma" w:cs="Tahoma"/>
          <w:sz w:val="22"/>
          <w:szCs w:val="22"/>
        </w:rPr>
        <w:t> ; </w:t>
      </w:r>
    </w:p>
    <w:p w:rsidR="00993402" w:rsidRPr="00100ACB" w:rsidRDefault="00993402" w:rsidP="00100ACB">
      <w:pPr>
        <w:numPr>
          <w:ilvl w:val="0"/>
          <w:numId w:val="25"/>
        </w:numPr>
        <w:jc w:val="both"/>
        <w:rPr>
          <w:rFonts w:ascii="Tahoma" w:hAnsi="Tahoma" w:cs="Tahoma"/>
          <w:i/>
          <w:sz w:val="22"/>
          <w:szCs w:val="22"/>
        </w:rPr>
      </w:pPr>
      <w:r w:rsidRPr="00100ACB">
        <w:rPr>
          <w:rFonts w:ascii="Tahoma" w:hAnsi="Tahoma" w:cs="Tahoma"/>
          <w:sz w:val="22"/>
          <w:szCs w:val="22"/>
        </w:rPr>
        <w:t>Le Co-contractant est : (</w:t>
      </w:r>
      <w:r w:rsidRPr="00100ACB">
        <w:rPr>
          <w:rFonts w:ascii="Tahoma" w:hAnsi="Tahoma" w:cs="Tahoma"/>
          <w:b/>
          <w:i/>
          <w:sz w:val="22"/>
          <w:szCs w:val="22"/>
        </w:rPr>
        <w:t>nom et adresse de l’entreprise)</w:t>
      </w:r>
      <w:r w:rsidRPr="00100ACB">
        <w:rPr>
          <w:rFonts w:ascii="Tahoma" w:hAnsi="Tahoma" w:cs="Tahoma"/>
          <w:sz w:val="22"/>
          <w:szCs w:val="22"/>
        </w:rPr>
        <w:t>.</w:t>
      </w:r>
    </w:p>
    <w:p w:rsidR="00587B21" w:rsidRPr="00100ACB" w:rsidRDefault="00587B21" w:rsidP="00100ACB">
      <w:pPr>
        <w:ind w:left="1276" w:hanging="1276"/>
        <w:rPr>
          <w:rFonts w:ascii="Tahoma" w:hAnsi="Tahoma" w:cs="Tahoma"/>
          <w:b/>
          <w:sz w:val="22"/>
          <w:szCs w:val="22"/>
        </w:rPr>
      </w:pPr>
      <w:r w:rsidRPr="00100ACB">
        <w:rPr>
          <w:rFonts w:ascii="Tahoma" w:hAnsi="Tahoma" w:cs="Tahoma"/>
          <w:b/>
          <w:sz w:val="22"/>
          <w:szCs w:val="22"/>
        </w:rPr>
        <w:t>ARTICLE 7 : REPRESENTANT DU COCONTRACTANT</w:t>
      </w:r>
      <w:bookmarkEnd w:id="152"/>
      <w:bookmarkEnd w:id="153"/>
      <w:bookmarkEnd w:id="154"/>
      <w:bookmarkEnd w:id="155"/>
      <w:bookmarkEnd w:id="156"/>
      <w:bookmarkEnd w:id="157"/>
      <w:bookmarkEnd w:id="158"/>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Dans les quinze (15) jours qui suivent la date de notification de l’ordre de service de commencer les travaux, le Cocontractant devra obligatoirement désigner expressément le responsable de chantier, qui disposera de pouvoirs de représentation et de décision suffisants pour diriger le chantier, effectuer les approvisionnements nécessaires et engager l’entreprise.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Cette désignation se fera par courrier adressé à l’Ingénieur du marché</w:t>
      </w:r>
      <w:r w:rsidR="00E96DD6" w:rsidRPr="00100ACB">
        <w:rPr>
          <w:rFonts w:ascii="Tahoma" w:hAnsi="Tahoma" w:cs="Tahoma"/>
          <w:sz w:val="22"/>
          <w:szCs w:val="22"/>
        </w:rPr>
        <w:t xml:space="preserve"> </w:t>
      </w:r>
      <w:r w:rsidRPr="00100ACB">
        <w:rPr>
          <w:rFonts w:ascii="Tahoma" w:hAnsi="Tahoma" w:cs="Tahoma"/>
          <w:sz w:val="22"/>
          <w:szCs w:val="22"/>
        </w:rPr>
        <w:t xml:space="preserve">avec copie au Chef de Service du </w:t>
      </w:r>
      <w:r w:rsidR="000F1D30" w:rsidRPr="00100ACB">
        <w:rPr>
          <w:rFonts w:ascii="Tahoma" w:hAnsi="Tahoma" w:cs="Tahoma"/>
          <w:sz w:val="22"/>
          <w:szCs w:val="22"/>
        </w:rPr>
        <w:t>m</w:t>
      </w:r>
      <w:r w:rsidRPr="00100ACB">
        <w:rPr>
          <w:rFonts w:ascii="Tahoma" w:hAnsi="Tahoma" w:cs="Tahoma"/>
          <w:sz w:val="22"/>
          <w:szCs w:val="22"/>
        </w:rPr>
        <w:t>arché, signée par le Cocontractant et comportera trois spécimens de signature du responsable ainsi désigné. La non-objection de l’Ingénieur du Marché après huit (8) jours équivaut à l’agrément de cette désignation.</w:t>
      </w:r>
    </w:p>
    <w:p w:rsidR="00587B21" w:rsidRPr="00100ACB" w:rsidRDefault="00587B21" w:rsidP="00100ACB">
      <w:pPr>
        <w:rPr>
          <w:rFonts w:ascii="Tahoma" w:hAnsi="Tahoma" w:cs="Tahoma"/>
          <w:b/>
          <w:sz w:val="22"/>
          <w:szCs w:val="22"/>
        </w:rPr>
      </w:pPr>
      <w:bookmarkStart w:id="159" w:name="_Toc159146931"/>
      <w:bookmarkStart w:id="160" w:name="_Toc225069344"/>
      <w:bookmarkStart w:id="161" w:name="_Toc231111943"/>
      <w:bookmarkStart w:id="162" w:name="_Toc231364512"/>
      <w:bookmarkStart w:id="163" w:name="_Toc231613971"/>
      <w:bookmarkStart w:id="164" w:name="_Toc286835026"/>
      <w:r w:rsidRPr="00100ACB">
        <w:rPr>
          <w:rFonts w:ascii="Tahoma" w:hAnsi="Tahoma" w:cs="Tahoma"/>
          <w:b/>
          <w:sz w:val="22"/>
          <w:szCs w:val="22"/>
        </w:rPr>
        <w:t>CHAPITRE II- EXECUTION DES TRAVAUX</w:t>
      </w:r>
      <w:bookmarkEnd w:id="159"/>
      <w:bookmarkEnd w:id="160"/>
      <w:bookmarkEnd w:id="161"/>
      <w:bookmarkEnd w:id="162"/>
      <w:bookmarkEnd w:id="163"/>
      <w:bookmarkEnd w:id="164"/>
    </w:p>
    <w:p w:rsidR="00C43C12" w:rsidRPr="00100ACB" w:rsidRDefault="00C43C12" w:rsidP="00100ACB">
      <w:pPr>
        <w:ind w:left="1276" w:hanging="1276"/>
        <w:rPr>
          <w:rFonts w:ascii="Tahoma" w:hAnsi="Tahoma" w:cs="Tahoma"/>
          <w:b/>
          <w:sz w:val="22"/>
          <w:szCs w:val="22"/>
        </w:rPr>
      </w:pPr>
      <w:bookmarkStart w:id="165" w:name="_Toc159146930"/>
      <w:bookmarkStart w:id="166" w:name="_Toc225069343"/>
      <w:bookmarkStart w:id="167" w:name="_Toc231111942"/>
      <w:bookmarkStart w:id="168" w:name="_Toc231364511"/>
      <w:bookmarkStart w:id="169" w:name="_Toc231613970"/>
      <w:bookmarkStart w:id="170" w:name="_Toc286835025"/>
      <w:bookmarkStart w:id="171" w:name="_Toc343710256"/>
      <w:bookmarkStart w:id="172" w:name="_Toc159146932"/>
      <w:bookmarkStart w:id="173" w:name="_Toc225069345"/>
      <w:bookmarkStart w:id="174" w:name="_Toc231111944"/>
      <w:bookmarkStart w:id="175" w:name="_Toc231364513"/>
      <w:bookmarkStart w:id="176" w:name="_Toc231613972"/>
      <w:bookmarkStart w:id="177" w:name="_Toc286835027"/>
      <w:bookmarkStart w:id="178" w:name="_Toc343710257"/>
      <w:r w:rsidRPr="00100ACB">
        <w:rPr>
          <w:rFonts w:ascii="Tahoma" w:hAnsi="Tahoma" w:cs="Tahoma"/>
          <w:b/>
          <w:sz w:val="22"/>
          <w:szCs w:val="22"/>
        </w:rPr>
        <w:t>ARTICLE 8 : CONSISTANCE DES TRAVAUX</w:t>
      </w:r>
      <w:bookmarkEnd w:id="165"/>
      <w:bookmarkEnd w:id="166"/>
      <w:bookmarkEnd w:id="167"/>
      <w:bookmarkEnd w:id="168"/>
      <w:bookmarkEnd w:id="169"/>
      <w:bookmarkEnd w:id="170"/>
      <w:bookmarkEnd w:id="171"/>
    </w:p>
    <w:p w:rsidR="00C43C12" w:rsidRPr="00445835" w:rsidRDefault="00C43C12" w:rsidP="00100ACB">
      <w:pPr>
        <w:jc w:val="both"/>
        <w:rPr>
          <w:rFonts w:ascii="Tahoma" w:hAnsi="Tahoma" w:cs="Tahoma"/>
          <w:sz w:val="22"/>
          <w:szCs w:val="22"/>
        </w:rPr>
      </w:pPr>
      <w:r w:rsidRPr="00445835">
        <w:rPr>
          <w:rFonts w:ascii="Tahoma" w:hAnsi="Tahoma" w:cs="Tahoma"/>
          <w:sz w:val="22"/>
          <w:szCs w:val="22"/>
        </w:rPr>
        <w:t>Les travaux à réaliser au titre d</w:t>
      </w:r>
      <w:r w:rsidR="00F83EC3" w:rsidRPr="00445835">
        <w:rPr>
          <w:rFonts w:ascii="Tahoma" w:hAnsi="Tahoma" w:cs="Tahoma"/>
          <w:sz w:val="22"/>
          <w:szCs w:val="22"/>
        </w:rPr>
        <w:t xml:space="preserve">e toutes les tranches </w:t>
      </w:r>
      <w:r w:rsidR="00E7587E" w:rsidRPr="00445835">
        <w:rPr>
          <w:rFonts w:ascii="Tahoma" w:hAnsi="Tahoma" w:cs="Tahoma"/>
          <w:sz w:val="22"/>
          <w:szCs w:val="22"/>
        </w:rPr>
        <w:t>c</w:t>
      </w:r>
      <w:r w:rsidRPr="00445835">
        <w:rPr>
          <w:rFonts w:ascii="Tahoma" w:hAnsi="Tahoma" w:cs="Tahoma"/>
          <w:sz w:val="22"/>
          <w:szCs w:val="22"/>
        </w:rPr>
        <w:t>omprennent</w:t>
      </w:r>
      <w:r w:rsidR="00E5275A" w:rsidRPr="00445835">
        <w:rPr>
          <w:rFonts w:ascii="Tahoma" w:hAnsi="Tahoma" w:cs="Tahoma"/>
          <w:sz w:val="22"/>
          <w:szCs w:val="22"/>
        </w:rPr>
        <w:t xml:space="preserve"> </w:t>
      </w:r>
      <w:r w:rsidRPr="00445835">
        <w:rPr>
          <w:rFonts w:ascii="Tahoma" w:hAnsi="Tahoma" w:cs="Tahoma"/>
          <w:sz w:val="22"/>
          <w:szCs w:val="22"/>
        </w:rPr>
        <w:t xml:space="preserve">: </w:t>
      </w:r>
    </w:p>
    <w:p w:rsidR="00763D79" w:rsidRPr="00445835" w:rsidRDefault="00763D79" w:rsidP="00100ACB">
      <w:pPr>
        <w:pStyle w:val="Paragraphedeliste"/>
        <w:numPr>
          <w:ilvl w:val="0"/>
          <w:numId w:val="8"/>
        </w:numPr>
        <w:contextualSpacing/>
        <w:rPr>
          <w:rFonts w:ascii="Tahoma" w:hAnsi="Tahoma" w:cs="Tahoma"/>
          <w:sz w:val="22"/>
          <w:szCs w:val="22"/>
        </w:rPr>
      </w:pPr>
      <w:r w:rsidRPr="00445835">
        <w:rPr>
          <w:rFonts w:ascii="Tahoma" w:hAnsi="Tahoma" w:cs="Tahoma"/>
          <w:sz w:val="22"/>
          <w:szCs w:val="22"/>
        </w:rPr>
        <w:t>Installation de chantier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lastRenderedPageBreak/>
        <w:t>Amenée et repli du matériel ;</w:t>
      </w:r>
    </w:p>
    <w:p w:rsidR="00763D79" w:rsidRPr="00100ACB" w:rsidRDefault="00763D79" w:rsidP="00100ACB">
      <w:pPr>
        <w:pStyle w:val="Paragraphedeliste"/>
        <w:numPr>
          <w:ilvl w:val="0"/>
          <w:numId w:val="8"/>
        </w:numPr>
        <w:contextualSpacing/>
        <w:rPr>
          <w:rFonts w:ascii="Tahoma" w:hAnsi="Tahoma" w:cs="Tahoma"/>
          <w:sz w:val="22"/>
          <w:szCs w:val="22"/>
        </w:rPr>
      </w:pPr>
      <w:proofErr w:type="spellStart"/>
      <w:proofErr w:type="gramStart"/>
      <w:r w:rsidRPr="00100ACB">
        <w:rPr>
          <w:rFonts w:ascii="Tahoma" w:hAnsi="Tahoma" w:cs="Tahoma"/>
          <w:sz w:val="22"/>
          <w:szCs w:val="22"/>
        </w:rPr>
        <w:t>Déforestage</w:t>
      </w:r>
      <w:proofErr w:type="spellEnd"/>
      <w:r w:rsidRPr="00100ACB">
        <w:rPr>
          <w:rFonts w:ascii="Tahoma" w:hAnsi="Tahoma" w:cs="Tahoma"/>
          <w:sz w:val="22"/>
          <w:szCs w:val="22"/>
        </w:rPr>
        <w:t>;</w:t>
      </w:r>
      <w:proofErr w:type="gramEnd"/>
      <w:r w:rsidRPr="00100ACB">
        <w:rPr>
          <w:rFonts w:ascii="Tahoma" w:hAnsi="Tahoma" w:cs="Tahoma"/>
          <w:sz w:val="22"/>
          <w:szCs w:val="22"/>
        </w:rPr>
        <w:t xml:space="preserve">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Abattage d’arbres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Déblai ordinaire mis en dépôt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Remblai en graveleux latéritiques provenant d’emprunt </w:t>
      </w:r>
      <w:r w:rsidR="00B67D0B">
        <w:rPr>
          <w:rFonts w:ascii="Tahoma" w:hAnsi="Tahoma" w:cs="Tahoma"/>
          <w:sz w:val="22"/>
          <w:szCs w:val="22"/>
        </w:rPr>
        <w:t xml:space="preserve">pour rechargement de la </w:t>
      </w:r>
      <w:proofErr w:type="gramStart"/>
      <w:r w:rsidR="00B67D0B">
        <w:rPr>
          <w:rFonts w:ascii="Tahoma" w:hAnsi="Tahoma" w:cs="Tahoma"/>
          <w:sz w:val="22"/>
          <w:szCs w:val="22"/>
        </w:rPr>
        <w:t>digue</w:t>
      </w:r>
      <w:r w:rsidRPr="00100ACB">
        <w:rPr>
          <w:rFonts w:ascii="Tahoma" w:hAnsi="Tahoma" w:cs="Tahoma"/>
          <w:sz w:val="22"/>
          <w:szCs w:val="22"/>
        </w:rPr>
        <w:t>;</w:t>
      </w:r>
      <w:proofErr w:type="gramEnd"/>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Mise en forme de la plateforme y compris la remise en forme des fossés et exutoires en terre à la niveleuse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Couche de roulement en grave latéritique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Curage du lige du marécage sur une largeur de 10m y compris la destruction des palmiers et bambous de chine et out autre arbuste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Fourniture et pose de buses métalliques Ø800mm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Fourniture et pose de buses métalliques Ø1000mm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Puisards en maçonnerie de moellons pour buses métalliques Ø800mm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Têtes en maçonnerie de moellons pour buses métalliques Ø800mm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Têtes en maçonnerie de moellons pour buses métalliques Ø1000mm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Réfection de platelage en bois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Construction des barrières de pluies de type MINTP ;</w:t>
      </w:r>
    </w:p>
    <w:p w:rsidR="00763D79" w:rsidRPr="00100ACB" w:rsidRDefault="00763D79" w:rsidP="00100ACB">
      <w:pPr>
        <w:pStyle w:val="Paragraphedeliste"/>
        <w:numPr>
          <w:ilvl w:val="0"/>
          <w:numId w:val="8"/>
        </w:numPr>
        <w:contextualSpacing/>
        <w:rPr>
          <w:rFonts w:ascii="Tahoma" w:hAnsi="Tahoma" w:cs="Tahoma"/>
          <w:sz w:val="22"/>
          <w:szCs w:val="22"/>
        </w:rPr>
      </w:pPr>
      <w:r w:rsidRPr="00100ACB">
        <w:rPr>
          <w:rFonts w:ascii="Tahoma" w:hAnsi="Tahoma" w:cs="Tahoma"/>
          <w:sz w:val="22"/>
          <w:szCs w:val="22"/>
        </w:rPr>
        <w:t>Gestion des barrières de pluies</w:t>
      </w:r>
    </w:p>
    <w:p w:rsidR="00C43C12" w:rsidRPr="00100ACB" w:rsidRDefault="00C43C12" w:rsidP="00100ACB">
      <w:pPr>
        <w:jc w:val="both"/>
        <w:rPr>
          <w:rFonts w:ascii="Tahoma" w:hAnsi="Tahoma" w:cs="Tahoma"/>
          <w:sz w:val="22"/>
          <w:szCs w:val="22"/>
        </w:rPr>
      </w:pPr>
      <w:r w:rsidRPr="00100ACB">
        <w:rPr>
          <w:rFonts w:ascii="Tahoma" w:hAnsi="Tahoma" w:cs="Tahoma"/>
          <w:b/>
          <w:sz w:val="22"/>
          <w:szCs w:val="22"/>
          <w:u w:val="single"/>
        </w:rPr>
        <w:t>NB :</w:t>
      </w:r>
      <w:r w:rsidRPr="00100ACB">
        <w:rPr>
          <w:rFonts w:ascii="Tahoma" w:hAnsi="Tahoma" w:cs="Tahoma"/>
          <w:sz w:val="22"/>
          <w:szCs w:val="22"/>
        </w:rPr>
        <w:t xml:space="preserve"> Il est à noter que la construction des ouvrages d’assainissement se fera obligatoirement </w:t>
      </w:r>
      <w:r w:rsidR="000F1D30" w:rsidRPr="00100ACB">
        <w:rPr>
          <w:rFonts w:ascii="Tahoma" w:hAnsi="Tahoma" w:cs="Tahoma"/>
          <w:sz w:val="22"/>
          <w:szCs w:val="22"/>
        </w:rPr>
        <w:t xml:space="preserve">par </w:t>
      </w:r>
      <w:r w:rsidRPr="00100ACB">
        <w:rPr>
          <w:rFonts w:ascii="Tahoma" w:hAnsi="Tahoma" w:cs="Tahoma"/>
          <w:sz w:val="22"/>
          <w:szCs w:val="22"/>
        </w:rPr>
        <w:t>l’approche</w:t>
      </w:r>
      <w:r w:rsidR="00F83EC3" w:rsidRPr="00100ACB">
        <w:rPr>
          <w:rFonts w:ascii="Tahoma" w:hAnsi="Tahoma" w:cs="Tahoma"/>
          <w:sz w:val="22"/>
          <w:szCs w:val="22"/>
        </w:rPr>
        <w:t xml:space="preserve"> « Haute</w:t>
      </w:r>
      <w:r w:rsidRPr="00100ACB">
        <w:rPr>
          <w:rFonts w:ascii="Tahoma" w:hAnsi="Tahoma" w:cs="Tahoma"/>
          <w:sz w:val="22"/>
          <w:szCs w:val="22"/>
        </w:rPr>
        <w:t xml:space="preserve"> Intensité de Main </w:t>
      </w:r>
      <w:r w:rsidR="00F83EC3" w:rsidRPr="00100ACB">
        <w:rPr>
          <w:rFonts w:ascii="Tahoma" w:hAnsi="Tahoma" w:cs="Tahoma"/>
          <w:sz w:val="22"/>
          <w:szCs w:val="22"/>
        </w:rPr>
        <w:t>d’Œuvre »</w:t>
      </w:r>
      <w:r w:rsidRPr="00100ACB">
        <w:rPr>
          <w:rFonts w:ascii="Tahoma" w:hAnsi="Tahoma" w:cs="Tahoma"/>
          <w:sz w:val="22"/>
          <w:szCs w:val="22"/>
        </w:rPr>
        <w:t xml:space="preserve"> (HIMO).</w:t>
      </w:r>
    </w:p>
    <w:p w:rsidR="00587B21" w:rsidRPr="00100ACB" w:rsidRDefault="00587B21" w:rsidP="00100ACB">
      <w:pPr>
        <w:ind w:left="1276" w:hanging="1276"/>
        <w:rPr>
          <w:rFonts w:ascii="Tahoma" w:hAnsi="Tahoma" w:cs="Tahoma"/>
          <w:b/>
          <w:sz w:val="22"/>
          <w:szCs w:val="22"/>
        </w:rPr>
      </w:pPr>
      <w:r w:rsidRPr="00100ACB">
        <w:rPr>
          <w:rFonts w:ascii="Tahoma" w:hAnsi="Tahoma" w:cs="Tahoma"/>
          <w:b/>
          <w:sz w:val="22"/>
          <w:szCs w:val="22"/>
        </w:rPr>
        <w:t xml:space="preserve">ARTICLE 9 : </w:t>
      </w:r>
      <w:bookmarkEnd w:id="172"/>
      <w:bookmarkEnd w:id="173"/>
      <w:bookmarkEnd w:id="174"/>
      <w:bookmarkEnd w:id="175"/>
      <w:bookmarkEnd w:id="176"/>
      <w:bookmarkEnd w:id="177"/>
      <w:r w:rsidRPr="00100ACB">
        <w:rPr>
          <w:rFonts w:ascii="Tahoma" w:hAnsi="Tahoma" w:cs="Tahoma"/>
          <w:b/>
          <w:sz w:val="22"/>
          <w:szCs w:val="22"/>
        </w:rPr>
        <w:t>ORDRE DE SERVICE ET CORRESPONDANCE</w:t>
      </w:r>
      <w:bookmarkEnd w:id="178"/>
    </w:p>
    <w:p w:rsidR="00587B21" w:rsidRPr="00100ACB" w:rsidRDefault="00587B21" w:rsidP="00100ACB">
      <w:pPr>
        <w:jc w:val="both"/>
        <w:rPr>
          <w:rFonts w:ascii="Tahoma" w:hAnsi="Tahoma" w:cs="Tahoma"/>
          <w:sz w:val="22"/>
          <w:szCs w:val="22"/>
        </w:rPr>
      </w:pPr>
      <w:bookmarkStart w:id="179" w:name="_Toc159146933"/>
      <w:bookmarkStart w:id="180" w:name="_Toc225069346"/>
      <w:bookmarkStart w:id="181" w:name="_Toc231111945"/>
      <w:bookmarkStart w:id="182" w:name="_Toc231364514"/>
      <w:bookmarkStart w:id="183" w:name="_Toc231613973"/>
      <w:bookmarkStart w:id="184" w:name="_Toc286835028"/>
      <w:r w:rsidRPr="00100ACB">
        <w:rPr>
          <w:rFonts w:ascii="Tahoma" w:hAnsi="Tahoma" w:cs="Tahoma"/>
          <w:sz w:val="22"/>
          <w:szCs w:val="22"/>
        </w:rPr>
        <w:t>Le Cocontractant dispose d’un délai de quinze (15) jours pour émettre des réserves sur tout ordre de service reçu. Le fait d’émettre des réserves ne dispense pas le Cocontractant d’exécuter les ordres de service reçus.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différents ordres de services seront établis et notifiés ainsi qu’il suit :</w:t>
      </w:r>
    </w:p>
    <w:p w:rsidR="00587B21" w:rsidRPr="00100ACB" w:rsidRDefault="00587B21" w:rsidP="00100ACB">
      <w:pPr>
        <w:pStyle w:val="Paragraphedeliste"/>
        <w:numPr>
          <w:ilvl w:val="0"/>
          <w:numId w:val="8"/>
        </w:numPr>
        <w:ind w:left="714" w:hanging="357"/>
        <w:jc w:val="both"/>
        <w:rPr>
          <w:rFonts w:ascii="Tahoma" w:hAnsi="Tahoma" w:cs="Tahoma"/>
          <w:sz w:val="22"/>
          <w:szCs w:val="22"/>
        </w:rPr>
      </w:pPr>
      <w:r w:rsidRPr="00100ACB">
        <w:rPr>
          <w:rFonts w:ascii="Tahoma" w:hAnsi="Tahoma" w:cs="Tahoma"/>
          <w:b/>
          <w:sz w:val="22"/>
          <w:szCs w:val="22"/>
        </w:rPr>
        <w:t>L’ordre de service de commencer les travaux</w:t>
      </w:r>
      <w:r w:rsidRPr="00100ACB">
        <w:rPr>
          <w:rFonts w:ascii="Tahoma" w:hAnsi="Tahoma" w:cs="Tahoma"/>
          <w:sz w:val="22"/>
          <w:szCs w:val="22"/>
        </w:rPr>
        <w:t xml:space="preserve"> est signé par </w:t>
      </w:r>
      <w:r w:rsidR="0065063A" w:rsidRPr="00100ACB">
        <w:rPr>
          <w:rFonts w:ascii="Tahoma" w:hAnsi="Tahoma" w:cs="Tahoma"/>
          <w:sz w:val="22"/>
          <w:szCs w:val="22"/>
        </w:rPr>
        <w:t>le Maitre d’Ouvrage</w:t>
      </w:r>
      <w:r w:rsidR="0061350B" w:rsidRPr="00100ACB">
        <w:rPr>
          <w:rFonts w:ascii="Tahoma" w:hAnsi="Tahoma" w:cs="Tahoma"/>
          <w:sz w:val="22"/>
          <w:szCs w:val="22"/>
        </w:rPr>
        <w:t xml:space="preserve"> </w:t>
      </w:r>
      <w:r w:rsidR="000F1D30" w:rsidRPr="00100ACB">
        <w:rPr>
          <w:rFonts w:ascii="Tahoma" w:hAnsi="Tahoma" w:cs="Tahoma"/>
          <w:sz w:val="22"/>
          <w:szCs w:val="22"/>
        </w:rPr>
        <w:t>et notifié au Cocontractant par le Chef de service du marché</w:t>
      </w:r>
      <w:r w:rsidR="0017050F" w:rsidRPr="00100ACB">
        <w:rPr>
          <w:rFonts w:ascii="Tahoma" w:hAnsi="Tahoma" w:cs="Tahoma"/>
          <w:sz w:val="22"/>
          <w:szCs w:val="22"/>
        </w:rPr>
        <w:t xml:space="preserve"> </w:t>
      </w:r>
      <w:r w:rsidR="0017050F" w:rsidRPr="00100ACB">
        <w:rPr>
          <w:rFonts w:ascii="Tahoma" w:hAnsi="Tahoma" w:cs="Tahoma"/>
          <w:b/>
          <w:sz w:val="22"/>
          <w:szCs w:val="22"/>
        </w:rPr>
        <w:t>au début de chaque tranche</w:t>
      </w:r>
      <w:r w:rsidR="000F1D30" w:rsidRPr="00100ACB">
        <w:rPr>
          <w:rFonts w:ascii="Tahoma" w:hAnsi="Tahoma" w:cs="Tahoma"/>
          <w:sz w:val="22"/>
          <w:szCs w:val="22"/>
        </w:rPr>
        <w:t>.</w:t>
      </w:r>
    </w:p>
    <w:p w:rsidR="00587B21" w:rsidRPr="00100ACB" w:rsidRDefault="00587B21" w:rsidP="00100ACB">
      <w:pPr>
        <w:pStyle w:val="Paragraphedeliste"/>
        <w:numPr>
          <w:ilvl w:val="0"/>
          <w:numId w:val="8"/>
        </w:numPr>
        <w:ind w:left="714" w:hanging="357"/>
        <w:jc w:val="both"/>
        <w:rPr>
          <w:rFonts w:ascii="Tahoma" w:hAnsi="Tahoma" w:cs="Tahoma"/>
          <w:sz w:val="22"/>
          <w:szCs w:val="22"/>
        </w:rPr>
      </w:pPr>
      <w:r w:rsidRPr="00100ACB">
        <w:rPr>
          <w:rFonts w:ascii="Tahoma" w:hAnsi="Tahoma" w:cs="Tahoma"/>
          <w:sz w:val="22"/>
          <w:szCs w:val="22"/>
        </w:rPr>
        <w:t xml:space="preserve">Les ordres de service ayant une incidence sur l’objectif, le montant ou le délai d’exécution du marché seront signés </w:t>
      </w:r>
      <w:r w:rsidR="006D221B" w:rsidRPr="00100ACB">
        <w:rPr>
          <w:rFonts w:ascii="Tahoma" w:hAnsi="Tahoma" w:cs="Tahoma"/>
          <w:sz w:val="22"/>
          <w:szCs w:val="22"/>
        </w:rPr>
        <w:t>par le Maître d’Ouvrage</w:t>
      </w:r>
      <w:r w:rsidR="00F57C81" w:rsidRPr="00100ACB">
        <w:rPr>
          <w:rFonts w:ascii="Tahoma" w:hAnsi="Tahoma" w:cs="Tahoma"/>
          <w:sz w:val="22"/>
          <w:szCs w:val="22"/>
        </w:rPr>
        <w:t xml:space="preserve"> </w:t>
      </w:r>
      <w:r w:rsidRPr="00100ACB">
        <w:rPr>
          <w:rFonts w:ascii="Tahoma" w:hAnsi="Tahoma" w:cs="Tahoma"/>
          <w:sz w:val="22"/>
          <w:szCs w:val="22"/>
        </w:rPr>
        <w:t xml:space="preserve">et notifiés au Cocontractant par </w:t>
      </w:r>
      <w:r w:rsidR="006D221B" w:rsidRPr="00100ACB">
        <w:rPr>
          <w:rFonts w:ascii="Tahoma" w:hAnsi="Tahoma" w:cs="Tahoma"/>
          <w:sz w:val="22"/>
          <w:szCs w:val="22"/>
        </w:rPr>
        <w:t>le Chef de service du marché</w:t>
      </w:r>
      <w:r w:rsidRPr="00100ACB">
        <w:rPr>
          <w:rFonts w:ascii="Tahoma" w:hAnsi="Tahoma" w:cs="Tahoma"/>
          <w:sz w:val="22"/>
          <w:szCs w:val="22"/>
        </w:rPr>
        <w:t xml:space="preserve">, </w:t>
      </w:r>
      <w:r w:rsidR="00DF4881" w:rsidRPr="00100ACB">
        <w:rPr>
          <w:rFonts w:ascii="Tahoma" w:hAnsi="Tahoma" w:cs="Tahoma"/>
          <w:sz w:val="22"/>
          <w:szCs w:val="22"/>
        </w:rPr>
        <w:t>avec copie</w:t>
      </w:r>
      <w:r w:rsidR="009331AA" w:rsidRPr="00100ACB">
        <w:rPr>
          <w:rFonts w:ascii="Tahoma" w:hAnsi="Tahoma" w:cs="Tahoma"/>
          <w:sz w:val="22"/>
          <w:szCs w:val="22"/>
        </w:rPr>
        <w:t xml:space="preserve"> </w:t>
      </w:r>
      <w:r w:rsidRPr="00100ACB">
        <w:rPr>
          <w:rFonts w:ascii="Tahoma" w:hAnsi="Tahoma" w:cs="Tahoma"/>
          <w:sz w:val="22"/>
          <w:szCs w:val="22"/>
        </w:rPr>
        <w:t xml:space="preserve">à l’Ingénieur, </w:t>
      </w:r>
      <w:r w:rsidR="0017050F" w:rsidRPr="00100ACB">
        <w:rPr>
          <w:rFonts w:ascii="Tahoma" w:hAnsi="Tahoma" w:cs="Tahoma"/>
          <w:sz w:val="22"/>
          <w:szCs w:val="22"/>
        </w:rPr>
        <w:t>Délégué Départemental</w:t>
      </w:r>
      <w:r w:rsidR="0065063A" w:rsidRPr="00100ACB">
        <w:rPr>
          <w:rFonts w:ascii="Tahoma" w:hAnsi="Tahoma" w:cs="Tahoma"/>
          <w:sz w:val="22"/>
          <w:szCs w:val="22"/>
        </w:rPr>
        <w:t xml:space="preserve"> des Marchés Publics </w:t>
      </w:r>
      <w:r w:rsidR="00956D37" w:rsidRPr="00100ACB">
        <w:rPr>
          <w:rFonts w:ascii="Tahoma" w:hAnsi="Tahoma" w:cs="Tahoma"/>
          <w:sz w:val="22"/>
          <w:szCs w:val="22"/>
        </w:rPr>
        <w:t xml:space="preserve">du Haut – Nyong </w:t>
      </w:r>
      <w:r w:rsidR="006D221B" w:rsidRPr="00100ACB">
        <w:rPr>
          <w:rFonts w:ascii="Tahoma" w:hAnsi="Tahoma" w:cs="Tahoma"/>
          <w:sz w:val="22"/>
          <w:szCs w:val="22"/>
        </w:rPr>
        <w:t xml:space="preserve">au Maitre d’œuvre </w:t>
      </w:r>
      <w:r w:rsidRPr="00100ACB">
        <w:rPr>
          <w:rFonts w:ascii="Tahoma" w:hAnsi="Tahoma" w:cs="Tahoma"/>
          <w:sz w:val="22"/>
          <w:szCs w:val="22"/>
        </w:rPr>
        <w:t>et à l’Organisme Payeur</w:t>
      </w:r>
      <w:r w:rsidR="002B76DC" w:rsidRPr="00100ACB">
        <w:rPr>
          <w:rFonts w:ascii="Tahoma" w:hAnsi="Tahoma" w:cs="Tahoma"/>
          <w:sz w:val="22"/>
          <w:szCs w:val="22"/>
        </w:rPr>
        <w:t xml:space="preserve"> et à l’Autorité Contractante</w:t>
      </w:r>
      <w:r w:rsidRPr="00100ACB">
        <w:rPr>
          <w:rFonts w:ascii="Tahoma" w:hAnsi="Tahoma" w:cs="Tahoma"/>
          <w:sz w:val="22"/>
          <w:szCs w:val="22"/>
        </w:rPr>
        <w:t>. Le visa préalable de l’Organisme Payeur sera éventuellement requis avant la signature de ceux ayant une incidence sur le montant.</w:t>
      </w:r>
    </w:p>
    <w:p w:rsidR="00587B21" w:rsidRPr="00100ACB" w:rsidRDefault="00587B21" w:rsidP="00100ACB">
      <w:pPr>
        <w:pStyle w:val="Paragraphedeliste"/>
        <w:numPr>
          <w:ilvl w:val="0"/>
          <w:numId w:val="8"/>
        </w:numPr>
        <w:ind w:left="714" w:hanging="357"/>
        <w:jc w:val="both"/>
        <w:rPr>
          <w:rFonts w:ascii="Tahoma" w:hAnsi="Tahoma" w:cs="Tahoma"/>
          <w:sz w:val="22"/>
          <w:szCs w:val="22"/>
        </w:rPr>
      </w:pPr>
      <w:r w:rsidRPr="00100ACB">
        <w:rPr>
          <w:rFonts w:ascii="Tahoma" w:hAnsi="Tahoma" w:cs="Tahoma"/>
          <w:sz w:val="22"/>
          <w:szCs w:val="22"/>
        </w:rPr>
        <w:t>Les ordres de service à caractère technique liés au déroulement normal du chantier seront directement signés et notifiés au Cocontractant par l’ingénieur avec copie au Chef de service.</w:t>
      </w:r>
    </w:p>
    <w:p w:rsidR="00587B21" w:rsidRPr="00100ACB" w:rsidRDefault="00587B21" w:rsidP="00100ACB">
      <w:pPr>
        <w:pStyle w:val="Paragraphedeliste"/>
        <w:numPr>
          <w:ilvl w:val="0"/>
          <w:numId w:val="8"/>
        </w:numPr>
        <w:ind w:left="714" w:hanging="357"/>
        <w:jc w:val="both"/>
        <w:rPr>
          <w:rFonts w:ascii="Tahoma" w:hAnsi="Tahoma" w:cs="Tahoma"/>
          <w:sz w:val="22"/>
          <w:szCs w:val="22"/>
        </w:rPr>
      </w:pPr>
      <w:r w:rsidRPr="00100ACB">
        <w:rPr>
          <w:rFonts w:ascii="Tahoma" w:hAnsi="Tahoma" w:cs="Tahoma"/>
          <w:sz w:val="22"/>
          <w:szCs w:val="22"/>
        </w:rPr>
        <w:t>Les ordres de service valant mise en demeure seront signés par le Maître d’Ouvrage et notifiés au Cocontractant par le Chef de service, avec copie à l’Ingénieur</w:t>
      </w:r>
      <w:r w:rsidR="00956D37" w:rsidRPr="00100ACB">
        <w:rPr>
          <w:rFonts w:ascii="Tahoma" w:hAnsi="Tahoma" w:cs="Tahoma"/>
          <w:sz w:val="22"/>
          <w:szCs w:val="22"/>
        </w:rPr>
        <w:t>, Délégué Départemental</w:t>
      </w:r>
      <w:r w:rsidR="0065063A" w:rsidRPr="00100ACB">
        <w:rPr>
          <w:rFonts w:ascii="Tahoma" w:hAnsi="Tahoma" w:cs="Tahoma"/>
          <w:sz w:val="22"/>
          <w:szCs w:val="22"/>
        </w:rPr>
        <w:t xml:space="preserve"> des Marchés Publics </w:t>
      </w:r>
      <w:r w:rsidR="00956D37" w:rsidRPr="00100ACB">
        <w:rPr>
          <w:rFonts w:ascii="Tahoma" w:hAnsi="Tahoma" w:cs="Tahoma"/>
          <w:sz w:val="22"/>
          <w:szCs w:val="22"/>
        </w:rPr>
        <w:t xml:space="preserve">du Haut – Nyong </w:t>
      </w:r>
      <w:r w:rsidR="006D221B" w:rsidRPr="00100ACB">
        <w:rPr>
          <w:rFonts w:ascii="Tahoma" w:hAnsi="Tahoma" w:cs="Tahoma"/>
          <w:sz w:val="22"/>
          <w:szCs w:val="22"/>
        </w:rPr>
        <w:t>et au Maitre d’œuvre</w:t>
      </w:r>
      <w:r w:rsidRPr="00100ACB">
        <w:rPr>
          <w:rFonts w:ascii="Tahoma" w:hAnsi="Tahoma" w:cs="Tahoma"/>
          <w:sz w:val="22"/>
          <w:szCs w:val="22"/>
        </w:rPr>
        <w:t>.</w:t>
      </w:r>
    </w:p>
    <w:p w:rsidR="00587B21" w:rsidRPr="00100ACB" w:rsidRDefault="00587B21" w:rsidP="00100ACB">
      <w:pPr>
        <w:pStyle w:val="Paragraphedeliste"/>
        <w:numPr>
          <w:ilvl w:val="0"/>
          <w:numId w:val="8"/>
        </w:numPr>
        <w:ind w:left="714" w:hanging="357"/>
        <w:jc w:val="both"/>
        <w:rPr>
          <w:rFonts w:ascii="Tahoma" w:hAnsi="Tahoma" w:cs="Tahoma"/>
          <w:sz w:val="22"/>
          <w:szCs w:val="22"/>
        </w:rPr>
      </w:pPr>
      <w:r w:rsidRPr="00100ACB">
        <w:rPr>
          <w:rFonts w:ascii="Tahoma" w:hAnsi="Tahoma" w:cs="Tahoma"/>
          <w:sz w:val="22"/>
          <w:szCs w:val="22"/>
        </w:rPr>
        <w:t xml:space="preserve">Les ordres de service de suspension et de reprise des travaux, pour cause d’intempéries, seront signés par le </w:t>
      </w:r>
      <w:r w:rsidR="006D221B" w:rsidRPr="00100ACB">
        <w:rPr>
          <w:rFonts w:ascii="Tahoma" w:hAnsi="Tahoma" w:cs="Tahoma"/>
          <w:sz w:val="22"/>
          <w:szCs w:val="22"/>
        </w:rPr>
        <w:t>Maître d’Ouvrage</w:t>
      </w:r>
      <w:r w:rsidR="009331AA" w:rsidRPr="00100ACB">
        <w:rPr>
          <w:rFonts w:ascii="Tahoma" w:hAnsi="Tahoma" w:cs="Tahoma"/>
          <w:sz w:val="22"/>
          <w:szCs w:val="22"/>
        </w:rPr>
        <w:t xml:space="preserve"> </w:t>
      </w:r>
      <w:r w:rsidR="006D221B" w:rsidRPr="00100ACB">
        <w:rPr>
          <w:rFonts w:ascii="Tahoma" w:hAnsi="Tahoma" w:cs="Tahoma"/>
          <w:sz w:val="22"/>
          <w:szCs w:val="22"/>
        </w:rPr>
        <w:t>et notifiés au Cocontractant par le Chef de service du marché, avec copie</w:t>
      </w:r>
      <w:r w:rsidR="009331AA" w:rsidRPr="00100ACB">
        <w:rPr>
          <w:rFonts w:ascii="Tahoma" w:hAnsi="Tahoma" w:cs="Tahoma"/>
          <w:sz w:val="22"/>
          <w:szCs w:val="22"/>
        </w:rPr>
        <w:t xml:space="preserve"> </w:t>
      </w:r>
      <w:r w:rsidR="006D221B" w:rsidRPr="00100ACB">
        <w:rPr>
          <w:rFonts w:ascii="Tahoma" w:hAnsi="Tahoma" w:cs="Tahoma"/>
          <w:sz w:val="22"/>
          <w:szCs w:val="22"/>
        </w:rPr>
        <w:t xml:space="preserve">à l’Ingénieur, </w:t>
      </w:r>
      <w:r w:rsidR="00956D37" w:rsidRPr="00100ACB">
        <w:rPr>
          <w:rFonts w:ascii="Tahoma" w:hAnsi="Tahoma" w:cs="Tahoma"/>
          <w:sz w:val="22"/>
          <w:szCs w:val="22"/>
        </w:rPr>
        <w:t>Délégué Départemental</w:t>
      </w:r>
      <w:r w:rsidR="0065063A" w:rsidRPr="00100ACB">
        <w:rPr>
          <w:rFonts w:ascii="Tahoma" w:hAnsi="Tahoma" w:cs="Tahoma"/>
          <w:sz w:val="22"/>
          <w:szCs w:val="22"/>
        </w:rPr>
        <w:t xml:space="preserve"> des Marchés Publics</w:t>
      </w:r>
      <w:r w:rsidR="00956D37" w:rsidRPr="00100ACB">
        <w:rPr>
          <w:rFonts w:ascii="Tahoma" w:hAnsi="Tahoma" w:cs="Tahoma"/>
          <w:sz w:val="22"/>
          <w:szCs w:val="22"/>
        </w:rPr>
        <w:t xml:space="preserve"> du Haut - Nyong</w:t>
      </w:r>
      <w:r w:rsidR="0065063A" w:rsidRPr="00100ACB">
        <w:rPr>
          <w:rFonts w:ascii="Tahoma" w:hAnsi="Tahoma" w:cs="Tahoma"/>
          <w:sz w:val="22"/>
          <w:szCs w:val="22"/>
        </w:rPr>
        <w:t xml:space="preserve">, et </w:t>
      </w:r>
      <w:r w:rsidR="006D221B" w:rsidRPr="00100ACB">
        <w:rPr>
          <w:rFonts w:ascii="Tahoma" w:hAnsi="Tahoma" w:cs="Tahoma"/>
          <w:sz w:val="22"/>
          <w:szCs w:val="22"/>
        </w:rPr>
        <w:t>au Maitre d’œuvre.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cocontractant du présent contrat adressera toutes notifications écrites ou correspondances au Maître d’Ouvrage. S’agissant des correspondances adressées aux autres intervenants par le cocontractant, une copie sera transmise dans les mêmes délais </w:t>
      </w:r>
      <w:r w:rsidR="00291432" w:rsidRPr="00100ACB">
        <w:rPr>
          <w:rFonts w:ascii="Tahoma" w:hAnsi="Tahoma" w:cs="Tahoma"/>
          <w:sz w:val="22"/>
          <w:szCs w:val="22"/>
        </w:rPr>
        <w:t>au Maître d’Ouvrage</w:t>
      </w:r>
      <w:r w:rsidRPr="00100ACB">
        <w:rPr>
          <w:rFonts w:ascii="Tahoma" w:hAnsi="Tahoma" w:cs="Tahoma"/>
          <w:sz w:val="22"/>
          <w:szCs w:val="22"/>
        </w:rPr>
        <w:t>.</w:t>
      </w:r>
    </w:p>
    <w:p w:rsidR="00587B21" w:rsidRPr="00100ACB" w:rsidRDefault="00587B21" w:rsidP="00100ACB">
      <w:pPr>
        <w:ind w:left="1276" w:hanging="1276"/>
        <w:rPr>
          <w:rFonts w:ascii="Tahoma" w:hAnsi="Tahoma" w:cs="Tahoma"/>
          <w:b/>
          <w:sz w:val="22"/>
          <w:szCs w:val="22"/>
        </w:rPr>
      </w:pPr>
      <w:bookmarkStart w:id="185" w:name="_Toc343710258"/>
      <w:r w:rsidRPr="00100ACB">
        <w:rPr>
          <w:rFonts w:ascii="Tahoma" w:hAnsi="Tahoma" w:cs="Tahoma"/>
          <w:b/>
          <w:sz w:val="22"/>
          <w:szCs w:val="22"/>
        </w:rPr>
        <w:t>ARTICLE 10 : DOMICILE DU COCONTRACTANT</w:t>
      </w:r>
      <w:bookmarkEnd w:id="179"/>
      <w:bookmarkEnd w:id="180"/>
      <w:bookmarkEnd w:id="181"/>
      <w:bookmarkEnd w:id="182"/>
      <w:bookmarkEnd w:id="183"/>
      <w:bookmarkEnd w:id="184"/>
      <w:bookmarkEnd w:id="185"/>
    </w:p>
    <w:p w:rsidR="00587B21" w:rsidRPr="00100ACB" w:rsidRDefault="00587B21" w:rsidP="00100ACB">
      <w:pPr>
        <w:jc w:val="both"/>
        <w:rPr>
          <w:rFonts w:ascii="Tahoma" w:hAnsi="Tahoma" w:cs="Tahoma"/>
          <w:sz w:val="22"/>
          <w:szCs w:val="22"/>
        </w:rPr>
      </w:pPr>
      <w:r w:rsidRPr="00100ACB">
        <w:rPr>
          <w:rFonts w:ascii="Tahoma" w:hAnsi="Tahoma" w:cs="Tahoma"/>
          <w:sz w:val="22"/>
          <w:szCs w:val="22"/>
        </w:rPr>
        <w:t>Dans les quinze (15) jours qui suivent la notification du marché au Cocontractant, celui-ci élira domicile à proximité du chantier et en notifiera par écrit à l’Ingénieur avec copie au Chef de service du marché.</w:t>
      </w:r>
    </w:p>
    <w:p w:rsidR="00587B21" w:rsidRPr="00100ACB" w:rsidRDefault="00587B21" w:rsidP="00100ACB">
      <w:pPr>
        <w:ind w:left="1276" w:hanging="1276"/>
        <w:rPr>
          <w:rFonts w:ascii="Tahoma" w:hAnsi="Tahoma" w:cs="Tahoma"/>
          <w:b/>
          <w:sz w:val="22"/>
          <w:szCs w:val="22"/>
        </w:rPr>
      </w:pPr>
      <w:bookmarkStart w:id="186" w:name="_Toc159146934"/>
      <w:bookmarkStart w:id="187" w:name="_Toc225069347"/>
      <w:bookmarkStart w:id="188" w:name="_Toc231111946"/>
      <w:bookmarkStart w:id="189" w:name="_Toc231364515"/>
      <w:bookmarkStart w:id="190" w:name="_Toc231613974"/>
      <w:bookmarkStart w:id="191" w:name="_Toc286835029"/>
      <w:bookmarkStart w:id="192" w:name="_Toc343710259"/>
      <w:r w:rsidRPr="00100ACB">
        <w:rPr>
          <w:rFonts w:ascii="Tahoma" w:hAnsi="Tahoma" w:cs="Tahoma"/>
          <w:b/>
          <w:sz w:val="22"/>
          <w:szCs w:val="22"/>
        </w:rPr>
        <w:t>ARTICLE 11 : CONNAISSANCE DES LIEUX ET CONDITIONS GENERALES DES TRAVAUX</w:t>
      </w:r>
      <w:bookmarkEnd w:id="186"/>
      <w:bookmarkEnd w:id="187"/>
      <w:bookmarkEnd w:id="188"/>
      <w:bookmarkEnd w:id="189"/>
      <w:bookmarkEnd w:id="190"/>
      <w:bookmarkEnd w:id="191"/>
      <w:bookmarkEnd w:id="192"/>
    </w:p>
    <w:p w:rsidR="006D221B" w:rsidRPr="00100ACB" w:rsidRDefault="00587B21" w:rsidP="00100ACB">
      <w:pPr>
        <w:jc w:val="both"/>
        <w:rPr>
          <w:rFonts w:ascii="Tahoma" w:hAnsi="Tahoma" w:cs="Tahoma"/>
          <w:sz w:val="22"/>
          <w:szCs w:val="22"/>
        </w:rPr>
      </w:pPr>
      <w:r w:rsidRPr="00100ACB">
        <w:rPr>
          <w:rFonts w:ascii="Tahoma" w:hAnsi="Tahoma" w:cs="Tahoma"/>
          <w:sz w:val="22"/>
          <w:szCs w:val="22"/>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rsidR="00587B21" w:rsidRPr="00100ACB" w:rsidRDefault="006D221B" w:rsidP="00100ACB">
      <w:pPr>
        <w:jc w:val="both"/>
        <w:rPr>
          <w:rFonts w:ascii="Tahoma" w:hAnsi="Tahoma" w:cs="Tahoma"/>
          <w:sz w:val="22"/>
          <w:szCs w:val="22"/>
        </w:rPr>
      </w:pPr>
      <w:r w:rsidRPr="00100ACB">
        <w:rPr>
          <w:rFonts w:ascii="Tahoma" w:hAnsi="Tahoma" w:cs="Tahoma"/>
          <w:sz w:val="22"/>
          <w:szCs w:val="22"/>
        </w:rPr>
        <w:lastRenderedPageBreak/>
        <w:t xml:space="preserve">Le Cocontractant ne pourra se prévaloir de l’insuffisance de la connaissance des lieux et/ou des conditions des travaux pour solliciter un avenant ou une prolongation de délai. </w:t>
      </w:r>
    </w:p>
    <w:p w:rsidR="00587B21" w:rsidRPr="00100ACB" w:rsidRDefault="00587B21" w:rsidP="00100ACB">
      <w:pPr>
        <w:ind w:left="1276" w:hanging="1276"/>
        <w:rPr>
          <w:rFonts w:ascii="Tahoma" w:hAnsi="Tahoma" w:cs="Tahoma"/>
          <w:b/>
          <w:sz w:val="22"/>
          <w:szCs w:val="22"/>
        </w:rPr>
      </w:pPr>
      <w:bookmarkStart w:id="193" w:name="_Toc159146935"/>
      <w:bookmarkStart w:id="194" w:name="_Toc225069348"/>
      <w:bookmarkStart w:id="195" w:name="_Toc231111947"/>
      <w:bookmarkStart w:id="196" w:name="_Toc231364516"/>
      <w:bookmarkStart w:id="197" w:name="_Toc231613975"/>
      <w:bookmarkStart w:id="198" w:name="_Toc286835030"/>
      <w:bookmarkStart w:id="199" w:name="_Toc343710260"/>
      <w:r w:rsidRPr="00100ACB">
        <w:rPr>
          <w:rFonts w:ascii="Tahoma" w:hAnsi="Tahoma" w:cs="Tahoma"/>
          <w:b/>
          <w:sz w:val="22"/>
          <w:szCs w:val="22"/>
        </w:rPr>
        <w:t>ARTICLE 12 : ROLE ET RESPONSABILITE DU COCONTRACTANT</w:t>
      </w:r>
      <w:bookmarkEnd w:id="193"/>
      <w:bookmarkEnd w:id="194"/>
      <w:bookmarkEnd w:id="195"/>
      <w:bookmarkEnd w:id="196"/>
      <w:bookmarkEnd w:id="197"/>
      <w:bookmarkEnd w:id="198"/>
      <w:bookmarkEnd w:id="199"/>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a pour mission d’assurer l’exécution des travaux sous le contrôle du Maître d’œuvre et conformément aux règles et normes en vigueur.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Cocontractant est responsable vis-à-vis du Maître d’Ouvrage de la qualité des matériaux et </w:t>
      </w:r>
      <w:proofErr w:type="gramStart"/>
      <w:r w:rsidRPr="00100ACB">
        <w:rPr>
          <w:rFonts w:ascii="Tahoma" w:hAnsi="Tahoma" w:cs="Tahoma"/>
          <w:sz w:val="22"/>
          <w:szCs w:val="22"/>
        </w:rPr>
        <w:t>des fournitures utilisés</w:t>
      </w:r>
      <w:proofErr w:type="gramEnd"/>
      <w:r w:rsidRPr="00100ACB">
        <w:rPr>
          <w:rFonts w:ascii="Tahoma" w:hAnsi="Tahoma" w:cs="Tahoma"/>
          <w:sz w:val="22"/>
          <w:szCs w:val="22"/>
        </w:rPr>
        <w:t>, de leur parfaite adaptation aux besoins du chantier, de la bonne exécution des travaux, des fournitures et interventions effectuées par les sous-traitants agréés.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a l’obligation de remettre en état les ouvrages détériorés du fait de ses travaux et de se conformer à la législation en vigueur au Cameroun concernant le respect de l’environnement. Il devra exécuter tous les travaux spécifiés au CCTP et aux textes et directives mentionnés à l’article 41 du présent CCAP. Il aura notamment l’obligation d’afficher un règlement intérieur à l’Entreprise en prenant en compte les problèmes environnementaux.</w:t>
      </w:r>
    </w:p>
    <w:p w:rsidR="00587B21" w:rsidRPr="00100ACB" w:rsidRDefault="00587B21" w:rsidP="00100ACB">
      <w:pPr>
        <w:ind w:left="1276" w:hanging="1276"/>
        <w:rPr>
          <w:rFonts w:ascii="Tahoma" w:hAnsi="Tahoma" w:cs="Tahoma"/>
          <w:b/>
          <w:sz w:val="22"/>
          <w:szCs w:val="22"/>
        </w:rPr>
      </w:pPr>
      <w:bookmarkStart w:id="200" w:name="_Toc159146936"/>
      <w:bookmarkStart w:id="201" w:name="_Toc225069349"/>
      <w:bookmarkStart w:id="202" w:name="_Toc231111948"/>
      <w:bookmarkStart w:id="203" w:name="_Toc231364517"/>
      <w:bookmarkStart w:id="204" w:name="_Toc231613976"/>
      <w:bookmarkStart w:id="205" w:name="_Toc286835031"/>
      <w:bookmarkStart w:id="206" w:name="_Toc343710261"/>
      <w:r w:rsidRPr="00100ACB">
        <w:rPr>
          <w:rFonts w:ascii="Tahoma" w:hAnsi="Tahoma" w:cs="Tahoma"/>
          <w:b/>
          <w:sz w:val="22"/>
          <w:szCs w:val="22"/>
        </w:rPr>
        <w:t>ARTICLE 13 : SOUS-TRAITANCE</w:t>
      </w:r>
      <w:bookmarkEnd w:id="200"/>
      <w:bookmarkEnd w:id="201"/>
      <w:bookmarkEnd w:id="202"/>
      <w:bookmarkEnd w:id="203"/>
      <w:bookmarkEnd w:id="204"/>
      <w:bookmarkEnd w:id="205"/>
      <w:bookmarkEnd w:id="206"/>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présent marché prévoit la possibilité pour le Cocontractant de faire exécuter, après autorisation expresse du Maître d’ouvrage, une partie des travaux par des sous-traitants. Le montant des travaux susceptibles d’être sous-traités est limité à 30 % du montant du contrat.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Cette autorisation n’affranchit le Cocontractant d’aucune de ses obligations contractuelles. Les sous-traitants devront satisfaire aux mêmes conditions que le titulaire du marché. Ils exécuteront leurs parties de travaux sous la seule et pleine responsabilité du Cocontractant. Les sous-traitants agréés ne pourront pas obtenir le bénéfice du règlement direct des travaux.</w:t>
      </w:r>
    </w:p>
    <w:p w:rsidR="00587B21" w:rsidRPr="00100ACB" w:rsidRDefault="00587B21" w:rsidP="00100ACB">
      <w:pPr>
        <w:ind w:left="1276" w:hanging="1276"/>
        <w:rPr>
          <w:rFonts w:ascii="Tahoma" w:hAnsi="Tahoma" w:cs="Tahoma"/>
          <w:b/>
          <w:sz w:val="22"/>
          <w:szCs w:val="22"/>
        </w:rPr>
      </w:pPr>
      <w:bookmarkStart w:id="207" w:name="_Toc159146937"/>
      <w:bookmarkStart w:id="208" w:name="_Toc225069350"/>
      <w:bookmarkStart w:id="209" w:name="_Toc231111949"/>
      <w:bookmarkStart w:id="210" w:name="_Toc231364518"/>
      <w:bookmarkStart w:id="211" w:name="_Toc231613977"/>
      <w:bookmarkStart w:id="212" w:name="_Toc286835032"/>
      <w:bookmarkStart w:id="213" w:name="_Toc343710262"/>
      <w:r w:rsidRPr="00100ACB">
        <w:rPr>
          <w:rFonts w:ascii="Tahoma" w:hAnsi="Tahoma" w:cs="Tahoma"/>
          <w:b/>
          <w:sz w:val="22"/>
          <w:szCs w:val="22"/>
        </w:rPr>
        <w:t>ARTICLE 14 : TRAVAUX EN REGIE</w:t>
      </w:r>
      <w:bookmarkEnd w:id="207"/>
      <w:bookmarkEnd w:id="208"/>
      <w:bookmarkEnd w:id="209"/>
      <w:bookmarkEnd w:id="210"/>
      <w:bookmarkEnd w:id="211"/>
      <w:bookmarkEnd w:id="212"/>
      <w:bookmarkEnd w:id="213"/>
    </w:p>
    <w:p w:rsidR="00587B21" w:rsidRPr="00100ACB" w:rsidRDefault="00587B21" w:rsidP="00100ACB">
      <w:pPr>
        <w:jc w:val="both"/>
        <w:rPr>
          <w:rFonts w:ascii="Tahoma" w:hAnsi="Tahoma" w:cs="Tahoma"/>
          <w:sz w:val="22"/>
          <w:szCs w:val="22"/>
        </w:rPr>
      </w:pPr>
      <w:r w:rsidRPr="00100ACB">
        <w:rPr>
          <w:rFonts w:ascii="Tahoma" w:hAnsi="Tahoma" w:cs="Tahoma"/>
          <w:sz w:val="22"/>
          <w:szCs w:val="22"/>
        </w:rPr>
        <w:t>SANS OBJET</w:t>
      </w:r>
    </w:p>
    <w:p w:rsidR="00587B21" w:rsidRPr="00100ACB" w:rsidRDefault="00587B21" w:rsidP="00100ACB">
      <w:pPr>
        <w:ind w:left="1276" w:hanging="1276"/>
        <w:rPr>
          <w:rFonts w:ascii="Tahoma" w:hAnsi="Tahoma" w:cs="Tahoma"/>
          <w:b/>
          <w:sz w:val="22"/>
          <w:szCs w:val="22"/>
        </w:rPr>
      </w:pPr>
      <w:bookmarkStart w:id="214" w:name="_Toc159146938"/>
      <w:bookmarkStart w:id="215" w:name="_Toc225069351"/>
      <w:bookmarkStart w:id="216" w:name="_Toc231111950"/>
      <w:bookmarkStart w:id="217" w:name="_Toc231364519"/>
      <w:bookmarkStart w:id="218" w:name="_Toc231613978"/>
      <w:bookmarkStart w:id="219" w:name="_Toc286835033"/>
      <w:bookmarkStart w:id="220" w:name="_Toc343710263"/>
      <w:r w:rsidRPr="00100ACB">
        <w:rPr>
          <w:rFonts w:ascii="Tahoma" w:hAnsi="Tahoma" w:cs="Tahoma"/>
          <w:b/>
          <w:sz w:val="22"/>
          <w:szCs w:val="22"/>
        </w:rPr>
        <w:t>ARTICLE 15 : PLANS ET DOCUMENTS D’EXECUTION</w:t>
      </w:r>
      <w:bookmarkEnd w:id="214"/>
      <w:bookmarkEnd w:id="215"/>
      <w:bookmarkEnd w:id="216"/>
      <w:bookmarkEnd w:id="217"/>
      <w:bookmarkEnd w:id="218"/>
      <w:bookmarkEnd w:id="219"/>
      <w:bookmarkEnd w:id="220"/>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plans de détail et autres documents nécessaires à l’exécution des travaux seront établis par le Cocontractant sur la base des données du Dossier d’appel d’offres.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Ils seront remis au Maître d’œuvre dans un délai d’au moins dix (10) jours avant tout commencement d’exécution des travaux correspondants. Ce dernier dispose d’un délai de sept (7) jours pour faire part au Cocontractant de ses observations et remarques. Il transmettra le document corrigé comportant son avis à l’approbation de l’Ingénieur du marché avec copie au Chef de service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Au plus tard un mois après la réception provisoire et en tout avant le paiement du décompte final, le Cocontractant remettra transmettre par les soins du Maître d’œuvre au Maître d’Ouvrage trois (3) exemplaires des plans de récolement des travaux dont un original reproductible, approuvé par l’Ingénieur du Marché et le Maître d’œuvre.</w:t>
      </w:r>
    </w:p>
    <w:p w:rsidR="00587B21" w:rsidRPr="00100ACB" w:rsidRDefault="00587B21" w:rsidP="00100ACB">
      <w:pPr>
        <w:ind w:left="1276" w:hanging="1276"/>
        <w:rPr>
          <w:rFonts w:ascii="Tahoma" w:hAnsi="Tahoma" w:cs="Tahoma"/>
          <w:b/>
          <w:sz w:val="22"/>
          <w:szCs w:val="22"/>
        </w:rPr>
      </w:pPr>
      <w:bookmarkStart w:id="221" w:name="_Toc159146939"/>
      <w:bookmarkStart w:id="222" w:name="_Toc225069352"/>
      <w:bookmarkStart w:id="223" w:name="_Toc231111951"/>
      <w:bookmarkStart w:id="224" w:name="_Toc231364520"/>
      <w:bookmarkStart w:id="225" w:name="_Toc231613979"/>
      <w:bookmarkStart w:id="226" w:name="_Toc286835034"/>
      <w:bookmarkStart w:id="227" w:name="_Toc343710264"/>
      <w:r w:rsidRPr="00100ACB">
        <w:rPr>
          <w:rFonts w:ascii="Tahoma" w:hAnsi="Tahoma" w:cs="Tahoma"/>
          <w:b/>
          <w:sz w:val="22"/>
          <w:szCs w:val="22"/>
        </w:rPr>
        <w:t>ARTICLE 16 : RESEAUX PUBLICS ET PRIVES</w:t>
      </w:r>
      <w:bookmarkEnd w:id="221"/>
      <w:bookmarkEnd w:id="222"/>
      <w:bookmarkEnd w:id="223"/>
      <w:bookmarkEnd w:id="224"/>
      <w:bookmarkEnd w:id="225"/>
      <w:bookmarkEnd w:id="226"/>
      <w:bookmarkEnd w:id="227"/>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doit prendre des précautions au voisinage des câbles et des canalisations. Pour ce faire, il devra avant tout commencement d’exécution des travaux rechercher les câbles et canalisations enterrés existants (électricité, eau, téléphone etc.…) situés dans les zones concernées par les travaux.</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Au cas où le personnel ou les engins du Cocontractant ou de ses sous-traitants causeraient un dommage à ces câbles ou canalisations, les travaux de réparation seront à la charge du Cocontractant. A cet effet il prendra l’attache des concessionnaires concernés. Ces dispositions ne diminuent en rien, pour le Cocontractant, sa responsabilité sur les dommages indirects qui pourraient en résulter.</w:t>
      </w:r>
    </w:p>
    <w:p w:rsidR="00587B21" w:rsidRPr="00100ACB" w:rsidRDefault="00587B21" w:rsidP="00100ACB">
      <w:pPr>
        <w:ind w:left="1276" w:hanging="1276"/>
        <w:rPr>
          <w:rFonts w:ascii="Tahoma" w:hAnsi="Tahoma" w:cs="Tahoma"/>
          <w:b/>
          <w:sz w:val="22"/>
          <w:szCs w:val="22"/>
        </w:rPr>
      </w:pPr>
      <w:bookmarkStart w:id="228" w:name="_Toc159146940"/>
      <w:bookmarkStart w:id="229" w:name="_Toc225069353"/>
      <w:bookmarkStart w:id="230" w:name="_Toc231111952"/>
      <w:bookmarkStart w:id="231" w:name="_Toc231364521"/>
      <w:bookmarkStart w:id="232" w:name="_Toc231613980"/>
      <w:bookmarkStart w:id="233" w:name="_Toc286835035"/>
      <w:bookmarkStart w:id="234" w:name="_Toc343710265"/>
      <w:r w:rsidRPr="00100ACB">
        <w:rPr>
          <w:rFonts w:ascii="Tahoma" w:hAnsi="Tahoma" w:cs="Tahoma"/>
          <w:b/>
          <w:sz w:val="22"/>
          <w:szCs w:val="22"/>
        </w:rPr>
        <w:t xml:space="preserve">ARTICLE 17 : MATERIEL ET PERSONNEL </w:t>
      </w:r>
      <w:r w:rsidR="00CD2378" w:rsidRPr="00100ACB">
        <w:rPr>
          <w:rFonts w:ascii="Tahoma" w:hAnsi="Tahoma" w:cs="Tahoma"/>
          <w:b/>
          <w:sz w:val="22"/>
          <w:szCs w:val="22"/>
        </w:rPr>
        <w:t>À</w:t>
      </w:r>
      <w:r w:rsidRPr="00100ACB">
        <w:rPr>
          <w:rFonts w:ascii="Tahoma" w:hAnsi="Tahoma" w:cs="Tahoma"/>
          <w:b/>
          <w:sz w:val="22"/>
          <w:szCs w:val="22"/>
        </w:rPr>
        <w:t xml:space="preserve"> METTRE EN PLACE</w:t>
      </w:r>
      <w:bookmarkEnd w:id="228"/>
      <w:bookmarkEnd w:id="229"/>
      <w:bookmarkEnd w:id="230"/>
      <w:bookmarkEnd w:id="231"/>
      <w:bookmarkEnd w:id="232"/>
      <w:bookmarkEnd w:id="233"/>
      <w:bookmarkEnd w:id="234"/>
    </w:p>
    <w:p w:rsidR="00587B21" w:rsidRPr="00100ACB" w:rsidRDefault="00587B21" w:rsidP="00100ACB">
      <w:pPr>
        <w:jc w:val="both"/>
        <w:rPr>
          <w:rFonts w:ascii="Tahoma" w:hAnsi="Tahoma" w:cs="Tahoma"/>
          <w:sz w:val="22"/>
          <w:szCs w:val="22"/>
        </w:rPr>
      </w:pPr>
      <w:r w:rsidRPr="00100ACB">
        <w:rPr>
          <w:rFonts w:ascii="Tahoma" w:hAnsi="Tahoma" w:cs="Tahoma"/>
          <w:sz w:val="22"/>
          <w:szCs w:val="22"/>
        </w:rPr>
        <w:t>Dans son offre, le Cocontractant s’est engagé à mobiliser les ressources humaines et matérielles nécessaires pour la bonne exécution des travaux suivant les règles de l’art et d’après les conditions des présents CCAP et CCTP.</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contrat a été attribué sur la base des listes détaillées du matériel et du personnel d’encadrement éventuellement complétées à la demande de l’administration. Toute modification même partielle apportée aux propositions de l’offre technique n’interviendra qu’après agrément écrit du Chef de Service du Marché. En cas de modification, le Cocontractant fera remplacer par un personnel de compétence </w:t>
      </w:r>
      <w:r w:rsidRPr="00100ACB">
        <w:rPr>
          <w:rFonts w:ascii="Tahoma" w:hAnsi="Tahoma" w:cs="Tahoma"/>
          <w:sz w:val="22"/>
          <w:szCs w:val="22"/>
        </w:rPr>
        <w:lastRenderedPageBreak/>
        <w:t>(qualifications et expérience) au moins égale ou par un matériel de performance similaire et en bon état de marche.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En tout état de cause, les listes du matériel et du personnel d’encadrement à mettre en place seront soumises à l’agrément de l’Ingénieur du marché après avis du Maître d’œuvre, dans les quinze (15) jours qui suivent l’ordre de service de commencer les travaux. L’Ingénieur du marché disposera de huit (8) jours pour notifier par écrit son avis. Passé ce délai, les listes seront considérées comme approuvées.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Toute modification unilatérale apportée aux propositions en matériel et en personnel d’encadrement de l’offre technique, avant et pendant les travaux constitue un motif de résiliation du contrat tel que visé à l’article 62.</w:t>
      </w:r>
    </w:p>
    <w:p w:rsidR="00587B21" w:rsidRPr="00100ACB" w:rsidRDefault="00587B21" w:rsidP="00100ACB">
      <w:pPr>
        <w:jc w:val="both"/>
        <w:rPr>
          <w:rFonts w:ascii="Tahoma" w:hAnsi="Tahoma" w:cs="Tahoma"/>
          <w:b/>
          <w:i/>
          <w:sz w:val="22"/>
          <w:szCs w:val="22"/>
        </w:rPr>
      </w:pPr>
      <w:r w:rsidRPr="00100ACB">
        <w:rPr>
          <w:rFonts w:ascii="Tahoma" w:hAnsi="Tahoma" w:cs="Tahoma"/>
          <w:b/>
          <w:i/>
          <w:sz w:val="22"/>
          <w:szCs w:val="22"/>
        </w:rPr>
        <w:t>Toute modification unilatérale apportée aux propositions en matériel</w:t>
      </w:r>
      <w:r w:rsidR="00F57C81" w:rsidRPr="00100ACB">
        <w:rPr>
          <w:rFonts w:ascii="Tahoma" w:hAnsi="Tahoma" w:cs="Tahoma"/>
          <w:b/>
          <w:i/>
          <w:sz w:val="22"/>
          <w:szCs w:val="22"/>
        </w:rPr>
        <w:t xml:space="preserve"> </w:t>
      </w:r>
      <w:r w:rsidRPr="00100ACB">
        <w:rPr>
          <w:rFonts w:ascii="Tahoma" w:hAnsi="Tahoma" w:cs="Tahoma"/>
          <w:b/>
          <w:i/>
          <w:sz w:val="22"/>
          <w:szCs w:val="22"/>
        </w:rPr>
        <w:t>ainsi qu’en nombre et salaire des ouvriers recrutés</w:t>
      </w:r>
      <w:r w:rsidR="00F57C81" w:rsidRPr="00100ACB">
        <w:rPr>
          <w:rFonts w:ascii="Tahoma" w:hAnsi="Tahoma" w:cs="Tahoma"/>
          <w:b/>
          <w:i/>
          <w:sz w:val="22"/>
          <w:szCs w:val="22"/>
        </w:rPr>
        <w:t xml:space="preserve"> </w:t>
      </w:r>
      <w:r w:rsidRPr="00100ACB">
        <w:rPr>
          <w:rFonts w:ascii="Tahoma" w:hAnsi="Tahoma" w:cs="Tahoma"/>
          <w:b/>
          <w:i/>
          <w:sz w:val="22"/>
          <w:szCs w:val="22"/>
        </w:rPr>
        <w:t>en personnel d’encadrement de l’offre technique, avant et pendant les travaux constitue un motif de résiliation du marché tel que visé à l’article 62</w:t>
      </w:r>
      <w:r w:rsidR="006D221B" w:rsidRPr="00100ACB">
        <w:rPr>
          <w:rFonts w:ascii="Tahoma" w:hAnsi="Tahoma" w:cs="Tahoma"/>
          <w:b/>
          <w:i/>
          <w:sz w:val="22"/>
          <w:szCs w:val="22"/>
        </w:rPr>
        <w:t xml:space="preserve"> du présent CCAP</w:t>
      </w:r>
      <w:r w:rsidRPr="00100ACB">
        <w:rPr>
          <w:rFonts w:ascii="Tahoma" w:hAnsi="Tahoma" w:cs="Tahoma"/>
          <w:b/>
          <w:i/>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cocontractant s’engage à recruter et rémunérer les ouvriers (jeunes) dans le cadre des travaux HIMO de construction des ouvrages d’assainissement et revêtement en pavés de pierres. Leur </w:t>
      </w:r>
      <w:r w:rsidR="00E051B6" w:rsidRPr="00100ACB">
        <w:rPr>
          <w:rFonts w:ascii="Tahoma" w:hAnsi="Tahoma" w:cs="Tahoma"/>
          <w:sz w:val="22"/>
          <w:szCs w:val="22"/>
        </w:rPr>
        <w:t>salaire</w:t>
      </w:r>
      <w:r w:rsidRPr="00100ACB">
        <w:rPr>
          <w:rFonts w:ascii="Tahoma" w:hAnsi="Tahoma" w:cs="Tahoma"/>
          <w:sz w:val="22"/>
          <w:szCs w:val="22"/>
        </w:rPr>
        <w:t xml:space="preserve"> est fixé à </w:t>
      </w:r>
      <w:r w:rsidR="00141451" w:rsidRPr="00100ACB">
        <w:rPr>
          <w:rFonts w:ascii="Tahoma" w:hAnsi="Tahoma" w:cs="Tahoma"/>
          <w:b/>
          <w:sz w:val="22"/>
          <w:szCs w:val="22"/>
        </w:rPr>
        <w:t>………</w:t>
      </w:r>
      <w:proofErr w:type="gramStart"/>
      <w:r w:rsidR="00141451" w:rsidRPr="00100ACB">
        <w:rPr>
          <w:rFonts w:ascii="Tahoma" w:hAnsi="Tahoma" w:cs="Tahoma"/>
          <w:b/>
          <w:sz w:val="22"/>
          <w:szCs w:val="22"/>
        </w:rPr>
        <w:t>…….</w:t>
      </w:r>
      <w:proofErr w:type="gramEnd"/>
      <w:r w:rsidR="00141451" w:rsidRPr="00100ACB">
        <w:rPr>
          <w:rFonts w:ascii="Tahoma" w:hAnsi="Tahoma" w:cs="Tahoma"/>
          <w:b/>
          <w:sz w:val="22"/>
          <w:szCs w:val="22"/>
        </w:rPr>
        <w:t>.</w:t>
      </w:r>
      <w:r w:rsidRPr="00100ACB">
        <w:rPr>
          <w:rFonts w:ascii="Tahoma" w:hAnsi="Tahoma" w:cs="Tahoma"/>
          <w:b/>
          <w:sz w:val="22"/>
          <w:szCs w:val="22"/>
        </w:rPr>
        <w:t xml:space="preserve"> F/ jour calendaire </w:t>
      </w:r>
      <w:r w:rsidRPr="00100ACB">
        <w:rPr>
          <w:rFonts w:ascii="Tahoma" w:hAnsi="Tahoma" w:cs="Tahoma"/>
          <w:sz w:val="22"/>
          <w:szCs w:val="22"/>
        </w:rPr>
        <w:t>pour les manœuvres.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Ce recrutement se fera de concert</w:t>
      </w:r>
      <w:r w:rsidR="00F57C81" w:rsidRPr="00100ACB">
        <w:rPr>
          <w:rFonts w:ascii="Tahoma" w:hAnsi="Tahoma" w:cs="Tahoma"/>
          <w:sz w:val="22"/>
          <w:szCs w:val="22"/>
        </w:rPr>
        <w:t xml:space="preserve"> </w:t>
      </w:r>
      <w:r w:rsidRPr="00100ACB">
        <w:rPr>
          <w:rFonts w:ascii="Tahoma" w:hAnsi="Tahoma" w:cs="Tahoma"/>
          <w:sz w:val="22"/>
          <w:szCs w:val="22"/>
        </w:rPr>
        <w:t xml:space="preserve">avec la </w:t>
      </w:r>
      <w:r w:rsidRPr="00100ACB">
        <w:rPr>
          <w:rFonts w:ascii="Tahoma" w:hAnsi="Tahoma" w:cs="Tahoma"/>
          <w:b/>
          <w:sz w:val="22"/>
          <w:szCs w:val="22"/>
        </w:rPr>
        <w:t>Commune territorialement compétent</w:t>
      </w:r>
      <w:r w:rsidRPr="00100ACB">
        <w:rPr>
          <w:rFonts w:ascii="Tahoma" w:hAnsi="Tahoma" w:cs="Tahoma"/>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assurera sur le site du chantier, leur formation pratique liée à la nature des travaux à réaliser.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La rémunération mensuelle par jeune recruté est fixée à la somme de</w:t>
      </w:r>
      <w:r w:rsidR="001F6743" w:rsidRPr="00100ACB">
        <w:rPr>
          <w:rFonts w:ascii="Tahoma" w:hAnsi="Tahoma" w:cs="Tahoma"/>
          <w:sz w:val="22"/>
          <w:szCs w:val="22"/>
        </w:rPr>
        <w:t xml:space="preserve"> </w:t>
      </w:r>
      <w:r w:rsidR="001F6743" w:rsidRPr="00100ACB">
        <w:rPr>
          <w:rFonts w:ascii="Tahoma" w:hAnsi="Tahoma" w:cs="Tahoma"/>
          <w:b/>
          <w:sz w:val="22"/>
          <w:szCs w:val="22"/>
        </w:rPr>
        <w:t>……………….</w:t>
      </w:r>
      <w:r w:rsidR="00E051B6" w:rsidRPr="00100ACB">
        <w:rPr>
          <w:rFonts w:ascii="Tahoma" w:hAnsi="Tahoma" w:cs="Tahoma"/>
          <w:b/>
          <w:sz w:val="22"/>
          <w:szCs w:val="22"/>
        </w:rPr>
        <w:t xml:space="preserve"> F</w:t>
      </w:r>
      <w:r w:rsidRPr="00100ACB">
        <w:rPr>
          <w:rFonts w:ascii="Tahoma" w:hAnsi="Tahoma" w:cs="Tahoma"/>
          <w:b/>
          <w:sz w:val="22"/>
          <w:szCs w:val="22"/>
        </w:rPr>
        <w:t xml:space="preserve"> CFA</w:t>
      </w:r>
      <w:r w:rsidRPr="00100ACB">
        <w:rPr>
          <w:rFonts w:ascii="Tahoma" w:hAnsi="Tahoma" w:cs="Tahoma"/>
          <w:sz w:val="22"/>
          <w:szCs w:val="22"/>
        </w:rPr>
        <w:t>. L’Ingénieur du Marché et le Maître d’œuvre sont chargés de</w:t>
      </w:r>
      <w:r w:rsidR="00F57C81" w:rsidRPr="00100ACB">
        <w:rPr>
          <w:rFonts w:ascii="Tahoma" w:hAnsi="Tahoma" w:cs="Tahoma"/>
          <w:sz w:val="22"/>
          <w:szCs w:val="22"/>
        </w:rPr>
        <w:t xml:space="preserve"> </w:t>
      </w:r>
      <w:r w:rsidRPr="00100ACB">
        <w:rPr>
          <w:rFonts w:ascii="Tahoma" w:hAnsi="Tahoma" w:cs="Tahoma"/>
          <w:sz w:val="22"/>
          <w:szCs w:val="22"/>
        </w:rPr>
        <w:t>l’applica</w:t>
      </w:r>
      <w:r w:rsidR="00E051B6" w:rsidRPr="00100ACB">
        <w:rPr>
          <w:rFonts w:ascii="Tahoma" w:hAnsi="Tahoma" w:cs="Tahoma"/>
          <w:sz w:val="22"/>
          <w:szCs w:val="22"/>
        </w:rPr>
        <w:t>tion des présentes dispositions dont le rapport devra être fourni au Maitre d’Ouvrage.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NB : Le contractant ne peut commencer l’exécution des travaux objet du présent marché qu’après avoir reçu l’approbation </w:t>
      </w:r>
      <w:r w:rsidR="00DB7F9B" w:rsidRPr="00100ACB">
        <w:rPr>
          <w:rFonts w:ascii="Tahoma" w:hAnsi="Tahoma" w:cs="Tahoma"/>
          <w:sz w:val="22"/>
          <w:szCs w:val="22"/>
        </w:rPr>
        <w:t xml:space="preserve">écrite </w:t>
      </w:r>
      <w:r w:rsidRPr="00100ACB">
        <w:rPr>
          <w:rFonts w:ascii="Tahoma" w:hAnsi="Tahoma" w:cs="Tahoma"/>
          <w:sz w:val="22"/>
          <w:szCs w:val="22"/>
        </w:rPr>
        <w:t xml:space="preserve">du </w:t>
      </w:r>
      <w:r w:rsidR="00DB7F9B" w:rsidRPr="00100ACB">
        <w:rPr>
          <w:rFonts w:ascii="Tahoma" w:hAnsi="Tahoma" w:cs="Tahoma"/>
          <w:sz w:val="22"/>
          <w:szCs w:val="22"/>
        </w:rPr>
        <w:t xml:space="preserve">Chef </w:t>
      </w:r>
      <w:r w:rsidRPr="00100ACB">
        <w:rPr>
          <w:rFonts w:ascii="Tahoma" w:hAnsi="Tahoma" w:cs="Tahoma"/>
          <w:sz w:val="22"/>
          <w:szCs w:val="22"/>
        </w:rPr>
        <w:t>de service du marché ou de l’</w:t>
      </w:r>
      <w:r w:rsidR="00DB7F9B" w:rsidRPr="00100ACB">
        <w:rPr>
          <w:rFonts w:ascii="Tahoma" w:hAnsi="Tahoma" w:cs="Tahoma"/>
          <w:sz w:val="22"/>
          <w:szCs w:val="22"/>
        </w:rPr>
        <w:t>I</w:t>
      </w:r>
      <w:r w:rsidRPr="00100ACB">
        <w:rPr>
          <w:rFonts w:ascii="Tahoma" w:hAnsi="Tahoma" w:cs="Tahoma"/>
          <w:sz w:val="22"/>
          <w:szCs w:val="22"/>
        </w:rPr>
        <w:t xml:space="preserve">ngénieur du marché sur la liste des ouvriers, conformément au nombre arrêté dans le contrat. Cette approbation ne saurait relever le contractant de ses responsabilités contractuelles, dont celles liées </w:t>
      </w:r>
      <w:r w:rsidR="00DB7F9B" w:rsidRPr="00100ACB">
        <w:rPr>
          <w:rFonts w:ascii="Tahoma" w:hAnsi="Tahoma" w:cs="Tahoma"/>
          <w:sz w:val="22"/>
          <w:szCs w:val="22"/>
        </w:rPr>
        <w:t>au</w:t>
      </w:r>
      <w:r w:rsidRPr="00100ACB">
        <w:rPr>
          <w:rFonts w:ascii="Tahoma" w:hAnsi="Tahoma" w:cs="Tahoma"/>
          <w:sz w:val="22"/>
          <w:szCs w:val="22"/>
        </w:rPr>
        <w:t xml:space="preserve"> respect du délai contractuel et à l’obligation du résultat.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Si de son </w:t>
      </w:r>
      <w:r w:rsidR="009C22AC" w:rsidRPr="00100ACB">
        <w:rPr>
          <w:rFonts w:ascii="Tahoma" w:hAnsi="Tahoma" w:cs="Tahoma"/>
          <w:sz w:val="22"/>
          <w:szCs w:val="22"/>
        </w:rPr>
        <w:t>gré</w:t>
      </w:r>
      <w:r w:rsidR="009331AA" w:rsidRPr="00100ACB">
        <w:rPr>
          <w:rFonts w:ascii="Tahoma" w:hAnsi="Tahoma" w:cs="Tahoma"/>
          <w:sz w:val="22"/>
          <w:szCs w:val="22"/>
        </w:rPr>
        <w:t xml:space="preserve"> </w:t>
      </w:r>
      <w:r w:rsidR="00DB7F9B" w:rsidRPr="00100ACB">
        <w:rPr>
          <w:rFonts w:ascii="Tahoma" w:hAnsi="Tahoma" w:cs="Tahoma"/>
          <w:sz w:val="22"/>
          <w:szCs w:val="22"/>
        </w:rPr>
        <w:t xml:space="preserve">au bout de quinze (15) jours calendaires à compter de la date de notification de l’ordre de service de démarrage des travaux, </w:t>
      </w:r>
      <w:r w:rsidRPr="00100ACB">
        <w:rPr>
          <w:rFonts w:ascii="Tahoma" w:hAnsi="Tahoma" w:cs="Tahoma"/>
          <w:sz w:val="22"/>
          <w:szCs w:val="22"/>
        </w:rPr>
        <w:t>le contractant ne produit pas la liste d’ouvriers recrutés conformément aux dispositions contractuelles, il sera mis en dem</w:t>
      </w:r>
      <w:r w:rsidR="0065063A" w:rsidRPr="00100ACB">
        <w:rPr>
          <w:rFonts w:ascii="Tahoma" w:hAnsi="Tahoma" w:cs="Tahoma"/>
          <w:sz w:val="22"/>
          <w:szCs w:val="22"/>
        </w:rPr>
        <w:t>eure dans un délai fixé par le C</w:t>
      </w:r>
      <w:r w:rsidRPr="00100ACB">
        <w:rPr>
          <w:rFonts w:ascii="Tahoma" w:hAnsi="Tahoma" w:cs="Tahoma"/>
          <w:sz w:val="22"/>
          <w:szCs w:val="22"/>
        </w:rPr>
        <w:t>ode des Marchés Publics.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Passé ce délai réglementaire, si le contractant n’a pas exécuté les dispositions prescrites, la procédure de résiliation du Marché peut être engagée.</w:t>
      </w:r>
    </w:p>
    <w:p w:rsidR="00587B21" w:rsidRPr="00100ACB" w:rsidRDefault="00587B21" w:rsidP="00100ACB">
      <w:pPr>
        <w:ind w:left="1276" w:hanging="1276"/>
        <w:rPr>
          <w:rFonts w:ascii="Tahoma" w:hAnsi="Tahoma" w:cs="Tahoma"/>
          <w:b/>
          <w:sz w:val="22"/>
          <w:szCs w:val="22"/>
        </w:rPr>
      </w:pPr>
      <w:bookmarkStart w:id="235" w:name="_Toc159146941"/>
      <w:bookmarkStart w:id="236" w:name="_Toc225069354"/>
      <w:bookmarkStart w:id="237" w:name="_Toc231111953"/>
      <w:bookmarkStart w:id="238" w:name="_Toc231364522"/>
      <w:bookmarkStart w:id="239" w:name="_Toc231613981"/>
      <w:bookmarkStart w:id="240" w:name="_Toc286835036"/>
      <w:bookmarkStart w:id="241" w:name="_Toc343710266"/>
      <w:r w:rsidRPr="00100ACB">
        <w:rPr>
          <w:rFonts w:ascii="Tahoma" w:hAnsi="Tahoma" w:cs="Tahoma"/>
          <w:b/>
          <w:sz w:val="22"/>
          <w:szCs w:val="22"/>
        </w:rPr>
        <w:t>ARTICLE 18 : REMPLACEMENT DU PERSONNEL D’ENCADREMENT</w:t>
      </w:r>
      <w:bookmarkEnd w:id="235"/>
      <w:bookmarkEnd w:id="236"/>
      <w:bookmarkEnd w:id="237"/>
      <w:bookmarkEnd w:id="238"/>
      <w:bookmarkEnd w:id="239"/>
      <w:bookmarkEnd w:id="240"/>
      <w:bookmarkEnd w:id="241"/>
    </w:p>
    <w:p w:rsidR="00587B21" w:rsidRPr="00100ACB" w:rsidRDefault="00587B21" w:rsidP="00100ACB">
      <w:pPr>
        <w:jc w:val="both"/>
        <w:rPr>
          <w:rFonts w:ascii="Tahoma" w:hAnsi="Tahoma" w:cs="Tahoma"/>
          <w:sz w:val="22"/>
          <w:szCs w:val="22"/>
        </w:rPr>
      </w:pPr>
      <w:r w:rsidRPr="00100ACB">
        <w:rPr>
          <w:rFonts w:ascii="Tahoma" w:hAnsi="Tahoma" w:cs="Tahoma"/>
          <w:sz w:val="22"/>
          <w:szCs w:val="22"/>
        </w:rPr>
        <w:t>Si pour convenance propre, le Cocontractant doit remplacer pendant les travaux un agent d‘encadrement, il ne pourra le faire qu’après l’accord écrit de l’Ingénieur du marché. Le remplacement de l’agent en cause ne devra en aucun cas interrompre la continuité des travaux. Tous les frais en découlant seront à la charge entière du Cocontractant.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 En cas de remplacement, la qualification du personnel proposé doit être au moins équivalente à celle de l’agent remplacé. En tout état de cause et sauf cas de force majeure, le Cocontractant ne pourra</w:t>
      </w:r>
      <w:r w:rsidR="00F57C81" w:rsidRPr="00100ACB">
        <w:rPr>
          <w:rFonts w:ascii="Tahoma" w:hAnsi="Tahoma" w:cs="Tahoma"/>
          <w:sz w:val="22"/>
          <w:szCs w:val="22"/>
        </w:rPr>
        <w:t xml:space="preserve"> </w:t>
      </w:r>
      <w:r w:rsidRPr="00100ACB">
        <w:rPr>
          <w:rFonts w:ascii="Tahoma" w:hAnsi="Tahoma" w:cs="Tahoma"/>
          <w:sz w:val="22"/>
          <w:szCs w:val="22"/>
        </w:rPr>
        <w:t>remplacer plus de cinquante pour cent (50%) de son personnel sans s’exposer à la procédure de résiliation.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Dans tous les cas de remplacements exposés ci-dessus, la procédure d’agrément reste valable pour le nouvel agent désigné par le Cocontractant pour succéder à l’agent remplacé.</w:t>
      </w:r>
    </w:p>
    <w:p w:rsidR="00587B21" w:rsidRPr="00100ACB" w:rsidRDefault="00587B21" w:rsidP="00100ACB">
      <w:pPr>
        <w:ind w:left="1276" w:hanging="1276"/>
        <w:rPr>
          <w:rFonts w:ascii="Tahoma" w:hAnsi="Tahoma" w:cs="Tahoma"/>
          <w:b/>
          <w:sz w:val="22"/>
          <w:szCs w:val="22"/>
        </w:rPr>
      </w:pPr>
      <w:bookmarkStart w:id="242" w:name="_Toc159146942"/>
      <w:bookmarkStart w:id="243" w:name="_Toc225069355"/>
      <w:bookmarkStart w:id="244" w:name="_Toc231111954"/>
      <w:bookmarkStart w:id="245" w:name="_Toc231364523"/>
      <w:bookmarkStart w:id="246" w:name="_Toc231613982"/>
      <w:bookmarkStart w:id="247" w:name="_Toc286835037"/>
      <w:bookmarkStart w:id="248" w:name="_Toc343710267"/>
      <w:r w:rsidRPr="00100ACB">
        <w:rPr>
          <w:rFonts w:ascii="Tahoma" w:hAnsi="Tahoma" w:cs="Tahoma"/>
          <w:b/>
          <w:sz w:val="22"/>
          <w:szCs w:val="22"/>
        </w:rPr>
        <w:t>ARTICLE 19 : PROJET D’EXECUTION</w:t>
      </w:r>
      <w:bookmarkEnd w:id="242"/>
      <w:bookmarkEnd w:id="243"/>
      <w:bookmarkEnd w:id="244"/>
      <w:bookmarkEnd w:id="245"/>
      <w:bookmarkEnd w:id="246"/>
      <w:bookmarkEnd w:id="247"/>
      <w:bookmarkEnd w:id="248"/>
    </w:p>
    <w:p w:rsidR="00587B21" w:rsidRPr="00100ACB" w:rsidRDefault="00587B21" w:rsidP="00100ACB">
      <w:pPr>
        <w:jc w:val="both"/>
        <w:rPr>
          <w:rFonts w:ascii="Tahoma" w:hAnsi="Tahoma" w:cs="Tahoma"/>
          <w:sz w:val="22"/>
          <w:szCs w:val="22"/>
        </w:rPr>
      </w:pPr>
      <w:bookmarkStart w:id="249" w:name="_Toc159146943"/>
      <w:bookmarkStart w:id="250" w:name="_Toc225069356"/>
      <w:bookmarkStart w:id="251" w:name="_Toc231111955"/>
      <w:bookmarkStart w:id="252" w:name="_Toc231364524"/>
      <w:bookmarkStart w:id="253" w:name="_Toc231613983"/>
      <w:bookmarkStart w:id="254" w:name="_Toc286835038"/>
      <w:r w:rsidRPr="00100ACB">
        <w:rPr>
          <w:rFonts w:ascii="Tahoma" w:hAnsi="Tahoma" w:cs="Tahoma"/>
          <w:sz w:val="22"/>
          <w:szCs w:val="22"/>
        </w:rPr>
        <w:t xml:space="preserve">Dans un délai maximum de dix (10) jours à compter de la notification de l’ordre de service de commencer les travaux, le Cocontractant soumettra à l’approbation de l’Ingénieur du marché, après avis motivé du Maître d’œuvre, en trois (03) exemplaires, le programme d’exécution comprenant :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Le relevé global des dégradations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Le devis global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Le procès-verbal de définition des tâches à exécuter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La description des procédés et des méthodes d’exécution des travaux envisagés avec les prévisions d’emploi du personnel, du matériel et des matériaux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 xml:space="preserve">Les résultats des essais géotechniques demandés accompagnés d’une note sur les choix techniques qui en découlent ;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lastRenderedPageBreak/>
        <w:t xml:space="preserve">Les plans d’exécution des ouvrages et les notes de </w:t>
      </w:r>
      <w:proofErr w:type="gramStart"/>
      <w:r w:rsidRPr="00100ACB">
        <w:rPr>
          <w:rFonts w:ascii="Tahoma" w:hAnsi="Tahoma" w:cs="Tahoma"/>
          <w:sz w:val="22"/>
          <w:szCs w:val="22"/>
        </w:rPr>
        <w:t>calcul;</w:t>
      </w:r>
      <w:proofErr w:type="gramEnd"/>
      <w:r w:rsidRPr="00100ACB">
        <w:rPr>
          <w:rFonts w:ascii="Tahoma" w:hAnsi="Tahoma" w:cs="Tahoma"/>
          <w:sz w:val="22"/>
          <w:szCs w:val="22"/>
        </w:rPr>
        <w:t xml:space="preserve">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Les plans d’approvisionnement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 xml:space="preserve">La description des dispositions de maintien de la sécurité, de la circulation et de respect de </w:t>
      </w:r>
      <w:proofErr w:type="gramStart"/>
      <w:r w:rsidRPr="00100ACB">
        <w:rPr>
          <w:rFonts w:ascii="Tahoma" w:hAnsi="Tahoma" w:cs="Tahoma"/>
          <w:sz w:val="22"/>
          <w:szCs w:val="22"/>
        </w:rPr>
        <w:t>l’environnement;</w:t>
      </w:r>
      <w:proofErr w:type="gramEnd"/>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 xml:space="preserve">Un planning graphique des </w:t>
      </w:r>
      <w:proofErr w:type="gramStart"/>
      <w:r w:rsidRPr="00100ACB">
        <w:rPr>
          <w:rFonts w:ascii="Tahoma" w:hAnsi="Tahoma" w:cs="Tahoma"/>
          <w:sz w:val="22"/>
          <w:szCs w:val="22"/>
        </w:rPr>
        <w:t>travaux;</w:t>
      </w:r>
      <w:proofErr w:type="gramEnd"/>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Les travaux que le Cocontractant fera exécuter par des sous-traitants (s’il y a lieu)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Le schéma itinéraire ou le linéaire des travaux à exécuter.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Deux (2) exemplaires de ce projet lui seront retournés dans un délai de huit (8) jours à partir de leur réception avec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soit</w:t>
      </w:r>
      <w:proofErr w:type="gramEnd"/>
      <w:r w:rsidRPr="00100ACB">
        <w:rPr>
          <w:rFonts w:ascii="Tahoma" w:hAnsi="Tahoma" w:cs="Tahoma"/>
          <w:sz w:val="22"/>
          <w:szCs w:val="22"/>
        </w:rPr>
        <w:t xml:space="preserve"> la mention d’approbation « BON POUR EXECUTION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soit</w:t>
      </w:r>
      <w:proofErr w:type="gramEnd"/>
      <w:r w:rsidRPr="00100ACB">
        <w:rPr>
          <w:rFonts w:ascii="Tahoma" w:hAnsi="Tahoma" w:cs="Tahoma"/>
          <w:sz w:val="22"/>
          <w:szCs w:val="22"/>
        </w:rPr>
        <w:t xml:space="preserve"> la mention de leur rejet accompagnée des motifs dudit rejet.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Cocontractant disposera alors de </w:t>
      </w:r>
      <w:r w:rsidR="00DB7F9B" w:rsidRPr="00100ACB">
        <w:rPr>
          <w:rFonts w:ascii="Tahoma" w:hAnsi="Tahoma" w:cs="Tahoma"/>
          <w:sz w:val="22"/>
          <w:szCs w:val="22"/>
        </w:rPr>
        <w:t>sept</w:t>
      </w:r>
      <w:r w:rsidRPr="00100ACB">
        <w:rPr>
          <w:rFonts w:ascii="Tahoma" w:hAnsi="Tahoma" w:cs="Tahoma"/>
          <w:sz w:val="22"/>
          <w:szCs w:val="22"/>
        </w:rPr>
        <w:t xml:space="preserve"> (</w:t>
      </w:r>
      <w:r w:rsidR="00DB7F9B" w:rsidRPr="00100ACB">
        <w:rPr>
          <w:rFonts w:ascii="Tahoma" w:hAnsi="Tahoma" w:cs="Tahoma"/>
          <w:sz w:val="22"/>
          <w:szCs w:val="22"/>
        </w:rPr>
        <w:t>7</w:t>
      </w:r>
      <w:r w:rsidRPr="00100ACB">
        <w:rPr>
          <w:rFonts w:ascii="Tahoma" w:hAnsi="Tahoma" w:cs="Tahoma"/>
          <w:sz w:val="22"/>
          <w:szCs w:val="22"/>
        </w:rPr>
        <w:t>) jours pour présenter un nouveau dossier.</w:t>
      </w:r>
      <w:r w:rsidR="00F57C81" w:rsidRPr="00100ACB">
        <w:rPr>
          <w:rFonts w:ascii="Tahoma" w:hAnsi="Tahoma" w:cs="Tahoma"/>
          <w:sz w:val="22"/>
          <w:szCs w:val="22"/>
        </w:rPr>
        <w:t xml:space="preserve"> </w:t>
      </w:r>
      <w:r w:rsidRPr="00100ACB">
        <w:rPr>
          <w:rFonts w:ascii="Tahoma" w:hAnsi="Tahoma" w:cs="Tahoma"/>
          <w:sz w:val="22"/>
          <w:szCs w:val="22"/>
        </w:rPr>
        <w:t>L’Ingénieur du marché disposera d’un délai de cinq (5) jours pour donner son approbation ou faire d’éventuelles remarques après avis du Maître d’</w:t>
      </w:r>
      <w:r w:rsidR="00826D25" w:rsidRPr="00100ACB">
        <w:rPr>
          <w:rFonts w:ascii="Tahoma" w:hAnsi="Tahoma" w:cs="Tahoma"/>
          <w:sz w:val="22"/>
          <w:szCs w:val="22"/>
        </w:rPr>
        <w:t>Œuvre</w:t>
      </w:r>
      <w:r w:rsidRPr="00100ACB">
        <w:rPr>
          <w:rFonts w:ascii="Tahoma" w:hAnsi="Tahoma" w:cs="Tahoma"/>
          <w:sz w:val="22"/>
          <w:szCs w:val="22"/>
        </w:rPr>
        <w:t xml:space="preserve">. Dans ce cas, la procédure est relancée. Passé le délai de </w:t>
      </w:r>
      <w:r w:rsidR="002B76DC" w:rsidRPr="00100ACB">
        <w:rPr>
          <w:rFonts w:ascii="Tahoma" w:hAnsi="Tahoma" w:cs="Tahoma"/>
          <w:sz w:val="22"/>
          <w:szCs w:val="22"/>
        </w:rPr>
        <w:t>quarante-cinq</w:t>
      </w:r>
      <w:r w:rsidR="00781F2D" w:rsidRPr="00100ACB">
        <w:rPr>
          <w:rFonts w:ascii="Tahoma" w:hAnsi="Tahoma" w:cs="Tahoma"/>
          <w:sz w:val="22"/>
          <w:szCs w:val="22"/>
        </w:rPr>
        <w:t xml:space="preserve"> (</w:t>
      </w:r>
      <w:r w:rsidR="00AC6E46" w:rsidRPr="00100ACB">
        <w:rPr>
          <w:rFonts w:ascii="Tahoma" w:hAnsi="Tahoma" w:cs="Tahoma"/>
          <w:sz w:val="22"/>
          <w:szCs w:val="22"/>
        </w:rPr>
        <w:t>45</w:t>
      </w:r>
      <w:r w:rsidR="00781F2D" w:rsidRPr="00100ACB">
        <w:rPr>
          <w:rFonts w:ascii="Tahoma" w:hAnsi="Tahoma" w:cs="Tahoma"/>
          <w:sz w:val="22"/>
          <w:szCs w:val="22"/>
        </w:rPr>
        <w:t>)</w:t>
      </w:r>
      <w:r w:rsidRPr="00100ACB">
        <w:rPr>
          <w:rFonts w:ascii="Tahoma" w:hAnsi="Tahoma" w:cs="Tahoma"/>
          <w:sz w:val="22"/>
          <w:szCs w:val="22"/>
        </w:rPr>
        <w:t xml:space="preserve"> jours après notification de l’ordre de service de commencer les travaux, la non approbation du programme déclenchera les </w:t>
      </w:r>
      <w:r w:rsidR="00781F2D" w:rsidRPr="00100ACB">
        <w:rPr>
          <w:rFonts w:ascii="Tahoma" w:hAnsi="Tahoma" w:cs="Tahoma"/>
          <w:sz w:val="22"/>
          <w:szCs w:val="22"/>
        </w:rPr>
        <w:t>pénalités</w:t>
      </w:r>
      <w:r w:rsidRPr="00100ACB">
        <w:rPr>
          <w:rFonts w:ascii="Tahoma" w:hAnsi="Tahoma" w:cs="Tahoma"/>
          <w:sz w:val="22"/>
          <w:szCs w:val="22"/>
        </w:rPr>
        <w:t xml:space="preserve"> de retard mentionnées à l’article 26</w:t>
      </w:r>
      <w:r w:rsidR="00DB7F9B" w:rsidRPr="00100ACB">
        <w:rPr>
          <w:rFonts w:ascii="Tahoma" w:hAnsi="Tahoma" w:cs="Tahoma"/>
          <w:sz w:val="22"/>
          <w:szCs w:val="22"/>
        </w:rPr>
        <w:t xml:space="preserve"> ci-dessous</w:t>
      </w:r>
      <w:r w:rsidRPr="00100ACB">
        <w:rPr>
          <w:rFonts w:ascii="Tahoma" w:hAnsi="Tahoma" w:cs="Tahoma"/>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L’approbation donnée par l’Ingénieur du marché n’atténuera en rien la responsabilité du Cocontractant. Les travaux exécutés avant l’approbation du programme ne seront ni constatés ni rémunérés.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planning actualisé et approuvé deviendra le planning contractuel. Il doit faire apparaître les tâches critiques. Le Cocontractant tiendra constamment à jour sur le chantier, un planning des travaux qui tiendra compte de l’avancement réel du chantier. </w:t>
      </w:r>
    </w:p>
    <w:p w:rsidR="00587B21" w:rsidRPr="00100ACB" w:rsidRDefault="00587B21" w:rsidP="00100ACB">
      <w:pPr>
        <w:ind w:left="1276" w:hanging="1276"/>
        <w:rPr>
          <w:rFonts w:ascii="Tahoma" w:hAnsi="Tahoma" w:cs="Tahoma"/>
          <w:b/>
          <w:sz w:val="22"/>
          <w:szCs w:val="22"/>
        </w:rPr>
      </w:pPr>
      <w:bookmarkStart w:id="255" w:name="_Toc343710268"/>
      <w:r w:rsidRPr="00100ACB">
        <w:rPr>
          <w:rFonts w:ascii="Tahoma" w:hAnsi="Tahoma" w:cs="Tahoma"/>
          <w:b/>
          <w:sz w:val="22"/>
          <w:szCs w:val="22"/>
        </w:rPr>
        <w:t>ARTICLE 20 : INTERDICTIONS DE TRAVAILLER LA NUIT, LES JOURS FERIES ET LES DIMANCHES</w:t>
      </w:r>
      <w:bookmarkEnd w:id="249"/>
      <w:bookmarkEnd w:id="250"/>
      <w:bookmarkEnd w:id="251"/>
      <w:bookmarkEnd w:id="252"/>
      <w:bookmarkEnd w:id="253"/>
      <w:bookmarkEnd w:id="254"/>
      <w:bookmarkEnd w:id="255"/>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travaux ne pourront se poursuivre ni la nuit, ni les dimanches, ni les jours fériés sans l’autorisation écrite préalable de l’Ingénieur du marché.</w:t>
      </w:r>
    </w:p>
    <w:p w:rsidR="00587B21" w:rsidRPr="00100ACB" w:rsidRDefault="00587B21" w:rsidP="00100ACB">
      <w:pPr>
        <w:ind w:left="1276" w:hanging="1276"/>
        <w:rPr>
          <w:rFonts w:ascii="Tahoma" w:hAnsi="Tahoma" w:cs="Tahoma"/>
          <w:b/>
          <w:sz w:val="22"/>
          <w:szCs w:val="22"/>
        </w:rPr>
      </w:pPr>
      <w:bookmarkStart w:id="256" w:name="_Toc159146944"/>
      <w:bookmarkStart w:id="257" w:name="_Toc225069357"/>
      <w:bookmarkStart w:id="258" w:name="_Toc231111956"/>
      <w:bookmarkStart w:id="259" w:name="_Toc231364525"/>
      <w:bookmarkStart w:id="260" w:name="_Toc231613984"/>
      <w:bookmarkStart w:id="261" w:name="_Toc286835039"/>
      <w:bookmarkStart w:id="262" w:name="_Toc343710269"/>
      <w:r w:rsidRPr="00100ACB">
        <w:rPr>
          <w:rFonts w:ascii="Tahoma" w:hAnsi="Tahoma" w:cs="Tahoma"/>
          <w:b/>
          <w:sz w:val="22"/>
          <w:szCs w:val="22"/>
        </w:rPr>
        <w:t>ARTICLE 21 : DEMOLITION DES OUVRAGES DEFECTUEUX ET ENLEVEMENT DES MATERIAUX REFUSES</w:t>
      </w:r>
      <w:bookmarkEnd w:id="256"/>
      <w:bookmarkEnd w:id="257"/>
      <w:bookmarkEnd w:id="258"/>
      <w:bookmarkEnd w:id="259"/>
      <w:bookmarkEnd w:id="260"/>
      <w:bookmarkEnd w:id="261"/>
      <w:bookmarkEnd w:id="262"/>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 L’Ingénieur du marché aura pouvoir d’ordonner par écrit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L’enlèvement du chantier, dans un délai de </w:t>
      </w:r>
      <w:r w:rsidR="002B76DC" w:rsidRPr="00100ACB">
        <w:rPr>
          <w:rFonts w:ascii="Tahoma" w:hAnsi="Tahoma" w:cs="Tahoma"/>
          <w:sz w:val="22"/>
          <w:szCs w:val="22"/>
        </w:rPr>
        <w:t>quarante-huit</w:t>
      </w:r>
      <w:r w:rsidRPr="00100ACB">
        <w:rPr>
          <w:rFonts w:ascii="Tahoma" w:hAnsi="Tahoma" w:cs="Tahoma"/>
          <w:sz w:val="22"/>
          <w:szCs w:val="22"/>
        </w:rPr>
        <w:t xml:space="preserve"> (48) heures, de tous les matériaux réputés non conformes aux exigences du contrat et leur remplacement par d’autres matériaux convenables et approuvés après essais de laboratoire.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La démolition et la reconstruction correcte aux frais du cocontractant de tout ouvrage ou partie d’ouvrage réputé non conforme aux exigences du contrat tant en ce qui concerne le mode d’exécution que les matériaux utilisés.</w:t>
      </w:r>
    </w:p>
    <w:p w:rsidR="00587B21" w:rsidRPr="00100ACB" w:rsidRDefault="00587B21" w:rsidP="00100ACB">
      <w:pPr>
        <w:ind w:left="1276" w:hanging="1276"/>
        <w:rPr>
          <w:rFonts w:ascii="Tahoma" w:hAnsi="Tahoma" w:cs="Tahoma"/>
          <w:b/>
          <w:sz w:val="22"/>
          <w:szCs w:val="22"/>
        </w:rPr>
      </w:pPr>
      <w:bookmarkStart w:id="263" w:name="_Toc159146945"/>
      <w:bookmarkStart w:id="264" w:name="_Toc225069358"/>
      <w:bookmarkStart w:id="265" w:name="_Toc231111957"/>
      <w:bookmarkStart w:id="266" w:name="_Toc231364526"/>
      <w:bookmarkStart w:id="267" w:name="_Toc231613985"/>
      <w:bookmarkStart w:id="268" w:name="_Toc286835040"/>
      <w:bookmarkStart w:id="269" w:name="_Toc343710270"/>
      <w:r w:rsidRPr="00100ACB">
        <w:rPr>
          <w:rFonts w:ascii="Tahoma" w:hAnsi="Tahoma" w:cs="Tahoma"/>
          <w:b/>
          <w:sz w:val="22"/>
          <w:szCs w:val="22"/>
        </w:rPr>
        <w:t>ARTICLE 22 : MODIFICATION DES OUVRAGES</w:t>
      </w:r>
      <w:bookmarkEnd w:id="263"/>
      <w:bookmarkEnd w:id="264"/>
      <w:bookmarkEnd w:id="265"/>
      <w:bookmarkEnd w:id="266"/>
      <w:bookmarkEnd w:id="267"/>
      <w:bookmarkEnd w:id="268"/>
      <w:bookmarkEnd w:id="269"/>
    </w:p>
    <w:p w:rsidR="00587B21" w:rsidRPr="00100ACB" w:rsidRDefault="00AC6E46" w:rsidP="00100ACB">
      <w:pPr>
        <w:jc w:val="both"/>
        <w:rPr>
          <w:rFonts w:ascii="Tahoma" w:hAnsi="Tahoma" w:cs="Tahoma"/>
          <w:sz w:val="22"/>
          <w:szCs w:val="22"/>
        </w:rPr>
      </w:pPr>
      <w:bookmarkStart w:id="270" w:name="_Toc159146946"/>
      <w:bookmarkStart w:id="271" w:name="_Toc225069359"/>
      <w:bookmarkStart w:id="272" w:name="_Toc231111958"/>
      <w:bookmarkStart w:id="273" w:name="_Toc231364527"/>
      <w:bookmarkStart w:id="274" w:name="_Toc231613986"/>
      <w:bookmarkStart w:id="275" w:name="_Toc286835041"/>
      <w:r w:rsidRPr="00100ACB">
        <w:rPr>
          <w:rFonts w:ascii="Tahoma" w:hAnsi="Tahoma" w:cs="Tahoma"/>
          <w:sz w:val="22"/>
          <w:szCs w:val="22"/>
        </w:rPr>
        <w:t>Le</w:t>
      </w:r>
      <w:r w:rsidR="00587B21" w:rsidRPr="00100ACB">
        <w:rPr>
          <w:rFonts w:ascii="Tahoma" w:hAnsi="Tahoma" w:cs="Tahoma"/>
          <w:sz w:val="22"/>
          <w:szCs w:val="22"/>
        </w:rPr>
        <w:t xml:space="preserve"> Maître d’Ouvrage, se réserve la faculté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rsidR="00587B21" w:rsidRPr="00100ACB" w:rsidRDefault="00587B21" w:rsidP="00100ACB">
      <w:pPr>
        <w:ind w:left="1276" w:hanging="1276"/>
        <w:rPr>
          <w:rFonts w:ascii="Tahoma" w:hAnsi="Tahoma" w:cs="Tahoma"/>
          <w:b/>
          <w:sz w:val="22"/>
          <w:szCs w:val="22"/>
        </w:rPr>
      </w:pPr>
      <w:bookmarkStart w:id="276" w:name="_Toc343710271"/>
      <w:r w:rsidRPr="00100ACB">
        <w:rPr>
          <w:rFonts w:ascii="Tahoma" w:hAnsi="Tahoma" w:cs="Tahoma"/>
          <w:b/>
          <w:sz w:val="22"/>
          <w:szCs w:val="22"/>
        </w:rPr>
        <w:t>ARTICLE 23 : MATERIAUX</w:t>
      </w:r>
      <w:bookmarkEnd w:id="270"/>
      <w:bookmarkEnd w:id="271"/>
      <w:bookmarkEnd w:id="272"/>
      <w:bookmarkEnd w:id="273"/>
      <w:bookmarkEnd w:id="274"/>
      <w:bookmarkEnd w:id="275"/>
      <w:bookmarkEnd w:id="276"/>
    </w:p>
    <w:p w:rsidR="00587B21" w:rsidRPr="00100ACB" w:rsidRDefault="00587B21" w:rsidP="00100ACB">
      <w:pPr>
        <w:jc w:val="both"/>
        <w:rPr>
          <w:rFonts w:ascii="Tahoma" w:hAnsi="Tahoma" w:cs="Tahoma"/>
          <w:sz w:val="22"/>
          <w:szCs w:val="22"/>
        </w:rPr>
      </w:pPr>
      <w:r w:rsidRPr="00100ACB">
        <w:rPr>
          <w:rFonts w:ascii="Tahoma" w:hAnsi="Tahoma" w:cs="Tahoma"/>
          <w:sz w:val="22"/>
          <w:szCs w:val="22"/>
        </w:rPr>
        <w:t>23.1. Le Cocontractant utilisera de façon privilégiée les lieux d’extraction mentionnés dans le CCTP ou, s’ils sont insuffisants, recherchera à ses frais les lieux d’extraction des matériaux nécessaires à la réalisation des ouvrages.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23.2. Les matériaux seront conformes aux spécifications du CCTP. Ils seront soumis aux essais ou épreuves que le maître d’</w:t>
      </w:r>
      <w:r w:rsidR="00826D25" w:rsidRPr="00100ACB">
        <w:rPr>
          <w:rFonts w:ascii="Tahoma" w:hAnsi="Tahoma" w:cs="Tahoma"/>
          <w:sz w:val="22"/>
          <w:szCs w:val="22"/>
        </w:rPr>
        <w:t>œuvre</w:t>
      </w:r>
      <w:r w:rsidRPr="00100ACB">
        <w:rPr>
          <w:rFonts w:ascii="Tahoma" w:hAnsi="Tahoma" w:cs="Tahoma"/>
          <w:sz w:val="22"/>
          <w:szCs w:val="22"/>
        </w:rPr>
        <w:t xml:space="preserve"> jugera utile de prescrire suivant les spécifications du contrat.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23.3. Les moyens de contrôle propres mis en place par le Cocontractant et à ses frais, devront lui permettre, tant sur les lieux d’extraction, de préparation ou de fabrication que sur le chantier de mise en œuvre, d’assurer un contrôle constant, répété et régulier.</w:t>
      </w:r>
    </w:p>
    <w:p w:rsidR="00587B21" w:rsidRPr="00100ACB" w:rsidRDefault="00587B21" w:rsidP="00100ACB">
      <w:pPr>
        <w:pStyle w:val="Titre2"/>
        <w:spacing w:before="0" w:after="0"/>
        <w:rPr>
          <w:rFonts w:ascii="Tahoma" w:hAnsi="Tahoma" w:cs="Tahoma"/>
          <w:i w:val="0"/>
          <w:sz w:val="22"/>
          <w:szCs w:val="22"/>
        </w:rPr>
      </w:pPr>
      <w:bookmarkStart w:id="277" w:name="_Toc159146947"/>
      <w:bookmarkStart w:id="278" w:name="_Toc225069360"/>
      <w:bookmarkStart w:id="279" w:name="_Toc231111959"/>
      <w:bookmarkStart w:id="280" w:name="_Toc231364528"/>
      <w:bookmarkStart w:id="281" w:name="_Toc231613987"/>
      <w:bookmarkStart w:id="282" w:name="_Toc286835042"/>
      <w:bookmarkStart w:id="283" w:name="_Toc343710272"/>
      <w:r w:rsidRPr="00100ACB">
        <w:rPr>
          <w:rFonts w:ascii="Tahoma" w:hAnsi="Tahoma" w:cs="Tahoma"/>
          <w:i w:val="0"/>
          <w:sz w:val="22"/>
          <w:szCs w:val="22"/>
        </w:rPr>
        <w:t>ARTICLE 24 : BREVET D’INVENTION</w:t>
      </w:r>
      <w:bookmarkEnd w:id="277"/>
      <w:bookmarkEnd w:id="278"/>
      <w:bookmarkEnd w:id="279"/>
      <w:bookmarkEnd w:id="280"/>
      <w:bookmarkEnd w:id="281"/>
      <w:bookmarkEnd w:id="282"/>
      <w:bookmarkEnd w:id="283"/>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devra s’entendre s’il y a lieu avec les propriétaires ou les détenteurs de licence dont il voudrait appliquer ou aurait appliqué des procédés ; il réglera les redevances nécessaires et garantira le Maître d’Ouvrage contre toute poursuite.</w:t>
      </w:r>
    </w:p>
    <w:p w:rsidR="00587B21" w:rsidRPr="00100ACB" w:rsidRDefault="00587B21" w:rsidP="00100ACB">
      <w:pPr>
        <w:pStyle w:val="Titre2"/>
        <w:spacing w:before="0" w:after="0"/>
        <w:rPr>
          <w:rFonts w:ascii="Tahoma" w:hAnsi="Tahoma" w:cs="Tahoma"/>
          <w:i w:val="0"/>
          <w:sz w:val="22"/>
          <w:szCs w:val="22"/>
        </w:rPr>
      </w:pPr>
      <w:bookmarkStart w:id="284" w:name="_Toc159146948"/>
      <w:bookmarkStart w:id="285" w:name="_Toc225069361"/>
      <w:bookmarkStart w:id="286" w:name="_Toc231111960"/>
      <w:bookmarkStart w:id="287" w:name="_Toc231364529"/>
      <w:bookmarkStart w:id="288" w:name="_Toc231613988"/>
      <w:bookmarkStart w:id="289" w:name="_Toc286835043"/>
      <w:bookmarkStart w:id="290" w:name="_Toc343710273"/>
      <w:r w:rsidRPr="00100ACB">
        <w:rPr>
          <w:rFonts w:ascii="Tahoma" w:hAnsi="Tahoma" w:cs="Tahoma"/>
          <w:i w:val="0"/>
          <w:sz w:val="22"/>
          <w:szCs w:val="22"/>
        </w:rPr>
        <w:lastRenderedPageBreak/>
        <w:t>ARTICLE 25 : DELAI D’EXECUTION</w:t>
      </w:r>
      <w:bookmarkEnd w:id="284"/>
      <w:bookmarkEnd w:id="285"/>
      <w:bookmarkEnd w:id="286"/>
      <w:bookmarkEnd w:id="287"/>
      <w:bookmarkEnd w:id="288"/>
      <w:bookmarkEnd w:id="289"/>
      <w:bookmarkEnd w:id="290"/>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délai d’exécution est de</w:t>
      </w:r>
      <w:r w:rsidR="00DC4974" w:rsidRPr="00100ACB">
        <w:rPr>
          <w:rFonts w:ascii="Tahoma" w:hAnsi="Tahoma" w:cs="Tahoma"/>
          <w:sz w:val="22"/>
          <w:szCs w:val="22"/>
        </w:rPr>
        <w:t xml:space="preserve"> </w:t>
      </w:r>
      <w:r w:rsidR="005C4D08" w:rsidRPr="00100ACB">
        <w:rPr>
          <w:rFonts w:ascii="Tahoma" w:hAnsi="Tahoma" w:cs="Tahoma"/>
          <w:b/>
          <w:sz w:val="22"/>
          <w:szCs w:val="22"/>
        </w:rPr>
        <w:t>Six (</w:t>
      </w:r>
      <w:r w:rsidR="00F86958" w:rsidRPr="00100ACB">
        <w:rPr>
          <w:rFonts w:ascii="Tahoma" w:hAnsi="Tahoma" w:cs="Tahoma"/>
          <w:b/>
          <w:sz w:val="22"/>
          <w:szCs w:val="22"/>
        </w:rPr>
        <w:t>0</w:t>
      </w:r>
      <w:r w:rsidR="005C4D08" w:rsidRPr="00100ACB">
        <w:rPr>
          <w:rFonts w:ascii="Tahoma" w:hAnsi="Tahoma" w:cs="Tahoma"/>
          <w:b/>
          <w:sz w:val="22"/>
          <w:szCs w:val="22"/>
        </w:rPr>
        <w:t>6</w:t>
      </w:r>
      <w:r w:rsidR="00F86958" w:rsidRPr="00100ACB">
        <w:rPr>
          <w:rFonts w:ascii="Tahoma" w:hAnsi="Tahoma" w:cs="Tahoma"/>
          <w:b/>
          <w:sz w:val="22"/>
          <w:szCs w:val="22"/>
        </w:rPr>
        <w:t xml:space="preserve">) mois </w:t>
      </w:r>
      <w:r w:rsidRPr="00100ACB">
        <w:rPr>
          <w:rFonts w:ascii="Tahoma" w:hAnsi="Tahoma" w:cs="Tahoma"/>
          <w:sz w:val="22"/>
          <w:szCs w:val="22"/>
        </w:rPr>
        <w:t xml:space="preserve">à compter de la date de notification de l’ordre de service de commencer </w:t>
      </w:r>
      <w:r w:rsidR="00DC4974" w:rsidRPr="00100ACB">
        <w:rPr>
          <w:rFonts w:ascii="Tahoma" w:hAnsi="Tahoma" w:cs="Tahoma"/>
          <w:sz w:val="22"/>
          <w:szCs w:val="22"/>
        </w:rPr>
        <w:t>les travaux délivrés</w:t>
      </w:r>
      <w:r w:rsidRPr="00100ACB">
        <w:rPr>
          <w:rFonts w:ascii="Tahoma" w:hAnsi="Tahoma" w:cs="Tahoma"/>
          <w:sz w:val="22"/>
          <w:szCs w:val="22"/>
        </w:rPr>
        <w:t xml:space="preserve"> par le Maître d’ouvrage</w:t>
      </w:r>
      <w:r w:rsidR="00DC4974" w:rsidRPr="00100ACB">
        <w:rPr>
          <w:rFonts w:ascii="Tahoma" w:hAnsi="Tahoma" w:cs="Tahoma"/>
          <w:sz w:val="22"/>
          <w:szCs w:val="22"/>
        </w:rPr>
        <w:t xml:space="preserve"> pour chaque tranche</w:t>
      </w:r>
      <w:r w:rsidRPr="00100ACB">
        <w:rPr>
          <w:rFonts w:ascii="Tahoma" w:hAnsi="Tahoma" w:cs="Tahoma"/>
          <w:sz w:val="22"/>
          <w:szCs w:val="22"/>
        </w:rPr>
        <w:t>.</w:t>
      </w:r>
      <w:r w:rsidR="00DC4974" w:rsidRPr="00100ACB">
        <w:rPr>
          <w:rFonts w:ascii="Tahoma" w:hAnsi="Tahoma" w:cs="Tahoma"/>
          <w:sz w:val="22"/>
          <w:szCs w:val="22"/>
        </w:rPr>
        <w:t xml:space="preserve"> À savoir : </w:t>
      </w:r>
    </w:p>
    <w:p w:rsidR="00F83EC3" w:rsidRPr="00100ACB" w:rsidRDefault="00F83EC3" w:rsidP="00100ACB">
      <w:pPr>
        <w:jc w:val="both"/>
        <w:rPr>
          <w:rFonts w:ascii="Tahoma" w:hAnsi="Tahoma" w:cs="Tahoma"/>
          <w:sz w:val="22"/>
          <w:szCs w:val="22"/>
        </w:rPr>
      </w:pPr>
    </w:p>
    <w:p w:rsidR="00587B21" w:rsidRPr="00100ACB" w:rsidRDefault="00587B21" w:rsidP="00100ACB">
      <w:pPr>
        <w:jc w:val="both"/>
        <w:rPr>
          <w:rFonts w:ascii="Tahoma" w:hAnsi="Tahoma" w:cs="Tahoma"/>
          <w:sz w:val="22"/>
          <w:szCs w:val="22"/>
        </w:rPr>
      </w:pPr>
      <w:r w:rsidRPr="00100ACB">
        <w:rPr>
          <w:rFonts w:ascii="Tahoma" w:hAnsi="Tahoma" w:cs="Tahoma"/>
          <w:sz w:val="22"/>
          <w:szCs w:val="22"/>
        </w:rPr>
        <w:t>Par suite de travaux supplémentaires ou de circonstances justifiées, le Cocontractant pourra présenter une demande de prolongation de délai. La durée de la prolongation fixée par le Maître d’ouvrage fera l’objet d’un avenant.</w:t>
      </w:r>
    </w:p>
    <w:p w:rsidR="00587B21" w:rsidRPr="00100ACB" w:rsidRDefault="00587B21" w:rsidP="00100ACB">
      <w:pPr>
        <w:pStyle w:val="Titre2"/>
        <w:spacing w:before="0" w:after="0"/>
        <w:rPr>
          <w:rFonts w:ascii="Tahoma" w:hAnsi="Tahoma" w:cs="Tahoma"/>
          <w:i w:val="0"/>
          <w:sz w:val="22"/>
          <w:szCs w:val="22"/>
        </w:rPr>
      </w:pPr>
      <w:bookmarkStart w:id="291" w:name="_Toc159146949"/>
      <w:bookmarkStart w:id="292" w:name="_Toc225069362"/>
      <w:bookmarkStart w:id="293" w:name="_Toc231111961"/>
      <w:bookmarkStart w:id="294" w:name="_Toc231364530"/>
      <w:bookmarkStart w:id="295" w:name="_Toc231613989"/>
      <w:bookmarkStart w:id="296" w:name="_Toc286835044"/>
      <w:bookmarkStart w:id="297" w:name="_Toc343710274"/>
      <w:r w:rsidRPr="00100ACB">
        <w:rPr>
          <w:rFonts w:ascii="Tahoma" w:hAnsi="Tahoma" w:cs="Tahoma"/>
          <w:i w:val="0"/>
          <w:sz w:val="22"/>
          <w:szCs w:val="22"/>
        </w:rPr>
        <w:t>ARTICLE 26 : PENALITES ET RETENUES DE RETARD</w:t>
      </w:r>
      <w:bookmarkEnd w:id="291"/>
      <w:bookmarkEnd w:id="292"/>
      <w:bookmarkEnd w:id="293"/>
      <w:bookmarkEnd w:id="294"/>
      <w:bookmarkEnd w:id="295"/>
      <w:bookmarkEnd w:id="296"/>
      <w:bookmarkEnd w:id="297"/>
    </w:p>
    <w:p w:rsidR="00587B21" w:rsidRPr="00100ACB" w:rsidRDefault="00587B21" w:rsidP="00100ACB">
      <w:pPr>
        <w:pStyle w:val="Paragraphedeliste"/>
        <w:numPr>
          <w:ilvl w:val="0"/>
          <w:numId w:val="21"/>
        </w:numPr>
        <w:jc w:val="both"/>
        <w:rPr>
          <w:rFonts w:ascii="Tahoma" w:hAnsi="Tahoma" w:cs="Tahoma"/>
          <w:b/>
          <w:sz w:val="22"/>
          <w:szCs w:val="22"/>
        </w:rPr>
      </w:pPr>
      <w:bookmarkStart w:id="298" w:name="_Toc159146950"/>
      <w:bookmarkStart w:id="299" w:name="_Toc225069363"/>
      <w:bookmarkStart w:id="300" w:name="_Toc231111962"/>
      <w:bookmarkStart w:id="301" w:name="_Toc231364531"/>
      <w:bookmarkStart w:id="302" w:name="_Toc231613990"/>
      <w:bookmarkStart w:id="303" w:name="_Toc286835045"/>
      <w:r w:rsidRPr="00100ACB">
        <w:rPr>
          <w:rFonts w:ascii="Tahoma" w:hAnsi="Tahoma" w:cs="Tahoma"/>
          <w:b/>
          <w:sz w:val="22"/>
          <w:szCs w:val="22"/>
        </w:rPr>
        <w:t>Pénalités de retard des travaux</w:t>
      </w:r>
    </w:p>
    <w:p w:rsidR="00587B21" w:rsidRPr="00100ACB" w:rsidRDefault="00DC4974" w:rsidP="00100ACB">
      <w:pPr>
        <w:jc w:val="both"/>
        <w:rPr>
          <w:rFonts w:ascii="Tahoma" w:hAnsi="Tahoma" w:cs="Tahoma"/>
          <w:sz w:val="22"/>
          <w:szCs w:val="22"/>
        </w:rPr>
      </w:pPr>
      <w:r w:rsidRPr="00100ACB">
        <w:rPr>
          <w:rFonts w:ascii="Tahoma" w:hAnsi="Tahoma" w:cs="Tahoma"/>
          <w:sz w:val="22"/>
          <w:szCs w:val="22"/>
        </w:rPr>
        <w:t>À</w:t>
      </w:r>
      <w:r w:rsidR="00587B21" w:rsidRPr="00100ACB">
        <w:rPr>
          <w:rFonts w:ascii="Tahoma" w:hAnsi="Tahoma" w:cs="Tahoma"/>
          <w:sz w:val="22"/>
          <w:szCs w:val="22"/>
        </w:rPr>
        <w:t xml:space="preserve"> défaut pour le Cocontractant d’avoir terminé la totalité des travaux dans le délai imparti, il lui sera appliqué, après mise en demeure préalable, les pénalités de retard ci –après, conformément à l’article 89 du </w:t>
      </w:r>
      <w:r w:rsidR="0065063A" w:rsidRPr="00100ACB">
        <w:rPr>
          <w:rFonts w:ascii="Tahoma" w:hAnsi="Tahoma" w:cs="Tahoma"/>
          <w:sz w:val="22"/>
          <w:szCs w:val="22"/>
        </w:rPr>
        <w:t>Décret N° 2018/366 du 20 juin 2018 portant Code des Marchés Publics</w:t>
      </w:r>
      <w:r w:rsidR="00587B21" w:rsidRPr="00100ACB">
        <w:rPr>
          <w:rFonts w:ascii="Tahoma" w:hAnsi="Tahoma" w:cs="Tahoma"/>
          <w:sz w:val="22"/>
          <w:szCs w:val="22"/>
        </w:rPr>
        <w:t>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1/2000eme du montant du marché par jour calendaire de retard du premier (1er) au trentième (30ème) jour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1/1000ème du montant par jour calendaire de retard au-delà du trentième jour.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Sous peine de résiliation, les pénalités pour retard ne pourront dépasser dix pour cent (10%) du montant du marché. Ces pénalités seront retenues sur les décomptes mensuels des travaux.</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appartient au Cocontractant de rassembler au fur et à mesure de l’exécution des travaux, les pièces justificatives d’un dossier éventuel de demande de remise de pénalités qui ne pourra être prononcée par le maître d’ouvrage qu’après l’avis favorable de l’organisme chargé de la régulation des marchés publics.</w:t>
      </w:r>
    </w:p>
    <w:p w:rsidR="00587B21" w:rsidRPr="00100ACB" w:rsidRDefault="00587B21" w:rsidP="00100ACB">
      <w:pPr>
        <w:jc w:val="both"/>
        <w:rPr>
          <w:rFonts w:ascii="Tahoma" w:hAnsi="Tahoma" w:cs="Tahoma"/>
          <w:b/>
          <w:sz w:val="22"/>
          <w:szCs w:val="22"/>
        </w:rPr>
      </w:pPr>
      <w:r w:rsidRPr="00100ACB">
        <w:rPr>
          <w:rFonts w:ascii="Tahoma" w:hAnsi="Tahoma" w:cs="Tahoma"/>
          <w:b/>
          <w:sz w:val="22"/>
          <w:szCs w:val="22"/>
        </w:rPr>
        <w:t>Pénalités de retard de remise des documents contractuels</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Projet d’exécution : 50 000F/j de retard au-delà de trente jours à compter de la notification de l’O</w:t>
      </w:r>
      <w:r w:rsidR="00872C93" w:rsidRPr="00100ACB">
        <w:rPr>
          <w:rFonts w:ascii="Tahoma" w:hAnsi="Tahoma" w:cs="Tahoma"/>
          <w:sz w:val="22"/>
          <w:szCs w:val="22"/>
        </w:rPr>
        <w:t xml:space="preserve">rdre de Service </w:t>
      </w:r>
      <w:r w:rsidRPr="00100ACB">
        <w:rPr>
          <w:rFonts w:ascii="Tahoma" w:hAnsi="Tahoma" w:cs="Tahoma"/>
          <w:sz w:val="22"/>
          <w:szCs w:val="22"/>
        </w:rPr>
        <w:t xml:space="preserve">de démarrage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Assurances : 20 000F/j de retard au-delà de trente (30) jours à compter de la notification de l’O</w:t>
      </w:r>
      <w:r w:rsidR="00872C93" w:rsidRPr="00100ACB">
        <w:rPr>
          <w:rFonts w:ascii="Tahoma" w:hAnsi="Tahoma" w:cs="Tahoma"/>
          <w:sz w:val="22"/>
          <w:szCs w:val="22"/>
        </w:rPr>
        <w:t>rdre de Service d</w:t>
      </w:r>
      <w:r w:rsidRPr="00100ACB">
        <w:rPr>
          <w:rFonts w:ascii="Tahoma" w:hAnsi="Tahoma" w:cs="Tahoma"/>
          <w:sz w:val="22"/>
          <w:szCs w:val="22"/>
        </w:rPr>
        <w:t>e démarrage</w:t>
      </w:r>
    </w:p>
    <w:p w:rsidR="00352CD8" w:rsidRPr="00100ACB" w:rsidRDefault="00352CD8" w:rsidP="00100ACB">
      <w:pPr>
        <w:jc w:val="both"/>
        <w:rPr>
          <w:rFonts w:ascii="Tahoma" w:hAnsi="Tahoma" w:cs="Tahoma"/>
          <w:b/>
          <w:sz w:val="22"/>
          <w:szCs w:val="22"/>
        </w:rPr>
      </w:pPr>
      <w:r w:rsidRPr="00100ACB">
        <w:rPr>
          <w:rFonts w:ascii="Tahoma" w:hAnsi="Tahoma" w:cs="Tahoma"/>
          <w:b/>
          <w:sz w:val="22"/>
          <w:szCs w:val="22"/>
        </w:rPr>
        <w:t>Pénalités pour défaut d’exécution</w:t>
      </w:r>
    </w:p>
    <w:p w:rsidR="00352CD8" w:rsidRPr="00100ACB" w:rsidRDefault="00352CD8" w:rsidP="00100ACB">
      <w:pPr>
        <w:jc w:val="both"/>
        <w:rPr>
          <w:rFonts w:ascii="Tahoma" w:hAnsi="Tahoma" w:cs="Tahoma"/>
          <w:sz w:val="22"/>
          <w:szCs w:val="22"/>
        </w:rPr>
      </w:pPr>
      <w:r w:rsidRPr="00100ACB">
        <w:rPr>
          <w:rFonts w:ascii="Tahoma" w:hAnsi="Tahoma" w:cs="Tahoma"/>
          <w:sz w:val="22"/>
          <w:szCs w:val="22"/>
        </w:rPr>
        <w:t xml:space="preserve">Sont entendus en particulier par défauts </w:t>
      </w:r>
      <w:proofErr w:type="gramStart"/>
      <w:r w:rsidRPr="00100ACB">
        <w:rPr>
          <w:rFonts w:ascii="Tahoma" w:hAnsi="Tahoma" w:cs="Tahoma"/>
          <w:sz w:val="22"/>
          <w:szCs w:val="22"/>
        </w:rPr>
        <w:t>d'exécution:</w:t>
      </w:r>
      <w:proofErr w:type="gramEnd"/>
    </w:p>
    <w:p w:rsidR="00352CD8" w:rsidRPr="00100ACB" w:rsidRDefault="00352CD8"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Non remplissage du journal de chantier constaté lors des visites : 10 000F/visite</w:t>
      </w:r>
    </w:p>
    <w:p w:rsidR="00352CD8" w:rsidRPr="00100ACB" w:rsidRDefault="00352CD8"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 xml:space="preserve">Indisponibilité du journal de chantier lors des </w:t>
      </w:r>
      <w:proofErr w:type="gramStart"/>
      <w:r w:rsidRPr="00100ACB">
        <w:rPr>
          <w:rFonts w:ascii="Tahoma" w:hAnsi="Tahoma" w:cs="Tahoma"/>
          <w:sz w:val="22"/>
          <w:szCs w:val="22"/>
        </w:rPr>
        <w:t>visites:</w:t>
      </w:r>
      <w:proofErr w:type="gramEnd"/>
      <w:r w:rsidRPr="00100ACB">
        <w:rPr>
          <w:rFonts w:ascii="Tahoma" w:hAnsi="Tahoma" w:cs="Tahoma"/>
          <w:sz w:val="22"/>
          <w:szCs w:val="22"/>
        </w:rPr>
        <w:t xml:space="preserve"> 20 000F/visite.</w:t>
      </w:r>
    </w:p>
    <w:p w:rsidR="00352CD8" w:rsidRPr="00100ACB" w:rsidRDefault="00352CD8" w:rsidP="00100ACB">
      <w:pPr>
        <w:jc w:val="both"/>
        <w:rPr>
          <w:rFonts w:ascii="Tahoma" w:hAnsi="Tahoma" w:cs="Tahoma"/>
          <w:b/>
          <w:sz w:val="22"/>
          <w:szCs w:val="22"/>
        </w:rPr>
      </w:pPr>
      <w:r w:rsidRPr="00100ACB">
        <w:rPr>
          <w:rFonts w:ascii="Tahoma" w:hAnsi="Tahoma" w:cs="Tahoma"/>
          <w:b/>
          <w:sz w:val="22"/>
          <w:szCs w:val="22"/>
        </w:rPr>
        <w:t>Plafonnement des pénalités</w:t>
      </w:r>
      <w:r w:rsidR="006F3AD4" w:rsidRPr="00100ACB">
        <w:rPr>
          <w:rFonts w:ascii="Tahoma" w:hAnsi="Tahoma" w:cs="Tahoma"/>
          <w:b/>
          <w:sz w:val="22"/>
          <w:szCs w:val="22"/>
        </w:rPr>
        <w:t> :</w:t>
      </w:r>
    </w:p>
    <w:p w:rsidR="00352CD8" w:rsidRPr="00100ACB" w:rsidRDefault="00352CD8" w:rsidP="00100ACB">
      <w:pPr>
        <w:jc w:val="both"/>
        <w:rPr>
          <w:rFonts w:ascii="Tahoma" w:hAnsi="Tahoma" w:cs="Tahoma"/>
          <w:sz w:val="22"/>
          <w:szCs w:val="22"/>
        </w:rPr>
      </w:pPr>
      <w:r w:rsidRPr="00100ACB">
        <w:rPr>
          <w:rFonts w:ascii="Tahoma" w:hAnsi="Tahoma" w:cs="Tahoma"/>
          <w:sz w:val="22"/>
          <w:szCs w:val="22"/>
        </w:rPr>
        <w:t>En tout état de cause, le montant cumule des pénalités ne saurait excéder dix pour cent (10%) du montant TTC du marché de base avec ses avenants, le cas échéant, sous peine de résiliation conformément aux dispositions de l’article 90.2 du Code des Marchés Publics</w:t>
      </w:r>
    </w:p>
    <w:p w:rsidR="00352CD8" w:rsidRPr="00100ACB" w:rsidRDefault="00352CD8" w:rsidP="00100ACB">
      <w:pPr>
        <w:jc w:val="both"/>
        <w:rPr>
          <w:rFonts w:ascii="Tahoma" w:hAnsi="Tahoma" w:cs="Tahoma"/>
          <w:b/>
          <w:sz w:val="22"/>
          <w:szCs w:val="22"/>
        </w:rPr>
      </w:pPr>
      <w:r w:rsidRPr="00100ACB">
        <w:rPr>
          <w:rFonts w:ascii="Tahoma" w:hAnsi="Tahoma" w:cs="Tahoma"/>
          <w:b/>
          <w:sz w:val="22"/>
          <w:szCs w:val="22"/>
        </w:rPr>
        <w:t>Primes</w:t>
      </w:r>
      <w:r w:rsidR="006F3AD4" w:rsidRPr="00100ACB">
        <w:rPr>
          <w:rFonts w:ascii="Tahoma" w:hAnsi="Tahoma" w:cs="Tahoma"/>
          <w:b/>
          <w:sz w:val="22"/>
          <w:szCs w:val="22"/>
        </w:rPr>
        <w: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n’est pas prévu de prime en cas d’avance sur le délai contractuel.</w:t>
      </w:r>
    </w:p>
    <w:p w:rsidR="00587B21" w:rsidRPr="00100ACB" w:rsidRDefault="00587B21" w:rsidP="00100ACB">
      <w:pPr>
        <w:pStyle w:val="Titre2"/>
        <w:spacing w:before="0" w:after="0"/>
        <w:rPr>
          <w:rFonts w:ascii="Tahoma" w:hAnsi="Tahoma" w:cs="Tahoma"/>
          <w:i w:val="0"/>
          <w:sz w:val="22"/>
          <w:szCs w:val="22"/>
        </w:rPr>
      </w:pPr>
      <w:bookmarkStart w:id="304" w:name="_Toc343710275"/>
      <w:r w:rsidRPr="00100ACB">
        <w:rPr>
          <w:rFonts w:ascii="Tahoma" w:hAnsi="Tahoma" w:cs="Tahoma"/>
          <w:i w:val="0"/>
          <w:sz w:val="22"/>
          <w:szCs w:val="22"/>
        </w:rPr>
        <w:t>ARTICLE 27 : RECEPTION PROVISOIRE</w:t>
      </w:r>
      <w:bookmarkEnd w:id="298"/>
      <w:bookmarkEnd w:id="299"/>
      <w:bookmarkEnd w:id="300"/>
      <w:bookmarkEnd w:id="301"/>
      <w:bookmarkEnd w:id="302"/>
      <w:bookmarkEnd w:id="303"/>
      <w:bookmarkEnd w:id="304"/>
    </w:p>
    <w:p w:rsidR="009321EF" w:rsidRPr="00100ACB" w:rsidRDefault="009321EF" w:rsidP="00100ACB">
      <w:pPr>
        <w:jc w:val="both"/>
        <w:rPr>
          <w:rFonts w:ascii="Tahoma" w:hAnsi="Tahoma" w:cs="Tahoma"/>
          <w:b/>
          <w:sz w:val="22"/>
          <w:szCs w:val="22"/>
        </w:rPr>
      </w:pPr>
      <w:bookmarkStart w:id="305" w:name="_Toc158400027"/>
      <w:r w:rsidRPr="00100ACB">
        <w:rPr>
          <w:rFonts w:ascii="Tahoma" w:hAnsi="Tahoma" w:cs="Tahoma"/>
          <w:b/>
          <w:sz w:val="22"/>
          <w:szCs w:val="22"/>
        </w:rPr>
        <w:t>27.1 Opérations préalables à la réception</w:t>
      </w:r>
      <w:bookmarkEnd w:id="305"/>
    </w:p>
    <w:p w:rsidR="009321EF" w:rsidRPr="00100ACB" w:rsidRDefault="009321EF" w:rsidP="00100ACB">
      <w:pPr>
        <w:jc w:val="both"/>
        <w:rPr>
          <w:rFonts w:ascii="Tahoma" w:hAnsi="Tahoma" w:cs="Tahoma"/>
          <w:sz w:val="22"/>
          <w:szCs w:val="22"/>
        </w:rPr>
      </w:pPr>
      <w:r w:rsidRPr="00100ACB">
        <w:rPr>
          <w:rFonts w:ascii="Tahoma" w:hAnsi="Tahoma" w:cs="Tahoma"/>
          <w:sz w:val="22"/>
          <w:szCs w:val="22"/>
        </w:rPr>
        <w:t xml:space="preserve">Avant la réception provisoire, le Cocontractant demande par écrit au Maître d’œuvre avec copie à l’Ingénieur et au Chef de Service du Marché, l’organisation d’une visite technique préalable à la réception. </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 xml:space="preserve">Cette visite comporte entre autres opérations : </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reconnaissance qualitative et quantitative des ouvrages exécutés, </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constatation éventuelle d’imperfections ou de malfaçons,</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w:t>
      </w:r>
      <w:proofErr w:type="gramEnd"/>
      <w:r w:rsidRPr="00100ACB">
        <w:rPr>
          <w:rFonts w:ascii="Tahoma" w:hAnsi="Tahoma" w:cs="Tahoma"/>
          <w:sz w:val="22"/>
          <w:szCs w:val="22"/>
        </w:rPr>
        <w:t xml:space="preserve"> respect</w:t>
      </w:r>
      <w:r w:rsidR="00F57C81" w:rsidRPr="00100ACB">
        <w:rPr>
          <w:rFonts w:ascii="Tahoma" w:hAnsi="Tahoma" w:cs="Tahoma"/>
          <w:sz w:val="22"/>
          <w:szCs w:val="22"/>
        </w:rPr>
        <w:t xml:space="preserve"> </w:t>
      </w:r>
      <w:r w:rsidRPr="00100ACB">
        <w:rPr>
          <w:rFonts w:ascii="Tahoma" w:hAnsi="Tahoma" w:cs="Tahoma"/>
          <w:sz w:val="22"/>
          <w:szCs w:val="22"/>
        </w:rPr>
        <w:t>des prescriptions environnementales,</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épreuves éventuellement prévues par le CCTP, </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constatation éventuelle de l’inexécution des prestations prévues au contrat, </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constatation du repliement éventuel des installations de chantier et la remise en état des lieux,</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constatations relatives à l’achèvement des travaux, </w:t>
      </w:r>
    </w:p>
    <w:p w:rsidR="009321EF" w:rsidRPr="00100ACB" w:rsidRDefault="009321EF"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constatations des quantités des travaux effectivement réalisés.</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 xml:space="preserve">Ces opérations font l’objet d’un </w:t>
      </w:r>
      <w:r w:rsidR="00781F2D" w:rsidRPr="00100ACB">
        <w:rPr>
          <w:rFonts w:ascii="Tahoma" w:hAnsi="Tahoma" w:cs="Tahoma"/>
          <w:sz w:val="22"/>
          <w:szCs w:val="22"/>
        </w:rPr>
        <w:t>procès-verbal</w:t>
      </w:r>
      <w:r w:rsidRPr="00100ACB">
        <w:rPr>
          <w:rFonts w:ascii="Tahoma" w:hAnsi="Tahoma" w:cs="Tahoma"/>
          <w:sz w:val="22"/>
          <w:szCs w:val="22"/>
        </w:rPr>
        <w:t xml:space="preserve"> dressé sur le champ et signé par le Maître d’œuvre et contresigné par le Cocontractant. Il est visé par l’Ingénieur du Marché.</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lastRenderedPageBreak/>
        <w:t xml:space="preserve">Au terme de cette visite de pré réception, le Maître d’œuvre spécifie éventuellement les réserves émises et les travaux correspondants à effectuer avant la date de réception provisoire qu’il fixera en accord avec l’Ingénieur du Marché. </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 xml:space="preserve">Le Maître d’œuvre, veillera à la levée des réserves et dressera un </w:t>
      </w:r>
      <w:r w:rsidR="00781F2D" w:rsidRPr="00100ACB">
        <w:rPr>
          <w:rFonts w:ascii="Tahoma" w:hAnsi="Tahoma" w:cs="Tahoma"/>
          <w:sz w:val="22"/>
          <w:szCs w:val="22"/>
        </w:rPr>
        <w:t>procès-verbal</w:t>
      </w:r>
      <w:r w:rsidRPr="00100ACB">
        <w:rPr>
          <w:rFonts w:ascii="Tahoma" w:hAnsi="Tahoma" w:cs="Tahoma"/>
          <w:sz w:val="22"/>
          <w:szCs w:val="22"/>
        </w:rPr>
        <w:t xml:space="preserve"> de levée des réserves de la pré réception qui sera joint à la convocation de réception, adressée à tous les membres de la commission de réception. </w:t>
      </w:r>
    </w:p>
    <w:p w:rsidR="009321EF" w:rsidRPr="00100ACB" w:rsidRDefault="009321EF" w:rsidP="00100ACB">
      <w:pPr>
        <w:jc w:val="both"/>
        <w:rPr>
          <w:rFonts w:ascii="Tahoma" w:hAnsi="Tahoma" w:cs="Tahoma"/>
          <w:sz w:val="22"/>
          <w:szCs w:val="22"/>
        </w:rPr>
      </w:pPr>
      <w:r w:rsidRPr="00100ACB">
        <w:rPr>
          <w:rFonts w:ascii="Tahoma" w:hAnsi="Tahoma" w:cs="Tahoma"/>
          <w:b/>
          <w:sz w:val="22"/>
          <w:szCs w:val="22"/>
        </w:rPr>
        <w:t>27.2.</w:t>
      </w:r>
      <w:r w:rsidRPr="00100ACB">
        <w:rPr>
          <w:rFonts w:ascii="Tahoma" w:hAnsi="Tahoma" w:cs="Tahoma"/>
          <w:sz w:val="22"/>
          <w:szCs w:val="22"/>
        </w:rPr>
        <w:t xml:space="preserve"> Les épreuves comprises dans les opérations préalables à la réception sont définies après approbation du projet d’exécution.</w:t>
      </w:r>
    </w:p>
    <w:p w:rsidR="009321EF" w:rsidRPr="00100ACB" w:rsidRDefault="009321EF" w:rsidP="00100ACB">
      <w:pPr>
        <w:jc w:val="both"/>
        <w:rPr>
          <w:rFonts w:ascii="Tahoma" w:hAnsi="Tahoma" w:cs="Tahoma"/>
          <w:sz w:val="22"/>
          <w:szCs w:val="22"/>
        </w:rPr>
      </w:pPr>
      <w:r w:rsidRPr="00100ACB">
        <w:rPr>
          <w:rFonts w:ascii="Tahoma" w:hAnsi="Tahoma" w:cs="Tahoma"/>
          <w:b/>
          <w:sz w:val="22"/>
          <w:szCs w:val="22"/>
        </w:rPr>
        <w:t>27.3.</w:t>
      </w:r>
      <w:r w:rsidRPr="00100ACB">
        <w:rPr>
          <w:rFonts w:ascii="Tahoma" w:hAnsi="Tahoma" w:cs="Tahoma"/>
          <w:sz w:val="22"/>
          <w:szCs w:val="22"/>
        </w:rPr>
        <w:t xml:space="preserve"> Le constat du repliement des installations de chantier et de la remise en état des lieux sera effectué un mois (1) après la réception provisoire des travaux. </w:t>
      </w:r>
    </w:p>
    <w:p w:rsidR="009321EF" w:rsidRPr="00100ACB" w:rsidRDefault="009321EF" w:rsidP="00100ACB">
      <w:pPr>
        <w:jc w:val="both"/>
        <w:rPr>
          <w:rFonts w:ascii="Tahoma" w:hAnsi="Tahoma" w:cs="Tahoma"/>
          <w:sz w:val="22"/>
          <w:szCs w:val="22"/>
        </w:rPr>
      </w:pPr>
      <w:r w:rsidRPr="00100ACB">
        <w:rPr>
          <w:rFonts w:ascii="Tahoma" w:hAnsi="Tahoma" w:cs="Tahoma"/>
          <w:b/>
          <w:sz w:val="22"/>
          <w:szCs w:val="22"/>
        </w:rPr>
        <w:t>27.4</w:t>
      </w:r>
      <w:r w:rsidRPr="00100ACB">
        <w:rPr>
          <w:rFonts w:ascii="Tahoma" w:hAnsi="Tahoma" w:cs="Tahoma"/>
          <w:sz w:val="22"/>
          <w:szCs w:val="22"/>
        </w:rPr>
        <w:t>. La</w:t>
      </w:r>
      <w:r w:rsidR="00655D11" w:rsidRPr="00100ACB">
        <w:rPr>
          <w:rFonts w:ascii="Tahoma" w:hAnsi="Tahoma" w:cs="Tahoma"/>
          <w:sz w:val="22"/>
          <w:szCs w:val="22"/>
        </w:rPr>
        <w:t xml:space="preserve"> </w:t>
      </w:r>
      <w:r w:rsidRPr="00100ACB">
        <w:rPr>
          <w:rFonts w:ascii="Tahoma" w:hAnsi="Tahoma" w:cs="Tahoma"/>
          <w:sz w:val="22"/>
          <w:szCs w:val="22"/>
        </w:rPr>
        <w:t>Commission</w:t>
      </w:r>
      <w:r w:rsidR="00655D11" w:rsidRPr="00100ACB">
        <w:rPr>
          <w:rFonts w:ascii="Tahoma" w:hAnsi="Tahoma" w:cs="Tahoma"/>
          <w:sz w:val="22"/>
          <w:szCs w:val="22"/>
        </w:rPr>
        <w:t xml:space="preserve"> </w:t>
      </w:r>
      <w:r w:rsidRPr="00100ACB">
        <w:rPr>
          <w:rFonts w:ascii="Tahoma" w:hAnsi="Tahoma" w:cs="Tahoma"/>
          <w:sz w:val="22"/>
          <w:szCs w:val="22"/>
        </w:rPr>
        <w:t>de</w:t>
      </w:r>
      <w:r w:rsidR="00655D11" w:rsidRPr="00100ACB">
        <w:rPr>
          <w:rFonts w:ascii="Tahoma" w:hAnsi="Tahoma" w:cs="Tahoma"/>
          <w:sz w:val="22"/>
          <w:szCs w:val="22"/>
        </w:rPr>
        <w:t xml:space="preserve"> </w:t>
      </w:r>
      <w:r w:rsidRPr="00100ACB">
        <w:rPr>
          <w:rFonts w:ascii="Tahoma" w:hAnsi="Tahoma" w:cs="Tahoma"/>
          <w:sz w:val="22"/>
          <w:szCs w:val="22"/>
        </w:rPr>
        <w:t>réception</w:t>
      </w:r>
      <w:r w:rsidR="00655D11" w:rsidRPr="00100ACB">
        <w:rPr>
          <w:rFonts w:ascii="Tahoma" w:hAnsi="Tahoma" w:cs="Tahoma"/>
          <w:sz w:val="22"/>
          <w:szCs w:val="22"/>
        </w:rPr>
        <w:t xml:space="preserve"> </w:t>
      </w:r>
      <w:r w:rsidRPr="00100ACB">
        <w:rPr>
          <w:rFonts w:ascii="Tahoma" w:hAnsi="Tahoma" w:cs="Tahoma"/>
          <w:sz w:val="22"/>
          <w:szCs w:val="22"/>
        </w:rPr>
        <w:t>sera</w:t>
      </w:r>
      <w:r w:rsidR="00655D11" w:rsidRPr="00100ACB">
        <w:rPr>
          <w:rFonts w:ascii="Tahoma" w:hAnsi="Tahoma" w:cs="Tahoma"/>
          <w:sz w:val="22"/>
          <w:szCs w:val="22"/>
        </w:rPr>
        <w:t xml:space="preserve"> </w:t>
      </w:r>
      <w:r w:rsidRPr="00100ACB">
        <w:rPr>
          <w:rFonts w:ascii="Tahoma" w:hAnsi="Tahoma" w:cs="Tahoma"/>
          <w:sz w:val="22"/>
          <w:szCs w:val="22"/>
        </w:rPr>
        <w:t>composée des</w:t>
      </w:r>
      <w:r w:rsidR="00655D11" w:rsidRPr="00100ACB">
        <w:rPr>
          <w:rFonts w:ascii="Tahoma" w:hAnsi="Tahoma" w:cs="Tahoma"/>
          <w:sz w:val="22"/>
          <w:szCs w:val="22"/>
        </w:rPr>
        <w:t xml:space="preserve"> </w:t>
      </w:r>
      <w:r w:rsidRPr="00100ACB">
        <w:rPr>
          <w:rFonts w:ascii="Tahoma" w:hAnsi="Tahoma" w:cs="Tahoma"/>
          <w:sz w:val="22"/>
          <w:szCs w:val="22"/>
        </w:rPr>
        <w:t>membres</w:t>
      </w:r>
      <w:r w:rsidR="00655D11" w:rsidRPr="00100ACB">
        <w:rPr>
          <w:rFonts w:ascii="Tahoma" w:hAnsi="Tahoma" w:cs="Tahoma"/>
          <w:sz w:val="22"/>
          <w:szCs w:val="22"/>
        </w:rPr>
        <w:t xml:space="preserve"> </w:t>
      </w:r>
      <w:r w:rsidRPr="00100ACB">
        <w:rPr>
          <w:rFonts w:ascii="Tahoma" w:hAnsi="Tahoma" w:cs="Tahoma"/>
          <w:sz w:val="22"/>
          <w:szCs w:val="22"/>
        </w:rPr>
        <w:t>suivants :</w:t>
      </w:r>
    </w:p>
    <w:p w:rsidR="00A8502B"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w:t>
      </w:r>
      <w:r w:rsidR="00A8502B" w:rsidRPr="00100ACB">
        <w:rPr>
          <w:rFonts w:ascii="Tahoma" w:hAnsi="Tahoma" w:cs="Tahoma"/>
          <w:b/>
          <w:sz w:val="22"/>
          <w:szCs w:val="22"/>
        </w:rPr>
        <w:t>e Maître d’ouvrage</w:t>
      </w:r>
      <w:r w:rsidR="00357DB3" w:rsidRPr="00100ACB">
        <w:rPr>
          <w:rFonts w:ascii="Tahoma" w:hAnsi="Tahoma" w:cs="Tahoma"/>
          <w:sz w:val="22"/>
          <w:szCs w:val="22"/>
        </w:rPr>
        <w:t xml:space="preserve"> </w:t>
      </w:r>
      <w:r w:rsidR="00A8502B" w:rsidRPr="00100ACB">
        <w:rPr>
          <w:rFonts w:ascii="Tahoma" w:hAnsi="Tahoma" w:cs="Tahoma"/>
          <w:sz w:val="22"/>
          <w:szCs w:val="22"/>
        </w:rPr>
        <w:t>ou son représentant (Président) ;</w:t>
      </w:r>
    </w:p>
    <w:p w:rsidR="00872C93"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w:t>
      </w:r>
      <w:r w:rsidR="00E7587E" w:rsidRPr="00100ACB">
        <w:rPr>
          <w:rFonts w:ascii="Tahoma" w:hAnsi="Tahoma" w:cs="Tahoma"/>
          <w:b/>
          <w:sz w:val="22"/>
          <w:szCs w:val="22"/>
        </w:rPr>
        <w:t>e Délégué Départemental</w:t>
      </w:r>
      <w:r w:rsidRPr="00100ACB">
        <w:rPr>
          <w:rFonts w:ascii="Tahoma" w:hAnsi="Tahoma" w:cs="Tahoma"/>
          <w:b/>
          <w:sz w:val="22"/>
          <w:szCs w:val="22"/>
        </w:rPr>
        <w:t xml:space="preserve"> des Marchés Publics</w:t>
      </w:r>
      <w:r w:rsidRPr="00100ACB">
        <w:rPr>
          <w:rFonts w:ascii="Tahoma" w:hAnsi="Tahoma" w:cs="Tahoma"/>
          <w:sz w:val="22"/>
          <w:szCs w:val="22"/>
        </w:rPr>
        <w:t xml:space="preserve"> </w:t>
      </w:r>
      <w:r w:rsidR="00182095" w:rsidRPr="00100ACB">
        <w:rPr>
          <w:rFonts w:ascii="Tahoma" w:hAnsi="Tahoma" w:cs="Tahoma"/>
          <w:sz w:val="22"/>
          <w:szCs w:val="22"/>
        </w:rPr>
        <w:t xml:space="preserve">du Haut – Nyong à </w:t>
      </w:r>
      <w:proofErr w:type="spellStart"/>
      <w:r w:rsidR="00182095" w:rsidRPr="00100ACB">
        <w:rPr>
          <w:rFonts w:ascii="Tahoma" w:hAnsi="Tahoma" w:cs="Tahoma"/>
          <w:sz w:val="22"/>
          <w:szCs w:val="22"/>
        </w:rPr>
        <w:t>Abong</w:t>
      </w:r>
      <w:proofErr w:type="spellEnd"/>
      <w:r w:rsidR="00182095" w:rsidRPr="00100ACB">
        <w:rPr>
          <w:rFonts w:ascii="Tahoma" w:hAnsi="Tahoma" w:cs="Tahoma"/>
          <w:sz w:val="22"/>
          <w:szCs w:val="22"/>
        </w:rPr>
        <w:t xml:space="preserve"> </w:t>
      </w:r>
      <w:proofErr w:type="spellStart"/>
      <w:r w:rsidR="00182095" w:rsidRPr="00100ACB">
        <w:rPr>
          <w:rFonts w:ascii="Tahoma" w:hAnsi="Tahoma" w:cs="Tahoma"/>
          <w:sz w:val="22"/>
          <w:szCs w:val="22"/>
        </w:rPr>
        <w:t>Mbang</w:t>
      </w:r>
      <w:proofErr w:type="spellEnd"/>
      <w:r w:rsidR="00182095" w:rsidRPr="00100ACB">
        <w:rPr>
          <w:rFonts w:ascii="Tahoma" w:hAnsi="Tahoma" w:cs="Tahoma"/>
          <w:sz w:val="22"/>
          <w:szCs w:val="22"/>
        </w:rPr>
        <w:t xml:space="preserve"> </w:t>
      </w:r>
      <w:r w:rsidRPr="00100ACB">
        <w:rPr>
          <w:rFonts w:ascii="Tahoma" w:hAnsi="Tahoma" w:cs="Tahoma"/>
          <w:sz w:val="22"/>
          <w:szCs w:val="22"/>
        </w:rPr>
        <w:t>ou son représentant (Observateur)</w:t>
      </w:r>
    </w:p>
    <w:p w:rsidR="00A8502B"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w:t>
      </w:r>
      <w:r w:rsidR="00A8502B" w:rsidRPr="00100ACB">
        <w:rPr>
          <w:rFonts w:ascii="Tahoma" w:hAnsi="Tahoma" w:cs="Tahoma"/>
          <w:b/>
          <w:sz w:val="22"/>
          <w:szCs w:val="22"/>
        </w:rPr>
        <w:t xml:space="preserve">e Chef de </w:t>
      </w:r>
      <w:r w:rsidR="00781F2D" w:rsidRPr="00100ACB">
        <w:rPr>
          <w:rFonts w:ascii="Tahoma" w:hAnsi="Tahoma" w:cs="Tahoma"/>
          <w:b/>
          <w:sz w:val="22"/>
          <w:szCs w:val="22"/>
        </w:rPr>
        <w:t>s</w:t>
      </w:r>
      <w:r w:rsidR="00A8502B" w:rsidRPr="00100ACB">
        <w:rPr>
          <w:rFonts w:ascii="Tahoma" w:hAnsi="Tahoma" w:cs="Tahoma"/>
          <w:b/>
          <w:sz w:val="22"/>
          <w:szCs w:val="22"/>
        </w:rPr>
        <w:t>ervice du marché</w:t>
      </w:r>
      <w:r w:rsidR="00A8502B" w:rsidRPr="00100ACB">
        <w:rPr>
          <w:rFonts w:ascii="Tahoma" w:hAnsi="Tahoma" w:cs="Tahoma"/>
          <w:sz w:val="22"/>
          <w:szCs w:val="22"/>
        </w:rPr>
        <w:t xml:space="preserve"> (membre</w:t>
      </w:r>
      <w:proofErr w:type="gramStart"/>
      <w:r w:rsidR="00A8502B" w:rsidRPr="00100ACB">
        <w:rPr>
          <w:rFonts w:ascii="Tahoma" w:hAnsi="Tahoma" w:cs="Tahoma"/>
          <w:sz w:val="22"/>
          <w:szCs w:val="22"/>
        </w:rPr>
        <w:t>);</w:t>
      </w:r>
      <w:proofErr w:type="gramEnd"/>
    </w:p>
    <w:p w:rsidR="00DC5E76"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w:t>
      </w:r>
      <w:r w:rsidR="00A8502B" w:rsidRPr="00100ACB">
        <w:rPr>
          <w:rFonts w:ascii="Tahoma" w:hAnsi="Tahoma" w:cs="Tahoma"/>
          <w:b/>
          <w:sz w:val="22"/>
          <w:szCs w:val="22"/>
        </w:rPr>
        <w:t>’Ingénieur du marché</w:t>
      </w:r>
      <w:r w:rsidR="00A8502B" w:rsidRPr="00100ACB">
        <w:rPr>
          <w:rFonts w:ascii="Tahoma" w:hAnsi="Tahoma" w:cs="Tahoma"/>
          <w:sz w:val="22"/>
          <w:szCs w:val="22"/>
        </w:rPr>
        <w:t xml:space="preserve"> (membre</w:t>
      </w:r>
      <w:proofErr w:type="gramStart"/>
      <w:r w:rsidR="00A8502B" w:rsidRPr="00100ACB">
        <w:rPr>
          <w:rFonts w:ascii="Tahoma" w:hAnsi="Tahoma" w:cs="Tahoma"/>
          <w:sz w:val="22"/>
          <w:szCs w:val="22"/>
        </w:rPr>
        <w:t>);</w:t>
      </w:r>
      <w:proofErr w:type="gramEnd"/>
    </w:p>
    <w:p w:rsidR="00A8502B"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w:t>
      </w:r>
      <w:r w:rsidR="00A8502B" w:rsidRPr="00100ACB">
        <w:rPr>
          <w:rFonts w:ascii="Tahoma" w:hAnsi="Tahoma" w:cs="Tahoma"/>
          <w:b/>
          <w:sz w:val="22"/>
          <w:szCs w:val="22"/>
        </w:rPr>
        <w:t>e Maître d’œuvre</w:t>
      </w:r>
      <w:r w:rsidR="00A8502B" w:rsidRPr="00100ACB">
        <w:rPr>
          <w:rFonts w:ascii="Tahoma" w:hAnsi="Tahoma" w:cs="Tahoma"/>
          <w:sz w:val="22"/>
          <w:szCs w:val="22"/>
        </w:rPr>
        <w:t xml:space="preserve"> (Rapporteur).</w:t>
      </w:r>
    </w:p>
    <w:p w:rsidR="00A8502B" w:rsidRPr="00100ACB" w:rsidRDefault="00A8502B" w:rsidP="00100ACB">
      <w:pPr>
        <w:jc w:val="both"/>
        <w:rPr>
          <w:rFonts w:ascii="Tahoma" w:hAnsi="Tahoma" w:cs="Tahoma"/>
          <w:sz w:val="22"/>
          <w:szCs w:val="22"/>
        </w:rPr>
      </w:pPr>
      <w:r w:rsidRPr="00100ACB">
        <w:rPr>
          <w:rFonts w:ascii="Tahoma" w:hAnsi="Tahoma" w:cs="Tahoma"/>
          <w:sz w:val="22"/>
          <w:szCs w:val="22"/>
        </w:rPr>
        <w:t>Le Cocontractant est convoqué à la réception par courrier au moins cinq (5) jours avant la date de la réception. Il est tenu d’y assister ou de s’y faire représenter. Son absence équivaut à l’acceptation sans réserve des conclusions de la commission de réception.</w:t>
      </w:r>
    </w:p>
    <w:p w:rsidR="00A8502B" w:rsidRPr="00100ACB" w:rsidRDefault="00A8502B" w:rsidP="00100ACB">
      <w:pPr>
        <w:jc w:val="both"/>
        <w:rPr>
          <w:rFonts w:ascii="Tahoma" w:hAnsi="Tahoma" w:cs="Tahoma"/>
          <w:sz w:val="22"/>
          <w:szCs w:val="22"/>
        </w:rPr>
      </w:pPr>
      <w:r w:rsidRPr="00100ACB">
        <w:rPr>
          <w:rFonts w:ascii="Tahoma" w:hAnsi="Tahoma" w:cs="Tahoma"/>
          <w:sz w:val="22"/>
          <w:szCs w:val="22"/>
        </w:rPr>
        <w:t xml:space="preserve">La Commission examine le rapport ou le </w:t>
      </w:r>
      <w:r w:rsidR="00383F87" w:rsidRPr="00100ACB">
        <w:rPr>
          <w:rFonts w:ascii="Tahoma" w:hAnsi="Tahoma" w:cs="Tahoma"/>
          <w:sz w:val="22"/>
          <w:szCs w:val="22"/>
        </w:rPr>
        <w:t>procès-verbal</w:t>
      </w:r>
      <w:r w:rsidRPr="00100ACB">
        <w:rPr>
          <w:rFonts w:ascii="Tahoma" w:hAnsi="Tahoma" w:cs="Tahoma"/>
          <w:sz w:val="22"/>
          <w:szCs w:val="22"/>
        </w:rPr>
        <w:t xml:space="preserve"> des opérations préalables à la réception et procède à la réception provisoire des travaux s’il y a lieu.</w:t>
      </w:r>
    </w:p>
    <w:p w:rsidR="00A8502B" w:rsidRPr="00100ACB" w:rsidRDefault="00A8502B" w:rsidP="00100ACB">
      <w:pPr>
        <w:jc w:val="both"/>
        <w:rPr>
          <w:rFonts w:ascii="Tahoma" w:hAnsi="Tahoma" w:cs="Tahoma"/>
          <w:sz w:val="22"/>
          <w:szCs w:val="22"/>
        </w:rPr>
      </w:pPr>
      <w:r w:rsidRPr="00100ACB">
        <w:rPr>
          <w:rFonts w:ascii="Tahoma" w:hAnsi="Tahoma" w:cs="Tahoma"/>
          <w:sz w:val="22"/>
          <w:szCs w:val="22"/>
        </w:rPr>
        <w:t xml:space="preserve">Celle-ci fera l’objet du </w:t>
      </w:r>
      <w:r w:rsidR="00383F87" w:rsidRPr="00100ACB">
        <w:rPr>
          <w:rFonts w:ascii="Tahoma" w:hAnsi="Tahoma" w:cs="Tahoma"/>
          <w:sz w:val="22"/>
          <w:szCs w:val="22"/>
        </w:rPr>
        <w:t>procès-verbal</w:t>
      </w:r>
      <w:r w:rsidRPr="00100ACB">
        <w:rPr>
          <w:rFonts w:ascii="Tahoma" w:hAnsi="Tahoma" w:cs="Tahoma"/>
          <w:sz w:val="22"/>
          <w:szCs w:val="22"/>
        </w:rPr>
        <w:t xml:space="preserve"> de réception provisoire signé séance tenante par tous les membres de la commission. </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L’entrepreneur est convoqué à la réception par courrier au moins [10 jours] avant la date de la réception. Il est tenu d’y assister (ou de s’y faire représenter).</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Il assiste à la réception en qualité d’observateur. Son absence équivaut à l’acceptation sans réserve des conclusions de la commission de réception.</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 xml:space="preserve">La Commission après visite du chantier examine le </w:t>
      </w:r>
      <w:r w:rsidR="00383F87" w:rsidRPr="00100ACB">
        <w:rPr>
          <w:rFonts w:ascii="Tahoma" w:hAnsi="Tahoma" w:cs="Tahoma"/>
          <w:sz w:val="22"/>
          <w:szCs w:val="22"/>
        </w:rPr>
        <w:t>procès-verbal</w:t>
      </w:r>
      <w:r w:rsidRPr="00100ACB">
        <w:rPr>
          <w:rFonts w:ascii="Tahoma" w:hAnsi="Tahoma" w:cs="Tahoma"/>
          <w:sz w:val="22"/>
          <w:szCs w:val="22"/>
        </w:rPr>
        <w:t xml:space="preserve"> des opérations préalables à la réception et procède à la réception provisoire des travaux s'il y a lieu.</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 xml:space="preserve">La visite de réception provisoire fera l’objet du </w:t>
      </w:r>
      <w:r w:rsidR="00383F87" w:rsidRPr="00100ACB">
        <w:rPr>
          <w:rFonts w:ascii="Tahoma" w:hAnsi="Tahoma" w:cs="Tahoma"/>
          <w:sz w:val="22"/>
          <w:szCs w:val="22"/>
        </w:rPr>
        <w:t>procès-verbal</w:t>
      </w:r>
      <w:r w:rsidRPr="00100ACB">
        <w:rPr>
          <w:rFonts w:ascii="Tahoma" w:hAnsi="Tahoma" w:cs="Tahoma"/>
          <w:sz w:val="22"/>
          <w:szCs w:val="22"/>
        </w:rPr>
        <w:t xml:space="preserve"> de réception provisoire signé sur le champ par tous les membres de la commission.</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 xml:space="preserve">Le </w:t>
      </w:r>
      <w:r w:rsidR="00781F2D" w:rsidRPr="00100ACB">
        <w:rPr>
          <w:rFonts w:ascii="Tahoma" w:hAnsi="Tahoma" w:cs="Tahoma"/>
          <w:sz w:val="22"/>
          <w:szCs w:val="22"/>
        </w:rPr>
        <w:t>procès-verbal</w:t>
      </w:r>
      <w:r w:rsidRPr="00100ACB">
        <w:rPr>
          <w:rFonts w:ascii="Tahoma" w:hAnsi="Tahoma" w:cs="Tahoma"/>
          <w:sz w:val="22"/>
          <w:szCs w:val="22"/>
        </w:rPr>
        <w:t xml:space="preserve"> de réception provisoire précise ou fixe la date d’achèvement des travaux.</w:t>
      </w:r>
    </w:p>
    <w:p w:rsidR="009321EF" w:rsidRPr="00100ACB" w:rsidRDefault="001F210D" w:rsidP="00100ACB">
      <w:pPr>
        <w:jc w:val="both"/>
        <w:rPr>
          <w:rFonts w:ascii="Tahoma" w:hAnsi="Tahoma" w:cs="Tahoma"/>
          <w:b/>
          <w:sz w:val="22"/>
          <w:szCs w:val="22"/>
        </w:rPr>
      </w:pPr>
      <w:r w:rsidRPr="00100ACB">
        <w:rPr>
          <w:rFonts w:ascii="Tahoma" w:hAnsi="Tahoma" w:cs="Tahoma"/>
          <w:b/>
          <w:sz w:val="22"/>
          <w:szCs w:val="22"/>
        </w:rPr>
        <w:t>27</w:t>
      </w:r>
      <w:r w:rsidR="009321EF" w:rsidRPr="00100ACB">
        <w:rPr>
          <w:rFonts w:ascii="Tahoma" w:hAnsi="Tahoma" w:cs="Tahoma"/>
          <w:b/>
          <w:sz w:val="22"/>
          <w:szCs w:val="22"/>
        </w:rPr>
        <w:t>.5. Réceptions provisoires partielles</w:t>
      </w:r>
    </w:p>
    <w:p w:rsidR="009321EF" w:rsidRPr="00100ACB" w:rsidRDefault="009321EF" w:rsidP="00100ACB">
      <w:pPr>
        <w:jc w:val="both"/>
        <w:rPr>
          <w:rFonts w:ascii="Tahoma" w:hAnsi="Tahoma" w:cs="Tahoma"/>
          <w:sz w:val="22"/>
          <w:szCs w:val="22"/>
        </w:rPr>
      </w:pPr>
      <w:r w:rsidRPr="00100ACB">
        <w:rPr>
          <w:rFonts w:ascii="Tahoma" w:hAnsi="Tahoma" w:cs="Tahoma"/>
          <w:sz w:val="22"/>
          <w:szCs w:val="22"/>
        </w:rPr>
        <w:t>Les parties de l’Ouvrage isolée, feront l’objet d’une réception provisoire partielle qui fera courir le délai de garantie sur la partie de l’Ouvrage concernée.</w:t>
      </w:r>
    </w:p>
    <w:p w:rsidR="00587B21" w:rsidRPr="00100ACB" w:rsidRDefault="001F210D" w:rsidP="00100ACB">
      <w:pPr>
        <w:jc w:val="both"/>
        <w:rPr>
          <w:rFonts w:ascii="Tahoma" w:hAnsi="Tahoma" w:cs="Tahoma"/>
          <w:b/>
          <w:sz w:val="22"/>
          <w:szCs w:val="22"/>
        </w:rPr>
      </w:pPr>
      <w:r w:rsidRPr="00100ACB">
        <w:rPr>
          <w:rFonts w:ascii="Tahoma" w:hAnsi="Tahoma" w:cs="Tahoma"/>
          <w:b/>
          <w:sz w:val="22"/>
          <w:szCs w:val="22"/>
        </w:rPr>
        <w:t>27.6</w:t>
      </w:r>
      <w:r w:rsidR="00587B21" w:rsidRPr="00100ACB">
        <w:rPr>
          <w:rFonts w:ascii="Tahoma" w:hAnsi="Tahoma" w:cs="Tahoma"/>
          <w:b/>
          <w:sz w:val="22"/>
          <w:szCs w:val="22"/>
        </w:rPr>
        <w:t xml:space="preserve">. </w:t>
      </w:r>
      <w:r w:rsidR="0077627F" w:rsidRPr="00100ACB">
        <w:rPr>
          <w:rFonts w:ascii="Tahoma" w:hAnsi="Tahoma" w:cs="Tahoma"/>
          <w:b/>
          <w:sz w:val="22"/>
          <w:szCs w:val="22"/>
        </w:rPr>
        <w:t>Réception partielle</w:t>
      </w:r>
      <w:r w:rsidR="00587B21" w:rsidRPr="00100ACB">
        <w:rPr>
          <w:rFonts w:ascii="Tahoma" w:hAnsi="Tahoma" w:cs="Tahoma"/>
          <w:b/>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Cocontractant pourra demander des réceptions partielles par type d’ouvrages. En cas de force majeure conduisant à l’interruption des travaux avant leur achèvement, l’administration procédera, si le Cocontractant en fait la demande, à des réceptions partielles des ouvrages déjà réalisés. Dans les deux cas, la commission chargée de ces réceptions partielles sera la même que celle devant effectuer la réception provisoire. Un </w:t>
      </w:r>
      <w:r w:rsidR="00383F87" w:rsidRPr="00100ACB">
        <w:rPr>
          <w:rFonts w:ascii="Tahoma" w:hAnsi="Tahoma" w:cs="Tahoma"/>
          <w:sz w:val="22"/>
          <w:szCs w:val="22"/>
        </w:rPr>
        <w:t>procès-verbal</w:t>
      </w:r>
      <w:r w:rsidRPr="00100ACB">
        <w:rPr>
          <w:rFonts w:ascii="Tahoma" w:hAnsi="Tahoma" w:cs="Tahoma"/>
          <w:sz w:val="22"/>
          <w:szCs w:val="22"/>
        </w:rPr>
        <w:t xml:space="preserve"> de réception partielle sera rédigé et signé par toutes les parties.</w:t>
      </w:r>
    </w:p>
    <w:p w:rsidR="00587B21" w:rsidRPr="00100ACB" w:rsidRDefault="00587B21" w:rsidP="00100ACB">
      <w:pPr>
        <w:pStyle w:val="Titre2"/>
        <w:spacing w:before="0" w:after="0"/>
        <w:rPr>
          <w:rFonts w:ascii="Tahoma" w:hAnsi="Tahoma" w:cs="Tahoma"/>
          <w:i w:val="0"/>
          <w:sz w:val="22"/>
          <w:szCs w:val="22"/>
        </w:rPr>
      </w:pPr>
      <w:bookmarkStart w:id="306" w:name="_Toc159146951"/>
      <w:bookmarkStart w:id="307" w:name="_Toc225069364"/>
      <w:bookmarkStart w:id="308" w:name="_Toc231111963"/>
      <w:bookmarkStart w:id="309" w:name="_Toc231364532"/>
      <w:bookmarkStart w:id="310" w:name="_Toc231613991"/>
      <w:bookmarkStart w:id="311" w:name="_Toc286835046"/>
      <w:bookmarkStart w:id="312" w:name="_Toc343710276"/>
      <w:r w:rsidRPr="00100ACB">
        <w:rPr>
          <w:rFonts w:ascii="Tahoma" w:hAnsi="Tahoma" w:cs="Tahoma"/>
          <w:i w:val="0"/>
          <w:sz w:val="22"/>
          <w:szCs w:val="22"/>
        </w:rPr>
        <w:t>ARTICLE 28 : DELAI DE GARANTIE</w:t>
      </w:r>
      <w:bookmarkEnd w:id="306"/>
      <w:bookmarkEnd w:id="307"/>
      <w:bookmarkEnd w:id="308"/>
      <w:bookmarkEnd w:id="309"/>
      <w:bookmarkEnd w:id="310"/>
      <w:bookmarkEnd w:id="311"/>
      <w:bookmarkEnd w:id="312"/>
    </w:p>
    <w:p w:rsidR="00587B21" w:rsidRPr="00100ACB" w:rsidRDefault="00781F2D" w:rsidP="00100ACB">
      <w:pPr>
        <w:jc w:val="both"/>
        <w:rPr>
          <w:rFonts w:ascii="Tahoma" w:hAnsi="Tahoma" w:cs="Tahoma"/>
          <w:sz w:val="22"/>
          <w:szCs w:val="22"/>
        </w:rPr>
      </w:pPr>
      <w:bookmarkStart w:id="313" w:name="_Toc159146952"/>
      <w:bookmarkStart w:id="314" w:name="_Toc225069365"/>
      <w:bookmarkStart w:id="315" w:name="_Toc231111964"/>
      <w:bookmarkStart w:id="316" w:name="_Toc231364533"/>
      <w:bookmarkStart w:id="317" w:name="_Toc231613992"/>
      <w:bookmarkStart w:id="318" w:name="_Toc286835047"/>
      <w:r w:rsidRPr="00100ACB">
        <w:rPr>
          <w:rFonts w:ascii="Tahoma" w:hAnsi="Tahoma" w:cs="Tahoma"/>
          <w:sz w:val="22"/>
          <w:szCs w:val="22"/>
        </w:rPr>
        <w:t>S’agissant des travaux d’entretien des voiries en terre, l</w:t>
      </w:r>
      <w:r w:rsidR="00587B21" w:rsidRPr="00100ACB">
        <w:rPr>
          <w:rFonts w:ascii="Tahoma" w:hAnsi="Tahoma" w:cs="Tahoma"/>
          <w:sz w:val="22"/>
          <w:szCs w:val="22"/>
        </w:rPr>
        <w:t xml:space="preserve">e délai de garantie </w:t>
      </w:r>
      <w:r w:rsidRPr="00100ACB">
        <w:rPr>
          <w:rFonts w:ascii="Tahoma" w:hAnsi="Tahoma" w:cs="Tahoma"/>
          <w:sz w:val="22"/>
          <w:szCs w:val="22"/>
        </w:rPr>
        <w:t xml:space="preserve">ne concerne que les ouvrages d’assainissement réalisés. Ce délai est de </w:t>
      </w:r>
      <w:r w:rsidR="00587B21" w:rsidRPr="00100ACB">
        <w:rPr>
          <w:rFonts w:ascii="Tahoma" w:hAnsi="Tahoma" w:cs="Tahoma"/>
          <w:sz w:val="22"/>
          <w:szCs w:val="22"/>
        </w:rPr>
        <w:t>douze (12) mois à compter de la date de réception provisoire des travaux.</w:t>
      </w:r>
    </w:p>
    <w:p w:rsidR="00587B21" w:rsidRPr="00100ACB" w:rsidRDefault="00587B21" w:rsidP="00100ACB">
      <w:pPr>
        <w:pStyle w:val="Titre2"/>
        <w:spacing w:before="0" w:after="0"/>
        <w:rPr>
          <w:rFonts w:ascii="Tahoma" w:hAnsi="Tahoma" w:cs="Tahoma"/>
          <w:i w:val="0"/>
          <w:sz w:val="22"/>
          <w:szCs w:val="22"/>
        </w:rPr>
      </w:pPr>
      <w:bookmarkStart w:id="319" w:name="_Toc343710277"/>
      <w:r w:rsidRPr="00100ACB">
        <w:rPr>
          <w:rFonts w:ascii="Tahoma" w:hAnsi="Tahoma" w:cs="Tahoma"/>
          <w:i w:val="0"/>
          <w:sz w:val="22"/>
          <w:szCs w:val="22"/>
        </w:rPr>
        <w:t>ARTICLE 29 : ENTRETIEN PENDANT LA PERIODE DE GARANTIE</w:t>
      </w:r>
      <w:bookmarkEnd w:id="313"/>
      <w:bookmarkEnd w:id="314"/>
      <w:bookmarkEnd w:id="315"/>
      <w:bookmarkEnd w:id="316"/>
      <w:bookmarkEnd w:id="317"/>
      <w:bookmarkEnd w:id="318"/>
      <w:bookmarkEnd w:id="319"/>
    </w:p>
    <w:p w:rsidR="00587B21" w:rsidRPr="00100ACB" w:rsidRDefault="00587B21" w:rsidP="00100ACB">
      <w:pPr>
        <w:jc w:val="both"/>
        <w:rPr>
          <w:rFonts w:ascii="Tahoma" w:hAnsi="Tahoma" w:cs="Tahoma"/>
          <w:sz w:val="22"/>
          <w:szCs w:val="22"/>
        </w:rPr>
      </w:pPr>
      <w:bookmarkStart w:id="320" w:name="_Toc159146953"/>
      <w:bookmarkStart w:id="321" w:name="_Toc225069366"/>
      <w:bookmarkStart w:id="322" w:name="_Toc231111965"/>
      <w:bookmarkStart w:id="323" w:name="_Toc231364534"/>
      <w:bookmarkStart w:id="324" w:name="_Toc231613993"/>
      <w:bookmarkStart w:id="325" w:name="_Toc286835048"/>
      <w:r w:rsidRPr="00100ACB">
        <w:rPr>
          <w:rFonts w:ascii="Tahoma" w:hAnsi="Tahoma" w:cs="Tahoma"/>
          <w:sz w:val="22"/>
          <w:szCs w:val="22"/>
        </w:rPr>
        <w:t>Pendant la période de garantie, le Cocontractant devra exécuter à ses frais en temps utile, tous les travaux nécessaires pour remédier aux désordres ne relevant pas d’un entretien normal qui apparaîtraient dans les ouvrages</w:t>
      </w:r>
      <w:r w:rsidR="00F57C81" w:rsidRPr="00100ACB">
        <w:rPr>
          <w:rFonts w:ascii="Tahoma" w:hAnsi="Tahoma" w:cs="Tahoma"/>
          <w:sz w:val="22"/>
          <w:szCs w:val="22"/>
        </w:rPr>
        <w:t xml:space="preserve"> </w:t>
      </w:r>
      <w:r w:rsidR="00781F2D" w:rsidRPr="00100ACB">
        <w:rPr>
          <w:rFonts w:ascii="Tahoma" w:hAnsi="Tahoma" w:cs="Tahoma"/>
          <w:sz w:val="22"/>
          <w:szCs w:val="22"/>
        </w:rPr>
        <w:t>d’assainissement réalisés</w:t>
      </w:r>
      <w:r w:rsidRPr="00100ACB">
        <w:rPr>
          <w:rFonts w:ascii="Tahoma" w:hAnsi="Tahoma" w:cs="Tahoma"/>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Si le Cocontractant ne s’est pas conformé dans un délai de quinze (15) jours aux prescriptions d’un ordre de service relatif à ces travaux, le Chef de service sera en droit de les faire exécuter par ses propres ouvriers ou par une autre entreprise et d’en recouvrer le montant aux dépens du Cocontractant par déduction sur toutes sommes dues ou à devoir à ce dernier dans le cadre du marché.</w:t>
      </w:r>
    </w:p>
    <w:p w:rsidR="00587B21" w:rsidRPr="00100ACB" w:rsidRDefault="00587B21" w:rsidP="00100ACB">
      <w:pPr>
        <w:pStyle w:val="Titre2"/>
        <w:spacing w:before="0" w:after="0"/>
        <w:rPr>
          <w:rFonts w:ascii="Tahoma" w:hAnsi="Tahoma" w:cs="Tahoma"/>
          <w:i w:val="0"/>
          <w:sz w:val="22"/>
          <w:szCs w:val="22"/>
        </w:rPr>
      </w:pPr>
      <w:bookmarkStart w:id="326" w:name="_Toc343710278"/>
      <w:r w:rsidRPr="00100ACB">
        <w:rPr>
          <w:rFonts w:ascii="Tahoma" w:hAnsi="Tahoma" w:cs="Tahoma"/>
          <w:i w:val="0"/>
          <w:sz w:val="22"/>
          <w:szCs w:val="22"/>
        </w:rPr>
        <w:lastRenderedPageBreak/>
        <w:t>ARTICLE 30 : RECEPTION DEFINITIVE</w:t>
      </w:r>
      <w:bookmarkEnd w:id="320"/>
      <w:bookmarkEnd w:id="321"/>
      <w:bookmarkEnd w:id="322"/>
      <w:bookmarkEnd w:id="323"/>
      <w:bookmarkEnd w:id="324"/>
      <w:bookmarkEnd w:id="325"/>
      <w:bookmarkEnd w:id="326"/>
    </w:p>
    <w:p w:rsidR="005129A8" w:rsidRPr="00100ACB" w:rsidRDefault="00F82B6A" w:rsidP="00100ACB">
      <w:pPr>
        <w:jc w:val="both"/>
        <w:rPr>
          <w:rFonts w:ascii="Tahoma" w:hAnsi="Tahoma" w:cs="Tahoma"/>
          <w:b/>
          <w:sz w:val="22"/>
          <w:szCs w:val="22"/>
        </w:rPr>
      </w:pPr>
      <w:r w:rsidRPr="00100ACB">
        <w:rPr>
          <w:rFonts w:ascii="Tahoma" w:hAnsi="Tahoma" w:cs="Tahoma"/>
          <w:b/>
          <w:sz w:val="22"/>
          <w:szCs w:val="22"/>
        </w:rPr>
        <w:t xml:space="preserve">30.1. </w:t>
      </w:r>
      <w:r w:rsidR="005129A8" w:rsidRPr="00100ACB">
        <w:rPr>
          <w:rFonts w:ascii="Tahoma" w:hAnsi="Tahoma" w:cs="Tahoma"/>
          <w:b/>
          <w:sz w:val="22"/>
          <w:szCs w:val="22"/>
        </w:rPr>
        <w:t>Opérations préalables à la réception</w:t>
      </w:r>
    </w:p>
    <w:p w:rsidR="00F86259" w:rsidRPr="00100ACB" w:rsidRDefault="00F86259" w:rsidP="00100ACB">
      <w:pPr>
        <w:jc w:val="both"/>
        <w:rPr>
          <w:rFonts w:ascii="Tahoma" w:hAnsi="Tahoma" w:cs="Tahoma"/>
          <w:sz w:val="22"/>
          <w:szCs w:val="22"/>
        </w:rPr>
      </w:pPr>
      <w:r w:rsidRPr="00100ACB">
        <w:rPr>
          <w:rFonts w:ascii="Tahoma" w:hAnsi="Tahoma" w:cs="Tahoma"/>
          <w:sz w:val="22"/>
          <w:szCs w:val="22"/>
        </w:rPr>
        <w:t xml:space="preserve">S’agissant des travaux d’entretien des voiries en terre, la </w:t>
      </w:r>
      <w:proofErr w:type="gramStart"/>
      <w:r w:rsidRPr="00100ACB">
        <w:rPr>
          <w:rFonts w:ascii="Tahoma" w:hAnsi="Tahoma" w:cs="Tahoma"/>
          <w:sz w:val="22"/>
          <w:szCs w:val="22"/>
        </w:rPr>
        <w:t>réception  définitive</w:t>
      </w:r>
      <w:proofErr w:type="gramEnd"/>
      <w:r w:rsidRPr="00100ACB">
        <w:rPr>
          <w:rFonts w:ascii="Tahoma" w:hAnsi="Tahoma" w:cs="Tahoma"/>
          <w:sz w:val="22"/>
          <w:szCs w:val="22"/>
        </w:rPr>
        <w:t xml:space="preserve"> ne concernera que les ouvrages d’assainissement réalisés.</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 xml:space="preserve">Avant la réception définitive, le Cocontractant demande par écrit à l’Ingénieur du Marché avec copie au Chef de Service du Marché, l’organisation d’une visite technique préalable à la réception. </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 xml:space="preserve">Cette visite comporte entre autres opérations : </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reconnaissance qualitative et quantitative des ouvrages exécutés, </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constatation éventuelle d’imperfections ou de malfaçons,</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w:t>
      </w:r>
      <w:proofErr w:type="gramEnd"/>
      <w:r w:rsidRPr="00100ACB">
        <w:rPr>
          <w:rFonts w:ascii="Tahoma" w:hAnsi="Tahoma" w:cs="Tahoma"/>
          <w:sz w:val="22"/>
          <w:szCs w:val="22"/>
        </w:rPr>
        <w:t xml:space="preserve"> respect</w:t>
      </w:r>
      <w:r w:rsidR="00F57C81" w:rsidRPr="00100ACB">
        <w:rPr>
          <w:rFonts w:ascii="Tahoma" w:hAnsi="Tahoma" w:cs="Tahoma"/>
          <w:sz w:val="22"/>
          <w:szCs w:val="22"/>
        </w:rPr>
        <w:t xml:space="preserve"> </w:t>
      </w:r>
      <w:r w:rsidRPr="00100ACB">
        <w:rPr>
          <w:rFonts w:ascii="Tahoma" w:hAnsi="Tahoma" w:cs="Tahoma"/>
          <w:sz w:val="22"/>
          <w:szCs w:val="22"/>
        </w:rPr>
        <w:t>des prescriptions environnementales,</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épreuves éventuellement prévues par le CCTP, </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constatation éventuelle de l’inexécution des prestations prévues au contrat, </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constatation du repliement éventuel des installations de chantier et la remise en état des lieux,</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constatations relatives à l’achèvement des travaux, </w:t>
      </w:r>
    </w:p>
    <w:p w:rsidR="005129A8" w:rsidRPr="00100ACB" w:rsidRDefault="005129A8"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constatations des quantités des travaux effectivement réalisés.</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 xml:space="preserve">Ces opérations font l’objet d’un procès-verbal dressé sur le champ et signé par </w:t>
      </w:r>
      <w:r w:rsidR="002960D8" w:rsidRPr="00100ACB">
        <w:rPr>
          <w:rFonts w:ascii="Tahoma" w:hAnsi="Tahoma" w:cs="Tahoma"/>
          <w:sz w:val="22"/>
          <w:szCs w:val="22"/>
        </w:rPr>
        <w:t>le Maître d’œuvre</w:t>
      </w:r>
      <w:r w:rsidRPr="00100ACB">
        <w:rPr>
          <w:rFonts w:ascii="Tahoma" w:hAnsi="Tahoma" w:cs="Tahoma"/>
          <w:sz w:val="22"/>
          <w:szCs w:val="22"/>
        </w:rPr>
        <w:t xml:space="preserve"> et contresigné par le Cocontractant. </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 xml:space="preserve">Au terme de cette visite de pré réception, </w:t>
      </w:r>
      <w:r w:rsidR="00C5481A" w:rsidRPr="00100ACB">
        <w:rPr>
          <w:rFonts w:ascii="Tahoma" w:hAnsi="Tahoma" w:cs="Tahoma"/>
          <w:sz w:val="22"/>
          <w:szCs w:val="22"/>
        </w:rPr>
        <w:t>le Maître d’œuvre</w:t>
      </w:r>
      <w:r w:rsidRPr="00100ACB">
        <w:rPr>
          <w:rFonts w:ascii="Tahoma" w:hAnsi="Tahoma" w:cs="Tahoma"/>
          <w:sz w:val="22"/>
          <w:szCs w:val="22"/>
        </w:rPr>
        <w:t xml:space="preserve"> spécifie éventuellement les réserves émises et les travaux correspondants à effectuer avant la date de réception définitive qu’il fixera. </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 xml:space="preserve">L’Ingénieur du Marché, veillera à la levée des réserves et dressera un procès-verbal de levée des réserves de la pré réception qui sera joint à la convocation de réception, adressée à tous les membres de la commission de réception. </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Les épreuves comprises dans les opérations préalables à la réception sont définies après approbation de la réception provisoire.</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 xml:space="preserve">Le constat du repliement des installations de chantier et de la remise en état des lieux sera effectué un mois (1) après la réception provisoire des travaux. </w:t>
      </w:r>
    </w:p>
    <w:p w:rsidR="005129A8" w:rsidRPr="00100ACB" w:rsidRDefault="00F82B6A" w:rsidP="00100ACB">
      <w:pPr>
        <w:jc w:val="both"/>
        <w:rPr>
          <w:rFonts w:ascii="Tahoma" w:hAnsi="Tahoma" w:cs="Tahoma"/>
          <w:sz w:val="22"/>
          <w:szCs w:val="22"/>
        </w:rPr>
      </w:pPr>
      <w:r w:rsidRPr="00100ACB">
        <w:rPr>
          <w:rFonts w:ascii="Tahoma" w:hAnsi="Tahoma" w:cs="Tahoma"/>
          <w:b/>
          <w:sz w:val="22"/>
          <w:szCs w:val="22"/>
        </w:rPr>
        <w:t>30.2.</w:t>
      </w:r>
      <w:r w:rsidRPr="00100ACB">
        <w:rPr>
          <w:rFonts w:ascii="Tahoma" w:hAnsi="Tahoma" w:cs="Tahoma"/>
          <w:sz w:val="22"/>
          <w:szCs w:val="22"/>
        </w:rPr>
        <w:t xml:space="preserve"> </w:t>
      </w:r>
      <w:r w:rsidR="005129A8" w:rsidRPr="00100ACB">
        <w:rPr>
          <w:rFonts w:ascii="Tahoma" w:hAnsi="Tahoma" w:cs="Tahoma"/>
          <w:sz w:val="22"/>
          <w:szCs w:val="22"/>
        </w:rPr>
        <w:t>La</w:t>
      </w:r>
      <w:r w:rsidR="00F57C81" w:rsidRPr="00100ACB">
        <w:rPr>
          <w:rFonts w:ascii="Tahoma" w:hAnsi="Tahoma" w:cs="Tahoma"/>
          <w:sz w:val="22"/>
          <w:szCs w:val="22"/>
        </w:rPr>
        <w:t xml:space="preserve"> </w:t>
      </w:r>
      <w:r w:rsidR="005129A8" w:rsidRPr="00100ACB">
        <w:rPr>
          <w:rFonts w:ascii="Tahoma" w:hAnsi="Tahoma" w:cs="Tahoma"/>
          <w:sz w:val="22"/>
          <w:szCs w:val="22"/>
        </w:rPr>
        <w:t>Commission</w:t>
      </w:r>
      <w:r w:rsidR="00F57C81" w:rsidRPr="00100ACB">
        <w:rPr>
          <w:rFonts w:ascii="Tahoma" w:hAnsi="Tahoma" w:cs="Tahoma"/>
          <w:sz w:val="22"/>
          <w:szCs w:val="22"/>
        </w:rPr>
        <w:t xml:space="preserve"> </w:t>
      </w:r>
      <w:r w:rsidR="005129A8" w:rsidRPr="00100ACB">
        <w:rPr>
          <w:rFonts w:ascii="Tahoma" w:hAnsi="Tahoma" w:cs="Tahoma"/>
          <w:sz w:val="22"/>
          <w:szCs w:val="22"/>
        </w:rPr>
        <w:t>de</w:t>
      </w:r>
      <w:r w:rsidR="00F57C81" w:rsidRPr="00100ACB">
        <w:rPr>
          <w:rFonts w:ascii="Tahoma" w:hAnsi="Tahoma" w:cs="Tahoma"/>
          <w:sz w:val="22"/>
          <w:szCs w:val="22"/>
        </w:rPr>
        <w:t xml:space="preserve"> </w:t>
      </w:r>
      <w:r w:rsidR="005129A8" w:rsidRPr="00100ACB">
        <w:rPr>
          <w:rFonts w:ascii="Tahoma" w:hAnsi="Tahoma" w:cs="Tahoma"/>
          <w:sz w:val="22"/>
          <w:szCs w:val="22"/>
        </w:rPr>
        <w:t>réception</w:t>
      </w:r>
      <w:r w:rsidR="00F57C81" w:rsidRPr="00100ACB">
        <w:rPr>
          <w:rFonts w:ascii="Tahoma" w:hAnsi="Tahoma" w:cs="Tahoma"/>
          <w:sz w:val="22"/>
          <w:szCs w:val="22"/>
        </w:rPr>
        <w:t xml:space="preserve"> </w:t>
      </w:r>
      <w:r w:rsidR="005129A8" w:rsidRPr="00100ACB">
        <w:rPr>
          <w:rFonts w:ascii="Tahoma" w:hAnsi="Tahoma" w:cs="Tahoma"/>
          <w:sz w:val="22"/>
          <w:szCs w:val="22"/>
        </w:rPr>
        <w:t>sera</w:t>
      </w:r>
      <w:r w:rsidR="00F57C81" w:rsidRPr="00100ACB">
        <w:rPr>
          <w:rFonts w:ascii="Tahoma" w:hAnsi="Tahoma" w:cs="Tahoma"/>
          <w:sz w:val="22"/>
          <w:szCs w:val="22"/>
        </w:rPr>
        <w:t xml:space="preserve"> </w:t>
      </w:r>
      <w:r w:rsidR="005129A8" w:rsidRPr="00100ACB">
        <w:rPr>
          <w:rFonts w:ascii="Tahoma" w:hAnsi="Tahoma" w:cs="Tahoma"/>
          <w:sz w:val="22"/>
          <w:szCs w:val="22"/>
        </w:rPr>
        <w:t>composée des</w:t>
      </w:r>
      <w:r w:rsidR="00F57C81" w:rsidRPr="00100ACB">
        <w:rPr>
          <w:rFonts w:ascii="Tahoma" w:hAnsi="Tahoma" w:cs="Tahoma"/>
          <w:sz w:val="22"/>
          <w:szCs w:val="22"/>
        </w:rPr>
        <w:t xml:space="preserve"> </w:t>
      </w:r>
      <w:r w:rsidR="005129A8" w:rsidRPr="00100ACB">
        <w:rPr>
          <w:rFonts w:ascii="Tahoma" w:hAnsi="Tahoma" w:cs="Tahoma"/>
          <w:sz w:val="22"/>
          <w:szCs w:val="22"/>
        </w:rPr>
        <w:t>membres</w:t>
      </w:r>
      <w:r w:rsidR="00664C1C" w:rsidRPr="00100ACB">
        <w:rPr>
          <w:rFonts w:ascii="Tahoma" w:hAnsi="Tahoma" w:cs="Tahoma"/>
          <w:sz w:val="22"/>
          <w:szCs w:val="22"/>
        </w:rPr>
        <w:t xml:space="preserve"> </w:t>
      </w:r>
      <w:r w:rsidR="005129A8" w:rsidRPr="00100ACB">
        <w:rPr>
          <w:rFonts w:ascii="Tahoma" w:hAnsi="Tahoma" w:cs="Tahoma"/>
          <w:sz w:val="22"/>
          <w:szCs w:val="22"/>
        </w:rPr>
        <w:t>suivants :</w:t>
      </w:r>
    </w:p>
    <w:p w:rsidR="00872C93"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Le Maître d’ouvrage</w:t>
      </w:r>
      <w:r w:rsidRPr="00100ACB">
        <w:rPr>
          <w:rFonts w:ascii="Tahoma" w:hAnsi="Tahoma" w:cs="Tahoma"/>
          <w:sz w:val="22"/>
          <w:szCs w:val="22"/>
        </w:rPr>
        <w:t xml:space="preserve"> ou son représentant (Président) ;</w:t>
      </w:r>
    </w:p>
    <w:p w:rsidR="00872C93"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w:t>
      </w:r>
      <w:r w:rsidR="00E7587E" w:rsidRPr="00100ACB">
        <w:rPr>
          <w:rFonts w:ascii="Tahoma" w:hAnsi="Tahoma" w:cs="Tahoma"/>
          <w:b/>
          <w:sz w:val="22"/>
          <w:szCs w:val="22"/>
        </w:rPr>
        <w:t>e Délégué Départemental</w:t>
      </w:r>
      <w:r w:rsidRPr="00100ACB">
        <w:rPr>
          <w:rFonts w:ascii="Tahoma" w:hAnsi="Tahoma" w:cs="Tahoma"/>
          <w:b/>
          <w:sz w:val="22"/>
          <w:szCs w:val="22"/>
        </w:rPr>
        <w:t xml:space="preserve"> des Marchés Publics</w:t>
      </w:r>
      <w:r w:rsidRPr="00100ACB">
        <w:rPr>
          <w:rFonts w:ascii="Tahoma" w:hAnsi="Tahoma" w:cs="Tahoma"/>
          <w:sz w:val="22"/>
          <w:szCs w:val="22"/>
        </w:rPr>
        <w:t xml:space="preserve"> </w:t>
      </w:r>
      <w:r w:rsidR="00E7587E" w:rsidRPr="00100ACB">
        <w:rPr>
          <w:rFonts w:ascii="Tahoma" w:hAnsi="Tahoma" w:cs="Tahoma"/>
          <w:sz w:val="22"/>
          <w:szCs w:val="22"/>
        </w:rPr>
        <w:t xml:space="preserve">du Haut – Nyong à </w:t>
      </w:r>
      <w:proofErr w:type="spellStart"/>
      <w:r w:rsidR="00E7587E" w:rsidRPr="00100ACB">
        <w:rPr>
          <w:rFonts w:ascii="Tahoma" w:hAnsi="Tahoma" w:cs="Tahoma"/>
          <w:sz w:val="22"/>
          <w:szCs w:val="22"/>
        </w:rPr>
        <w:t>Abong</w:t>
      </w:r>
      <w:proofErr w:type="spellEnd"/>
      <w:r w:rsidR="00E7587E" w:rsidRPr="00100ACB">
        <w:rPr>
          <w:rFonts w:ascii="Tahoma" w:hAnsi="Tahoma" w:cs="Tahoma"/>
          <w:sz w:val="22"/>
          <w:szCs w:val="22"/>
        </w:rPr>
        <w:t xml:space="preserve"> </w:t>
      </w:r>
      <w:proofErr w:type="spellStart"/>
      <w:r w:rsidR="00E7587E" w:rsidRPr="00100ACB">
        <w:rPr>
          <w:rFonts w:ascii="Tahoma" w:hAnsi="Tahoma" w:cs="Tahoma"/>
          <w:sz w:val="22"/>
          <w:szCs w:val="22"/>
        </w:rPr>
        <w:t>Mbang</w:t>
      </w:r>
      <w:proofErr w:type="spellEnd"/>
      <w:r w:rsidR="00E7587E" w:rsidRPr="00100ACB">
        <w:rPr>
          <w:rFonts w:ascii="Tahoma" w:hAnsi="Tahoma" w:cs="Tahoma"/>
          <w:sz w:val="22"/>
          <w:szCs w:val="22"/>
        </w:rPr>
        <w:t xml:space="preserve"> </w:t>
      </w:r>
      <w:r w:rsidRPr="00100ACB">
        <w:rPr>
          <w:rFonts w:ascii="Tahoma" w:hAnsi="Tahoma" w:cs="Tahoma"/>
          <w:sz w:val="22"/>
          <w:szCs w:val="22"/>
        </w:rPr>
        <w:t>ou son représentant (Observateur)</w:t>
      </w:r>
    </w:p>
    <w:p w:rsidR="00872C93"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Le Chef de service du marché</w:t>
      </w:r>
      <w:r w:rsidRPr="00100ACB">
        <w:rPr>
          <w:rFonts w:ascii="Tahoma" w:hAnsi="Tahoma" w:cs="Tahoma"/>
          <w:sz w:val="22"/>
          <w:szCs w:val="22"/>
        </w:rPr>
        <w:t xml:space="preserve"> (membre</w:t>
      </w:r>
      <w:proofErr w:type="gramStart"/>
      <w:r w:rsidRPr="00100ACB">
        <w:rPr>
          <w:rFonts w:ascii="Tahoma" w:hAnsi="Tahoma" w:cs="Tahoma"/>
          <w:sz w:val="22"/>
          <w:szCs w:val="22"/>
        </w:rPr>
        <w:t>);</w:t>
      </w:r>
      <w:proofErr w:type="gramEnd"/>
    </w:p>
    <w:p w:rsidR="00872C93" w:rsidRPr="00100ACB" w:rsidRDefault="00872C93" w:rsidP="00100ACB">
      <w:pPr>
        <w:pStyle w:val="Paragraphedeliste"/>
        <w:numPr>
          <w:ilvl w:val="0"/>
          <w:numId w:val="8"/>
        </w:numPr>
        <w:ind w:left="714" w:hanging="357"/>
        <w:rPr>
          <w:rFonts w:ascii="Tahoma" w:hAnsi="Tahoma" w:cs="Tahoma"/>
          <w:sz w:val="22"/>
          <w:szCs w:val="22"/>
        </w:rPr>
      </w:pPr>
      <w:r w:rsidRPr="00100ACB">
        <w:rPr>
          <w:rFonts w:ascii="Tahoma" w:hAnsi="Tahoma" w:cs="Tahoma"/>
          <w:b/>
          <w:sz w:val="22"/>
          <w:szCs w:val="22"/>
        </w:rPr>
        <w:t>L’Ingénieur du marché</w:t>
      </w:r>
      <w:r w:rsidRPr="00100ACB">
        <w:rPr>
          <w:rFonts w:ascii="Tahoma" w:hAnsi="Tahoma" w:cs="Tahoma"/>
          <w:sz w:val="22"/>
          <w:szCs w:val="22"/>
        </w:rPr>
        <w:t xml:space="preserve"> (membre</w:t>
      </w:r>
      <w:proofErr w:type="gramStart"/>
      <w:r w:rsidRPr="00100ACB">
        <w:rPr>
          <w:rFonts w:ascii="Tahoma" w:hAnsi="Tahoma" w:cs="Tahoma"/>
          <w:sz w:val="22"/>
          <w:szCs w:val="22"/>
        </w:rPr>
        <w:t>);</w:t>
      </w:r>
      <w:proofErr w:type="gramEnd"/>
    </w:p>
    <w:p w:rsidR="005129A8" w:rsidRPr="00100ACB" w:rsidRDefault="005129A8" w:rsidP="00100ACB">
      <w:pPr>
        <w:jc w:val="both"/>
        <w:rPr>
          <w:rFonts w:ascii="Tahoma" w:hAnsi="Tahoma" w:cs="Tahoma"/>
          <w:sz w:val="22"/>
          <w:szCs w:val="22"/>
        </w:rPr>
      </w:pPr>
      <w:r w:rsidRPr="00100ACB">
        <w:rPr>
          <w:rFonts w:ascii="Tahoma" w:hAnsi="Tahoma" w:cs="Tahoma"/>
          <w:sz w:val="22"/>
          <w:szCs w:val="22"/>
        </w:rPr>
        <w:t>Le Cocontractant est convoqué à la réception par courrier au moins cinq (5) jours avant la date de la réception. Il est tenu d’y assister ou de s’y faire représenter. Son absence équivaut à l’acceptation sans réserve des conclusions de la commission de réception.</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La Commission examine le rapport ou le procès-verbal des opérations préalables à la réception et procède à la réception définitive des travaux s’il y a lieu.</w:t>
      </w:r>
    </w:p>
    <w:p w:rsidR="005129A8" w:rsidRPr="00100ACB" w:rsidRDefault="005129A8" w:rsidP="00100ACB">
      <w:pPr>
        <w:jc w:val="both"/>
        <w:rPr>
          <w:rFonts w:ascii="Tahoma" w:hAnsi="Tahoma" w:cs="Tahoma"/>
          <w:sz w:val="22"/>
          <w:szCs w:val="22"/>
        </w:rPr>
      </w:pPr>
      <w:r w:rsidRPr="00100ACB">
        <w:rPr>
          <w:rFonts w:ascii="Tahoma" w:hAnsi="Tahoma" w:cs="Tahoma"/>
          <w:sz w:val="22"/>
          <w:szCs w:val="22"/>
        </w:rPr>
        <w:t xml:space="preserve">Celle-ci fera l’objet du procès-verbal de réception définitive signé séance tenante par tous les membres de la commission. </w:t>
      </w:r>
    </w:p>
    <w:p w:rsidR="00587B21" w:rsidRPr="00100ACB" w:rsidRDefault="00587B21" w:rsidP="00100ACB">
      <w:pPr>
        <w:pStyle w:val="Titre2"/>
        <w:spacing w:before="0" w:after="0"/>
        <w:rPr>
          <w:rFonts w:ascii="Tahoma" w:hAnsi="Tahoma" w:cs="Tahoma"/>
          <w:i w:val="0"/>
          <w:sz w:val="22"/>
          <w:szCs w:val="22"/>
        </w:rPr>
      </w:pPr>
      <w:bookmarkStart w:id="327" w:name="_Toc159146954"/>
      <w:bookmarkStart w:id="328" w:name="_Toc225069367"/>
      <w:bookmarkStart w:id="329" w:name="_Toc231111966"/>
      <w:bookmarkStart w:id="330" w:name="_Toc231364535"/>
      <w:bookmarkStart w:id="331" w:name="_Toc231613994"/>
      <w:bookmarkStart w:id="332" w:name="_Toc286835049"/>
      <w:bookmarkStart w:id="333" w:name="_Toc343710279"/>
      <w:r w:rsidRPr="00100ACB">
        <w:rPr>
          <w:rFonts w:ascii="Tahoma" w:hAnsi="Tahoma" w:cs="Tahoma"/>
          <w:i w:val="0"/>
          <w:sz w:val="22"/>
          <w:szCs w:val="22"/>
        </w:rPr>
        <w:t>ARTICLE 31 : ACCES AU CHANTIER</w:t>
      </w:r>
      <w:bookmarkEnd w:id="327"/>
      <w:bookmarkEnd w:id="328"/>
      <w:bookmarkEnd w:id="329"/>
      <w:bookmarkEnd w:id="330"/>
      <w:bookmarkEnd w:id="331"/>
      <w:bookmarkEnd w:id="332"/>
      <w:bookmarkEnd w:id="333"/>
    </w:p>
    <w:p w:rsidR="00587B21" w:rsidRPr="00100ACB" w:rsidRDefault="00587B21" w:rsidP="00100ACB">
      <w:pPr>
        <w:jc w:val="both"/>
        <w:rPr>
          <w:rFonts w:ascii="Tahoma" w:hAnsi="Tahoma" w:cs="Tahoma"/>
          <w:sz w:val="22"/>
          <w:szCs w:val="22"/>
        </w:rPr>
      </w:pPr>
      <w:bookmarkStart w:id="334" w:name="_Toc159146955"/>
      <w:bookmarkStart w:id="335" w:name="_Toc225069368"/>
      <w:bookmarkStart w:id="336" w:name="_Toc231111967"/>
      <w:bookmarkStart w:id="337" w:name="_Toc231364536"/>
      <w:bookmarkStart w:id="338" w:name="_Toc231613995"/>
      <w:bookmarkStart w:id="339" w:name="_Toc286835050"/>
      <w:r w:rsidRPr="00100ACB">
        <w:rPr>
          <w:rFonts w:ascii="Tahoma" w:hAnsi="Tahoma" w:cs="Tahoma"/>
          <w:sz w:val="22"/>
          <w:szCs w:val="22"/>
        </w:rPr>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sur l’effectivité de la réalisation des prestations objet du marché. A cet effet, ils auront libre accès au même titre que L’Ingénieur du marché et toute personne autorisée par lui aux travaux, au chantier, aux ateliers et à tous lieux de travail, ainsi qu’aux emplacements d’où proviennent les matériaux, produits manufacturés, et outillages utilisés pour les travaux. Le Cocontractant devra accorder toutes les facilités requises pour permettre cet accès en toute liberté.</w:t>
      </w:r>
    </w:p>
    <w:p w:rsidR="00587B21" w:rsidRPr="00100ACB" w:rsidRDefault="00587B21" w:rsidP="00100ACB">
      <w:pPr>
        <w:pStyle w:val="Titre2"/>
        <w:spacing w:before="0" w:after="0"/>
        <w:rPr>
          <w:rFonts w:ascii="Tahoma" w:hAnsi="Tahoma" w:cs="Tahoma"/>
          <w:i w:val="0"/>
          <w:sz w:val="22"/>
          <w:szCs w:val="22"/>
        </w:rPr>
      </w:pPr>
      <w:bookmarkStart w:id="340" w:name="_Toc343710280"/>
      <w:r w:rsidRPr="00100ACB">
        <w:rPr>
          <w:rFonts w:ascii="Tahoma" w:hAnsi="Tahoma" w:cs="Tahoma"/>
          <w:i w:val="0"/>
          <w:sz w:val="22"/>
          <w:szCs w:val="22"/>
        </w:rPr>
        <w:t>ARTICLE 32 : ATTRIBUTIONS DU MAITRE D’</w:t>
      </w:r>
      <w:bookmarkEnd w:id="334"/>
      <w:bookmarkEnd w:id="335"/>
      <w:bookmarkEnd w:id="336"/>
      <w:bookmarkEnd w:id="337"/>
      <w:bookmarkEnd w:id="338"/>
      <w:bookmarkEnd w:id="339"/>
      <w:r w:rsidRPr="00100ACB">
        <w:rPr>
          <w:rFonts w:ascii="Tahoma" w:hAnsi="Tahoma" w:cs="Tahoma"/>
          <w:i w:val="0"/>
          <w:sz w:val="22"/>
          <w:szCs w:val="22"/>
        </w:rPr>
        <w:t>ŒUVRE</w:t>
      </w:r>
      <w:bookmarkEnd w:id="340"/>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 Le maître d’œuvre</w:t>
      </w:r>
      <w:r w:rsidR="00DD4F22" w:rsidRPr="00100ACB">
        <w:rPr>
          <w:rFonts w:ascii="Tahoma" w:hAnsi="Tahoma" w:cs="Tahoma"/>
          <w:sz w:val="22"/>
          <w:szCs w:val="22"/>
        </w:rPr>
        <w:t xml:space="preserve"> </w:t>
      </w:r>
      <w:r w:rsidRPr="00100ACB">
        <w:rPr>
          <w:rFonts w:ascii="Tahoma" w:hAnsi="Tahoma" w:cs="Tahoma"/>
          <w:sz w:val="22"/>
          <w:szCs w:val="22"/>
        </w:rPr>
        <w:t xml:space="preserve">a pour attributions de faire exécuter les travaux de façon satisfaisante. Il ne pourra relever le Cocontractant d’aucune de ses obligations contractuelles, ni (sauf exception expressément stipulée ci-dessous) ordonner un travail quelconque susceptible de retarder l’exécution des travaux ou de provoquer un paiement supplémentaire par le maître d’ouvrage, ni ordonner une modification </w:t>
      </w:r>
      <w:r w:rsidRPr="00100ACB">
        <w:rPr>
          <w:rFonts w:ascii="Tahoma" w:hAnsi="Tahoma" w:cs="Tahoma"/>
          <w:sz w:val="22"/>
          <w:szCs w:val="22"/>
        </w:rPr>
        <w:lastRenderedPageBreak/>
        <w:t>importante quelconque à l’ouvrage à exécuter. Le maître d’œuvre est compétent pour préparer et signer les ordres de service à caractère technique.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 la demande du Cocontractant et du maître d’œuvre des constats contradictoires pourront être réalisés pour fixer les quantités des ouvrages. De tels constats contradictoires seront faits lorsqu’un ouvrage risque de ne plus pouvoir être mesuré.</w:t>
      </w:r>
    </w:p>
    <w:p w:rsidR="00587B21" w:rsidRPr="00100ACB" w:rsidRDefault="00587B21" w:rsidP="00100ACB">
      <w:pPr>
        <w:pStyle w:val="Titre2"/>
        <w:spacing w:before="0" w:after="0"/>
        <w:rPr>
          <w:rFonts w:ascii="Tahoma" w:hAnsi="Tahoma" w:cs="Tahoma"/>
          <w:i w:val="0"/>
          <w:sz w:val="22"/>
          <w:szCs w:val="22"/>
        </w:rPr>
      </w:pPr>
      <w:bookmarkStart w:id="341" w:name="_Toc159146956"/>
      <w:bookmarkStart w:id="342" w:name="_Toc225069369"/>
      <w:bookmarkStart w:id="343" w:name="_Toc231111968"/>
      <w:bookmarkStart w:id="344" w:name="_Toc231364537"/>
      <w:bookmarkStart w:id="345" w:name="_Toc231613996"/>
      <w:bookmarkStart w:id="346" w:name="_Toc286835051"/>
      <w:bookmarkStart w:id="347" w:name="_Toc343710281"/>
      <w:r w:rsidRPr="00100ACB">
        <w:rPr>
          <w:rFonts w:ascii="Tahoma" w:hAnsi="Tahoma" w:cs="Tahoma"/>
          <w:i w:val="0"/>
          <w:sz w:val="22"/>
          <w:szCs w:val="22"/>
        </w:rPr>
        <w:t>ARTICLE 33 : ATTRIBUTIONS DE L’INGENIEUR DU MARCHE</w:t>
      </w:r>
      <w:bookmarkEnd w:id="341"/>
      <w:bookmarkEnd w:id="342"/>
      <w:bookmarkEnd w:id="343"/>
      <w:bookmarkEnd w:id="344"/>
      <w:bookmarkEnd w:id="345"/>
      <w:bookmarkEnd w:id="346"/>
      <w:bookmarkEnd w:id="347"/>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L’Ingénieur du marché doit s’assurer de la conformité de l’exécution sur le terrain du marché de l’entreprise et du contrôle effectué par le Maître d’œuvre. A ce titre, il assiste aux réunions de chantiers, adresse au Maître d’Ouvrage, avec copie au Chef de Service du marché, un rapport sur l’avancement des travaux et du contrôle. </w:t>
      </w:r>
    </w:p>
    <w:p w:rsidR="00587B21" w:rsidRPr="00100ACB" w:rsidRDefault="00587B21" w:rsidP="00100ACB">
      <w:pPr>
        <w:pStyle w:val="Titre2"/>
        <w:spacing w:before="0" w:after="0"/>
        <w:rPr>
          <w:rFonts w:ascii="Tahoma" w:hAnsi="Tahoma" w:cs="Tahoma"/>
          <w:i w:val="0"/>
          <w:sz w:val="22"/>
          <w:szCs w:val="22"/>
        </w:rPr>
      </w:pPr>
      <w:bookmarkStart w:id="348" w:name="_Toc159146957"/>
      <w:bookmarkStart w:id="349" w:name="_Toc225069370"/>
      <w:bookmarkStart w:id="350" w:name="_Toc231111969"/>
      <w:bookmarkStart w:id="351" w:name="_Toc231364538"/>
      <w:bookmarkStart w:id="352" w:name="_Toc231613997"/>
      <w:bookmarkStart w:id="353" w:name="_Toc286835052"/>
      <w:bookmarkStart w:id="354" w:name="_Toc343710282"/>
      <w:r w:rsidRPr="00100ACB">
        <w:rPr>
          <w:rFonts w:ascii="Tahoma" w:hAnsi="Tahoma" w:cs="Tahoma"/>
          <w:i w:val="0"/>
          <w:sz w:val="22"/>
          <w:szCs w:val="22"/>
        </w:rPr>
        <w:t>ARTICLE 34 : REUNIONS DE CHANTIER</w:t>
      </w:r>
      <w:bookmarkEnd w:id="348"/>
      <w:bookmarkEnd w:id="349"/>
      <w:bookmarkEnd w:id="350"/>
      <w:bookmarkEnd w:id="351"/>
      <w:bookmarkEnd w:id="352"/>
      <w:bookmarkEnd w:id="353"/>
      <w:bookmarkEnd w:id="354"/>
    </w:p>
    <w:p w:rsidR="00587B21" w:rsidRPr="00100ACB" w:rsidRDefault="00587B21" w:rsidP="00100ACB">
      <w:pPr>
        <w:jc w:val="both"/>
        <w:rPr>
          <w:rFonts w:ascii="Tahoma" w:hAnsi="Tahoma" w:cs="Tahoma"/>
          <w:sz w:val="22"/>
          <w:szCs w:val="22"/>
        </w:rPr>
      </w:pPr>
      <w:bookmarkStart w:id="355" w:name="_Toc159146958"/>
      <w:bookmarkStart w:id="356" w:name="_Toc225069371"/>
      <w:bookmarkStart w:id="357" w:name="_Toc231111970"/>
      <w:bookmarkStart w:id="358" w:name="_Toc231364539"/>
      <w:bookmarkStart w:id="359" w:name="_Toc231613998"/>
      <w:bookmarkStart w:id="360" w:name="_Toc286835053"/>
      <w:r w:rsidRPr="00100ACB">
        <w:rPr>
          <w:rFonts w:ascii="Tahoma" w:hAnsi="Tahoma" w:cs="Tahoma"/>
          <w:sz w:val="22"/>
          <w:szCs w:val="22"/>
        </w:rPr>
        <w:t xml:space="preserve">34.1 </w:t>
      </w:r>
      <w:r w:rsidRPr="00100ACB">
        <w:rPr>
          <w:rFonts w:ascii="Tahoma" w:hAnsi="Tahoma" w:cs="Tahoma"/>
          <w:b/>
          <w:sz w:val="22"/>
          <w:szCs w:val="22"/>
        </w:rPr>
        <w:t>Des réunions hebdomadaires</w:t>
      </w:r>
      <w:r w:rsidRPr="00100ACB">
        <w:rPr>
          <w:rFonts w:ascii="Tahoma" w:hAnsi="Tahoma" w:cs="Tahoma"/>
          <w:sz w:val="22"/>
          <w:szCs w:val="22"/>
        </w:rPr>
        <w:t xml:space="preserve"> de chantier se tiendront régulièrement. La participation </w:t>
      </w:r>
      <w:r w:rsidRPr="00100ACB">
        <w:rPr>
          <w:rFonts w:ascii="Tahoma" w:hAnsi="Tahoma" w:cs="Tahoma"/>
          <w:b/>
          <w:sz w:val="22"/>
          <w:szCs w:val="22"/>
        </w:rPr>
        <w:t xml:space="preserve">du conducteur de travaux aux réunions </w:t>
      </w:r>
      <w:r w:rsidRPr="00100ACB">
        <w:rPr>
          <w:rFonts w:ascii="Tahoma" w:hAnsi="Tahoma" w:cs="Tahoma"/>
          <w:sz w:val="22"/>
          <w:szCs w:val="22"/>
        </w:rPr>
        <w:t xml:space="preserve">du chantier est obligatoire.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34.2 </w:t>
      </w:r>
      <w:r w:rsidRPr="00100ACB">
        <w:rPr>
          <w:rFonts w:ascii="Tahoma" w:hAnsi="Tahoma" w:cs="Tahoma"/>
          <w:b/>
          <w:sz w:val="22"/>
          <w:szCs w:val="22"/>
        </w:rPr>
        <w:t>Des réunions mensuelles</w:t>
      </w:r>
      <w:r w:rsidR="00341008" w:rsidRPr="00100ACB">
        <w:rPr>
          <w:rFonts w:ascii="Tahoma" w:hAnsi="Tahoma" w:cs="Tahoma"/>
          <w:sz w:val="22"/>
          <w:szCs w:val="22"/>
        </w:rPr>
        <w:t xml:space="preserve"> seront tenues en présence de la </w:t>
      </w:r>
      <w:r w:rsidR="00341008" w:rsidRPr="00100ACB">
        <w:rPr>
          <w:rFonts w:ascii="Tahoma" w:hAnsi="Tahoma" w:cs="Tahoma"/>
          <w:b/>
          <w:sz w:val="22"/>
          <w:szCs w:val="22"/>
        </w:rPr>
        <w:t>Maitrise d’œuvre, du</w:t>
      </w:r>
      <w:r w:rsidR="00341008" w:rsidRPr="00100ACB">
        <w:rPr>
          <w:rFonts w:ascii="Tahoma" w:hAnsi="Tahoma" w:cs="Tahoma"/>
          <w:sz w:val="22"/>
          <w:szCs w:val="22"/>
        </w:rPr>
        <w:t xml:space="preserve"> </w:t>
      </w:r>
      <w:r w:rsidRPr="00100ACB">
        <w:rPr>
          <w:rFonts w:ascii="Tahoma" w:hAnsi="Tahoma" w:cs="Tahoma"/>
          <w:b/>
          <w:sz w:val="22"/>
          <w:szCs w:val="22"/>
        </w:rPr>
        <w:t>Chef de Service de marché, de l’Ingénieur du marché ou de leurs représentants</w:t>
      </w:r>
      <w:r w:rsidRPr="00100ACB">
        <w:rPr>
          <w:rFonts w:ascii="Tahoma" w:hAnsi="Tahoma" w:cs="Tahoma"/>
          <w:sz w:val="22"/>
          <w:szCs w:val="22"/>
        </w:rPr>
        <w: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34.3 Ces réunions feront l’objet d’un procès-verbal signé par les participants, le Maître d’œuvre assurant le secrétariat. </w:t>
      </w:r>
    </w:p>
    <w:p w:rsidR="00F86259" w:rsidRPr="00100ACB" w:rsidRDefault="00F86259" w:rsidP="00100ACB">
      <w:pPr>
        <w:jc w:val="both"/>
        <w:rPr>
          <w:rFonts w:ascii="Tahoma" w:hAnsi="Tahoma" w:cs="Tahoma"/>
          <w:sz w:val="22"/>
          <w:szCs w:val="22"/>
        </w:rPr>
      </w:pPr>
      <w:r w:rsidRPr="00100ACB">
        <w:rPr>
          <w:rFonts w:ascii="Tahoma" w:hAnsi="Tahoma" w:cs="Tahoma"/>
          <w:sz w:val="22"/>
          <w:szCs w:val="22"/>
        </w:rPr>
        <w:t>34.4 L’Ingénieur du marché invitera par écrit, avec copie au Chef de service du marché, le Maire de la commune concernée à se représenter aux réunions de chantier.</w:t>
      </w:r>
    </w:p>
    <w:p w:rsidR="00587B21" w:rsidRPr="00100ACB" w:rsidRDefault="00587B21" w:rsidP="00100ACB">
      <w:pPr>
        <w:pStyle w:val="Titre2"/>
        <w:spacing w:before="0" w:after="0"/>
        <w:rPr>
          <w:rFonts w:ascii="Tahoma" w:hAnsi="Tahoma" w:cs="Tahoma"/>
          <w:i w:val="0"/>
          <w:sz w:val="22"/>
          <w:szCs w:val="22"/>
        </w:rPr>
      </w:pPr>
      <w:bookmarkStart w:id="361" w:name="_Toc343710283"/>
      <w:r w:rsidRPr="00100ACB">
        <w:rPr>
          <w:rFonts w:ascii="Tahoma" w:hAnsi="Tahoma" w:cs="Tahoma"/>
          <w:i w:val="0"/>
          <w:sz w:val="22"/>
          <w:szCs w:val="22"/>
        </w:rPr>
        <w:t>ARTICLE 35 : JOURNAL DE CHANTIER</w:t>
      </w:r>
      <w:bookmarkEnd w:id="355"/>
      <w:bookmarkEnd w:id="356"/>
      <w:bookmarkEnd w:id="357"/>
      <w:bookmarkEnd w:id="358"/>
      <w:bookmarkEnd w:id="359"/>
      <w:bookmarkEnd w:id="360"/>
      <w:bookmarkEnd w:id="361"/>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journal de chantier sera tenu par le chef de chantier. Y seront consignés entre autres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l’avancement</w:t>
      </w:r>
      <w:proofErr w:type="gramEnd"/>
      <w:r w:rsidRPr="00100ACB">
        <w:rPr>
          <w:rFonts w:ascii="Tahoma" w:hAnsi="Tahoma" w:cs="Tahoma"/>
          <w:sz w:val="22"/>
          <w:szCs w:val="22"/>
        </w:rPr>
        <w:t xml:space="preserve"> des travaux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opérations administratives relatives à l’exécution ou au règlement du contrat (notification, résultat d’essais, constat des travaux, etc.)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conditions atmosphériques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réceptions des matériaux et agréments de toutes sortes données par le représentant du Maître d’œuvre;</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incidents ou détails de toutes sortes présentant quelques intérêts du point de vue de la tenue ultérieure des ouvrages, de la durée réelle des travaux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travaux réalisés par les sous-traitants avec les références de ceux-ci.</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pourra y consigner les incidents ou observations susceptibles de donner lieu à une réclamation de sa part. Le journal sera signé contradictoirement par le Maître d’œuvre et le Conducteur des travaux à chaque visite de chantier. Pour toute réclamation éventuelle du Cocontractant, il ne pourra être fait état que des événements ou documents mentionnés en temps voulu au journal de chantier.</w:t>
      </w:r>
    </w:p>
    <w:p w:rsidR="00587B21" w:rsidRPr="00100ACB" w:rsidRDefault="00587B21" w:rsidP="00100ACB">
      <w:pPr>
        <w:pStyle w:val="Titre2"/>
        <w:spacing w:before="0" w:after="0"/>
        <w:rPr>
          <w:rFonts w:ascii="Tahoma" w:hAnsi="Tahoma" w:cs="Tahoma"/>
          <w:i w:val="0"/>
          <w:sz w:val="22"/>
          <w:szCs w:val="22"/>
        </w:rPr>
      </w:pPr>
      <w:bookmarkStart w:id="362" w:name="_Toc159146959"/>
      <w:bookmarkStart w:id="363" w:name="_Toc225069372"/>
      <w:bookmarkStart w:id="364" w:name="_Toc231111971"/>
      <w:bookmarkStart w:id="365" w:name="_Toc231364540"/>
      <w:bookmarkStart w:id="366" w:name="_Toc231613999"/>
      <w:bookmarkStart w:id="367" w:name="_Toc286835054"/>
      <w:bookmarkStart w:id="368" w:name="_Toc343710284"/>
      <w:r w:rsidRPr="00100ACB">
        <w:rPr>
          <w:rFonts w:ascii="Tahoma" w:hAnsi="Tahoma" w:cs="Tahoma"/>
          <w:i w:val="0"/>
          <w:sz w:val="22"/>
          <w:szCs w:val="22"/>
        </w:rPr>
        <w:t>ARTICLE 36 : MISE A DISPOSITION DES LIEUX</w:t>
      </w:r>
      <w:bookmarkEnd w:id="362"/>
      <w:bookmarkEnd w:id="363"/>
      <w:bookmarkEnd w:id="364"/>
      <w:bookmarkEnd w:id="365"/>
      <w:bookmarkEnd w:id="366"/>
      <w:bookmarkEnd w:id="367"/>
      <w:bookmarkEnd w:id="368"/>
    </w:p>
    <w:p w:rsidR="00587B21" w:rsidRPr="00100ACB" w:rsidRDefault="00587B21" w:rsidP="00100ACB">
      <w:pPr>
        <w:jc w:val="both"/>
        <w:rPr>
          <w:rFonts w:ascii="Tahoma" w:hAnsi="Tahoma" w:cs="Tahoma"/>
          <w:sz w:val="22"/>
          <w:szCs w:val="22"/>
        </w:rPr>
      </w:pPr>
      <w:r w:rsidRPr="00100ACB">
        <w:rPr>
          <w:rFonts w:ascii="Tahoma" w:hAnsi="Tahoma" w:cs="Tahoma"/>
          <w:sz w:val="22"/>
          <w:szCs w:val="22"/>
        </w:rPr>
        <w:t>Toutes les installations provisoires de chantier nécessaires à l’exécution des travaux, telles que bureaux, laboratoires, garages, ateliers, logement du personnel, carrières, emprunts et pistes, ne pourront être édifiées que sur les emplacements agréés par l’Ingénieur du marché en accord avec les autorités administratives locales.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Dans la mesure de ses possibilités, l’administration mettra gratuitement à la disposition du Cocontractant pour la durée des travaux, le domaine privé ou public de l’Etat nécessaire aux besoins du chantier. Les terrains appartenant à l’administration et mis à la disposition du Cocontractant devront être remis en bon état en fin des travaux.</w:t>
      </w:r>
    </w:p>
    <w:p w:rsidR="00587B21" w:rsidRPr="00100ACB" w:rsidRDefault="00587B21" w:rsidP="00100ACB">
      <w:pPr>
        <w:pStyle w:val="Titre2"/>
        <w:spacing w:before="0" w:after="0"/>
        <w:rPr>
          <w:rFonts w:ascii="Tahoma" w:hAnsi="Tahoma" w:cs="Tahoma"/>
          <w:i w:val="0"/>
          <w:sz w:val="22"/>
          <w:szCs w:val="22"/>
        </w:rPr>
      </w:pPr>
      <w:bookmarkStart w:id="369" w:name="_Toc159146960"/>
      <w:bookmarkStart w:id="370" w:name="_Toc225069373"/>
      <w:bookmarkStart w:id="371" w:name="_Toc231111972"/>
      <w:bookmarkStart w:id="372" w:name="_Toc231364541"/>
      <w:bookmarkStart w:id="373" w:name="_Toc231614000"/>
      <w:bookmarkStart w:id="374" w:name="_Toc286835055"/>
      <w:bookmarkStart w:id="375" w:name="_Toc343710285"/>
      <w:r w:rsidRPr="00100ACB">
        <w:rPr>
          <w:rFonts w:ascii="Tahoma" w:hAnsi="Tahoma" w:cs="Tahoma"/>
          <w:i w:val="0"/>
          <w:sz w:val="22"/>
          <w:szCs w:val="22"/>
        </w:rPr>
        <w:t>ARTICLE 37 : MAINTIEN DE LA CIRCULATION</w:t>
      </w:r>
      <w:bookmarkEnd w:id="369"/>
      <w:bookmarkEnd w:id="370"/>
      <w:bookmarkEnd w:id="371"/>
      <w:bookmarkEnd w:id="372"/>
      <w:bookmarkEnd w:id="373"/>
      <w:bookmarkEnd w:id="374"/>
      <w:bookmarkEnd w:id="375"/>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devra prendre toutes les dispositions nécessaires pour que le maintien de la circulation soit assuré pendant toute la durée des travaux sur les routes et pistes existantes. Il ne pourra se prévaloir des sujétions qui en résulteraient pour éluder les obligations de son contrat, ni pour soulever une quelconque réclamation.</w:t>
      </w:r>
    </w:p>
    <w:p w:rsidR="00587B21" w:rsidRPr="00100ACB" w:rsidRDefault="00587B21" w:rsidP="00100ACB">
      <w:pPr>
        <w:pStyle w:val="Titre2"/>
        <w:spacing w:before="0" w:after="0"/>
        <w:rPr>
          <w:rFonts w:ascii="Tahoma" w:hAnsi="Tahoma" w:cs="Tahoma"/>
          <w:i w:val="0"/>
          <w:sz w:val="22"/>
          <w:szCs w:val="22"/>
        </w:rPr>
      </w:pPr>
      <w:bookmarkStart w:id="376" w:name="_Toc159146961"/>
      <w:bookmarkStart w:id="377" w:name="_Toc225069374"/>
      <w:bookmarkStart w:id="378" w:name="_Toc231111973"/>
      <w:bookmarkStart w:id="379" w:name="_Toc231364542"/>
      <w:bookmarkStart w:id="380" w:name="_Toc231614001"/>
      <w:bookmarkStart w:id="381" w:name="_Toc286835056"/>
      <w:bookmarkStart w:id="382" w:name="_Toc343710286"/>
      <w:r w:rsidRPr="00100ACB">
        <w:rPr>
          <w:rFonts w:ascii="Tahoma" w:hAnsi="Tahoma" w:cs="Tahoma"/>
          <w:i w:val="0"/>
          <w:sz w:val="22"/>
          <w:szCs w:val="22"/>
        </w:rPr>
        <w:t>ARTICLE 38 : MESURES DE SECURITE</w:t>
      </w:r>
      <w:bookmarkEnd w:id="376"/>
      <w:bookmarkEnd w:id="377"/>
      <w:bookmarkEnd w:id="378"/>
      <w:bookmarkEnd w:id="379"/>
      <w:bookmarkEnd w:id="380"/>
      <w:bookmarkEnd w:id="381"/>
      <w:bookmarkEnd w:id="382"/>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aura la charge de fournir et d’entretenir à ses frais, tous les dispositifs d’éclairage, de protection, de clôture et de gardiennage qui s’avéreront nécessaires à la bonne exécution des travaux ou qui seront exigés par</w:t>
      </w:r>
      <w:r w:rsidR="001B70E5" w:rsidRPr="00100ACB">
        <w:rPr>
          <w:rFonts w:ascii="Tahoma" w:hAnsi="Tahoma" w:cs="Tahoma"/>
          <w:sz w:val="22"/>
          <w:szCs w:val="22"/>
        </w:rPr>
        <w:t xml:space="preserve"> </w:t>
      </w:r>
      <w:r w:rsidRPr="00100ACB">
        <w:rPr>
          <w:rFonts w:ascii="Tahoma" w:hAnsi="Tahoma" w:cs="Tahoma"/>
          <w:sz w:val="22"/>
          <w:szCs w:val="22"/>
        </w:rPr>
        <w:t>l’Ingénieur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lastRenderedPageBreak/>
        <w:t>Le Cocontractant sera personnellement responsable de toutes les conséquences directes ou indirectes d’une carence de la signalisation ou dans l’entretien des ouvrages provisoires nécessaires au maintien de la circulation.</w:t>
      </w:r>
    </w:p>
    <w:p w:rsidR="00587B21" w:rsidRPr="00100ACB" w:rsidRDefault="00587B21" w:rsidP="00100ACB">
      <w:pPr>
        <w:pStyle w:val="Titre2"/>
        <w:spacing w:before="0" w:after="0"/>
        <w:rPr>
          <w:rFonts w:ascii="Tahoma" w:hAnsi="Tahoma" w:cs="Tahoma"/>
          <w:i w:val="0"/>
          <w:sz w:val="22"/>
          <w:szCs w:val="22"/>
        </w:rPr>
      </w:pPr>
      <w:bookmarkStart w:id="383" w:name="_Toc159146962"/>
      <w:bookmarkStart w:id="384" w:name="_Toc225069375"/>
      <w:bookmarkStart w:id="385" w:name="_Toc231111974"/>
      <w:bookmarkStart w:id="386" w:name="_Toc231364543"/>
      <w:bookmarkStart w:id="387" w:name="_Toc231614002"/>
      <w:bookmarkStart w:id="388" w:name="_Toc286835057"/>
      <w:bookmarkStart w:id="389" w:name="_Toc343710287"/>
      <w:r w:rsidRPr="00100ACB">
        <w:rPr>
          <w:rFonts w:ascii="Tahoma" w:hAnsi="Tahoma" w:cs="Tahoma"/>
          <w:i w:val="0"/>
          <w:sz w:val="22"/>
          <w:szCs w:val="22"/>
        </w:rPr>
        <w:t>ARTICLE 39 : DOMMAGES AUX PROPRIETAIRES DANS L’EMPRISE DES TRAVAUX</w:t>
      </w:r>
      <w:bookmarkEnd w:id="383"/>
      <w:bookmarkEnd w:id="384"/>
      <w:bookmarkEnd w:id="385"/>
      <w:bookmarkEnd w:id="386"/>
      <w:bookmarkEnd w:id="387"/>
      <w:bookmarkEnd w:id="388"/>
      <w:bookmarkEnd w:id="389"/>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Les indemnités qui découlent des expropriations des cultures qui seront nécessaires du fait de la situation de l’emprise des présents travaux (carrières et emprunts, accès aux carrières et aux emprunts inclus) seront à la charge du Cocontractant. Celui-ci sera tenu de provoquer avant exécution des travaux, la reconnaissance contradictoire des cultures et propriétés, qui seront évaluées en accord avec le représentant de l’Ingénieur du marché et les autorités administratives locales. </w:t>
      </w:r>
    </w:p>
    <w:p w:rsidR="00587B21" w:rsidRPr="00100ACB" w:rsidRDefault="00587B21" w:rsidP="00100ACB">
      <w:pPr>
        <w:pStyle w:val="Titre2"/>
        <w:spacing w:before="0" w:after="0"/>
        <w:rPr>
          <w:rFonts w:ascii="Tahoma" w:hAnsi="Tahoma" w:cs="Tahoma"/>
          <w:i w:val="0"/>
          <w:sz w:val="22"/>
          <w:szCs w:val="22"/>
        </w:rPr>
      </w:pPr>
      <w:bookmarkStart w:id="390" w:name="_Toc159146963"/>
      <w:bookmarkStart w:id="391" w:name="_Toc225069376"/>
      <w:bookmarkStart w:id="392" w:name="_Toc231111975"/>
      <w:bookmarkStart w:id="393" w:name="_Toc231364544"/>
      <w:bookmarkStart w:id="394" w:name="_Toc231614003"/>
      <w:bookmarkStart w:id="395" w:name="_Toc286835058"/>
      <w:bookmarkStart w:id="396" w:name="_Toc343710288"/>
      <w:r w:rsidRPr="00100ACB">
        <w:rPr>
          <w:rFonts w:ascii="Tahoma" w:hAnsi="Tahoma" w:cs="Tahoma"/>
          <w:i w:val="0"/>
          <w:sz w:val="22"/>
          <w:szCs w:val="22"/>
        </w:rPr>
        <w:t>ARTICLE 40 : SUJETIONS RESULTANT DU VOISINAGE D’AUTRES CHANTIERS</w:t>
      </w:r>
      <w:bookmarkEnd w:id="390"/>
      <w:bookmarkEnd w:id="391"/>
      <w:bookmarkEnd w:id="392"/>
      <w:bookmarkEnd w:id="393"/>
      <w:bookmarkEnd w:id="394"/>
      <w:bookmarkEnd w:id="395"/>
      <w:bookmarkEnd w:id="396"/>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w:t>
      </w:r>
    </w:p>
    <w:p w:rsidR="00587B21" w:rsidRPr="00100ACB" w:rsidRDefault="00587B21" w:rsidP="00100ACB">
      <w:pPr>
        <w:pStyle w:val="Titre2"/>
        <w:spacing w:before="0" w:after="0"/>
        <w:rPr>
          <w:rFonts w:ascii="Tahoma" w:hAnsi="Tahoma" w:cs="Tahoma"/>
          <w:i w:val="0"/>
          <w:sz w:val="22"/>
          <w:szCs w:val="22"/>
        </w:rPr>
      </w:pPr>
      <w:bookmarkStart w:id="397" w:name="_Toc159146964"/>
      <w:bookmarkStart w:id="398" w:name="_Toc225069377"/>
      <w:bookmarkStart w:id="399" w:name="_Toc231111976"/>
      <w:bookmarkStart w:id="400" w:name="_Toc231364545"/>
      <w:bookmarkStart w:id="401" w:name="_Toc231614004"/>
      <w:bookmarkStart w:id="402" w:name="_Toc286835059"/>
      <w:bookmarkStart w:id="403" w:name="_Toc343710289"/>
      <w:r w:rsidRPr="00100ACB">
        <w:rPr>
          <w:rFonts w:ascii="Tahoma" w:hAnsi="Tahoma" w:cs="Tahoma"/>
          <w:i w:val="0"/>
          <w:sz w:val="22"/>
          <w:szCs w:val="22"/>
        </w:rPr>
        <w:t>ARTICLE 41 : PROTECTION DE L’ENVIRONNEMENT</w:t>
      </w:r>
      <w:bookmarkEnd w:id="397"/>
      <w:bookmarkEnd w:id="398"/>
      <w:bookmarkEnd w:id="399"/>
      <w:bookmarkEnd w:id="400"/>
      <w:bookmarkEnd w:id="401"/>
      <w:bookmarkEnd w:id="402"/>
      <w:bookmarkEnd w:id="403"/>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sera tenu de se conformer aux textes régissant la protection de l’environnement en vigueur dans la République du Cameroun, notamment la loi cadre N° 096/12 du 05 Août 1996 sur la gestion de l’environnement. Il devra notamment se conformer aux prescriptions du CCTP (voir article B1000) en la matière.</w:t>
      </w:r>
    </w:p>
    <w:p w:rsidR="00587B21" w:rsidRPr="00100ACB" w:rsidRDefault="00587B21" w:rsidP="00100ACB">
      <w:pPr>
        <w:pStyle w:val="Titre2"/>
        <w:spacing w:before="0" w:after="0"/>
        <w:rPr>
          <w:rFonts w:ascii="Tahoma" w:hAnsi="Tahoma" w:cs="Tahoma"/>
          <w:i w:val="0"/>
          <w:sz w:val="22"/>
          <w:szCs w:val="22"/>
        </w:rPr>
      </w:pPr>
      <w:bookmarkStart w:id="404" w:name="_Toc159146965"/>
      <w:bookmarkStart w:id="405" w:name="_Toc225069378"/>
      <w:bookmarkStart w:id="406" w:name="_Toc231111977"/>
      <w:bookmarkStart w:id="407" w:name="_Toc231364546"/>
      <w:bookmarkStart w:id="408" w:name="_Toc231614005"/>
      <w:bookmarkStart w:id="409" w:name="_Toc286835060"/>
      <w:bookmarkStart w:id="410" w:name="_Toc343710290"/>
      <w:r w:rsidRPr="00100ACB">
        <w:rPr>
          <w:rFonts w:ascii="Tahoma" w:hAnsi="Tahoma" w:cs="Tahoma"/>
          <w:i w:val="0"/>
          <w:sz w:val="22"/>
          <w:szCs w:val="22"/>
        </w:rPr>
        <w:t>ARTICLE 42 : REMISE EN ETAT DES LIEUX</w:t>
      </w:r>
      <w:bookmarkEnd w:id="404"/>
      <w:bookmarkEnd w:id="405"/>
      <w:bookmarkEnd w:id="406"/>
      <w:bookmarkEnd w:id="407"/>
      <w:bookmarkEnd w:id="408"/>
      <w:bookmarkEnd w:id="409"/>
      <w:bookmarkEnd w:id="410"/>
    </w:p>
    <w:p w:rsidR="00587B21" w:rsidRPr="00100ACB" w:rsidRDefault="00587B21" w:rsidP="00100ACB">
      <w:pPr>
        <w:jc w:val="both"/>
        <w:rPr>
          <w:rFonts w:ascii="Tahoma" w:hAnsi="Tahoma" w:cs="Tahoma"/>
          <w:sz w:val="22"/>
          <w:szCs w:val="22"/>
        </w:rPr>
      </w:pPr>
      <w:r w:rsidRPr="00100ACB">
        <w:rPr>
          <w:rFonts w:ascii="Tahoma" w:hAnsi="Tahoma" w:cs="Tahoma"/>
          <w:sz w:val="22"/>
          <w:szCs w:val="22"/>
        </w:rPr>
        <w:t>La remise en état des lieux comprenant l’enlèvement des installations, matériels, matériaux et débris de chantier, maintenus ou prévus pour l’entretien pendant le délai de garantie, doit être faite dans un délai de trente (30) jours à compter de la réception provisoire et en tout cas avant l’approbation du décompte général et définitif des travaux. Toutefois, l’administration se réserve le droit de demander au Cocontractant de laisser sur place les installations qu’elle serait susceptible de réutiliser. En cas d’accord, la cession de ces installations se fera moyennant un prix établi à l’amiable.</w:t>
      </w:r>
    </w:p>
    <w:p w:rsidR="00587B21" w:rsidRPr="00100ACB" w:rsidRDefault="00587B21" w:rsidP="00100ACB">
      <w:pPr>
        <w:pStyle w:val="Titre1"/>
        <w:spacing w:before="0" w:after="0"/>
        <w:rPr>
          <w:rFonts w:ascii="Tahoma" w:hAnsi="Tahoma" w:cs="Tahoma"/>
          <w:sz w:val="22"/>
          <w:szCs w:val="22"/>
        </w:rPr>
      </w:pPr>
      <w:bookmarkStart w:id="411" w:name="_Toc159146966"/>
      <w:bookmarkStart w:id="412" w:name="_Toc225069379"/>
      <w:bookmarkStart w:id="413" w:name="_Toc231111978"/>
      <w:bookmarkStart w:id="414" w:name="_Toc231364547"/>
      <w:bookmarkStart w:id="415" w:name="_Toc231614006"/>
      <w:bookmarkStart w:id="416" w:name="_Toc286835061"/>
      <w:bookmarkStart w:id="417" w:name="_Toc343710291"/>
      <w:r w:rsidRPr="00100ACB">
        <w:rPr>
          <w:rFonts w:ascii="Tahoma" w:hAnsi="Tahoma" w:cs="Tahoma"/>
          <w:sz w:val="22"/>
          <w:szCs w:val="22"/>
        </w:rPr>
        <w:t>CHAPITRE III – CLAUSES FINANCIERES</w:t>
      </w:r>
      <w:bookmarkEnd w:id="411"/>
      <w:bookmarkEnd w:id="412"/>
      <w:bookmarkEnd w:id="413"/>
      <w:bookmarkEnd w:id="414"/>
      <w:bookmarkEnd w:id="415"/>
      <w:bookmarkEnd w:id="416"/>
      <w:bookmarkEnd w:id="417"/>
    </w:p>
    <w:p w:rsidR="00587B21" w:rsidRPr="00100ACB" w:rsidRDefault="00587B21" w:rsidP="00100ACB">
      <w:pPr>
        <w:pStyle w:val="Titre2"/>
        <w:spacing w:before="0" w:after="0"/>
        <w:rPr>
          <w:rFonts w:ascii="Tahoma" w:hAnsi="Tahoma" w:cs="Tahoma"/>
          <w:i w:val="0"/>
          <w:sz w:val="22"/>
          <w:szCs w:val="22"/>
        </w:rPr>
      </w:pPr>
      <w:bookmarkStart w:id="418" w:name="_Toc159146967"/>
      <w:bookmarkStart w:id="419" w:name="_Toc225069380"/>
      <w:bookmarkStart w:id="420" w:name="_Toc231111979"/>
      <w:bookmarkStart w:id="421" w:name="_Toc231364548"/>
      <w:bookmarkStart w:id="422" w:name="_Toc231614007"/>
      <w:bookmarkStart w:id="423" w:name="_Toc286835062"/>
      <w:bookmarkStart w:id="424" w:name="_Toc343710292"/>
      <w:r w:rsidRPr="00100ACB">
        <w:rPr>
          <w:rFonts w:ascii="Tahoma" w:hAnsi="Tahoma" w:cs="Tahoma"/>
          <w:i w:val="0"/>
          <w:sz w:val="22"/>
          <w:szCs w:val="22"/>
        </w:rPr>
        <w:t>ARTICLE 43 : MONTANT DU CONTRAT</w:t>
      </w:r>
      <w:bookmarkEnd w:id="418"/>
      <w:bookmarkEnd w:id="419"/>
      <w:bookmarkEnd w:id="420"/>
      <w:bookmarkEnd w:id="421"/>
      <w:bookmarkEnd w:id="422"/>
      <w:bookmarkEnd w:id="423"/>
      <w:bookmarkEnd w:id="424"/>
    </w:p>
    <w:p w:rsidR="00587B21" w:rsidRPr="00100ACB" w:rsidRDefault="00587B21" w:rsidP="00100ACB">
      <w:pPr>
        <w:rPr>
          <w:rFonts w:ascii="Tahoma" w:hAnsi="Tahoma" w:cs="Tahoma"/>
          <w:sz w:val="22"/>
          <w:szCs w:val="22"/>
        </w:rPr>
      </w:pPr>
      <w:r w:rsidRPr="00100ACB">
        <w:rPr>
          <w:rFonts w:ascii="Tahoma" w:hAnsi="Tahoma" w:cs="Tahoma"/>
          <w:sz w:val="22"/>
          <w:szCs w:val="22"/>
        </w:rPr>
        <w:t>Le montant du contrat est de</w:t>
      </w:r>
      <w:proofErr w:type="gramStart"/>
      <w:r w:rsidRPr="00100ACB">
        <w:rPr>
          <w:rFonts w:ascii="Tahoma" w:hAnsi="Tahoma" w:cs="Tahoma"/>
          <w:sz w:val="22"/>
          <w:szCs w:val="22"/>
        </w:rPr>
        <w:t> :</w:t>
      </w:r>
      <w:r w:rsidR="00872C93" w:rsidRPr="00100ACB">
        <w:rPr>
          <w:rFonts w:ascii="Tahoma" w:hAnsi="Tahoma" w:cs="Tahoma"/>
          <w:sz w:val="22"/>
          <w:szCs w:val="22"/>
        </w:rPr>
        <w:t>_</w:t>
      </w:r>
      <w:proofErr w:type="gramEnd"/>
      <w:r w:rsidR="00872C93" w:rsidRPr="00100ACB">
        <w:rPr>
          <w:rFonts w:ascii="Tahoma" w:hAnsi="Tahoma" w:cs="Tahoma"/>
          <w:sz w:val="22"/>
          <w:szCs w:val="22"/>
        </w:rPr>
        <w:t>_________________________</w:t>
      </w:r>
      <w:r w:rsidRPr="00100ACB">
        <w:rPr>
          <w:rFonts w:ascii="Tahoma" w:hAnsi="Tahoma" w:cs="Tahoma"/>
          <w:sz w:val="22"/>
          <w:szCs w:val="22"/>
        </w:rPr>
        <w:t xml:space="preserve">.F CFA Hors TVA ; </w:t>
      </w:r>
    </w:p>
    <w:p w:rsidR="00587B21" w:rsidRPr="00100ACB" w:rsidRDefault="00587B21" w:rsidP="00100ACB">
      <w:pPr>
        <w:rPr>
          <w:rFonts w:ascii="Tahoma" w:hAnsi="Tahoma" w:cs="Tahoma"/>
          <w:sz w:val="22"/>
          <w:szCs w:val="22"/>
        </w:rPr>
      </w:pPr>
      <w:r w:rsidRPr="00100ACB">
        <w:rPr>
          <w:rFonts w:ascii="Tahoma" w:hAnsi="Tahoma" w:cs="Tahoma"/>
          <w:sz w:val="22"/>
          <w:szCs w:val="22"/>
        </w:rPr>
        <w:t>Le montant de la TVA est de</w:t>
      </w:r>
      <w:r w:rsidR="00872C93" w:rsidRPr="00100ACB">
        <w:rPr>
          <w:rFonts w:ascii="Tahoma" w:hAnsi="Tahoma" w:cs="Tahoma"/>
          <w:sz w:val="22"/>
          <w:szCs w:val="22"/>
        </w:rPr>
        <w:t xml:space="preserve"> ___________________________</w:t>
      </w:r>
      <w:r w:rsidRPr="00100ACB">
        <w:rPr>
          <w:rFonts w:ascii="Tahoma" w:hAnsi="Tahoma" w:cs="Tahoma"/>
          <w:sz w:val="22"/>
          <w:szCs w:val="22"/>
        </w:rPr>
        <w:t>.</w:t>
      </w:r>
      <w:r w:rsidR="00872C93" w:rsidRPr="00100ACB">
        <w:rPr>
          <w:rFonts w:ascii="Tahoma" w:hAnsi="Tahoma" w:cs="Tahoma"/>
          <w:sz w:val="22"/>
          <w:szCs w:val="22"/>
        </w:rPr>
        <w:t xml:space="preserve"> </w:t>
      </w:r>
      <w:r w:rsidRPr="00100ACB">
        <w:rPr>
          <w:rFonts w:ascii="Tahoma" w:hAnsi="Tahoma" w:cs="Tahoma"/>
          <w:sz w:val="22"/>
          <w:szCs w:val="22"/>
        </w:rPr>
        <w:t>F CFA ;</w:t>
      </w:r>
    </w:p>
    <w:p w:rsidR="00587B21" w:rsidRPr="00100ACB" w:rsidRDefault="00587B21" w:rsidP="00100ACB">
      <w:pPr>
        <w:rPr>
          <w:rFonts w:ascii="Tahoma" w:hAnsi="Tahoma" w:cs="Tahoma"/>
          <w:sz w:val="22"/>
          <w:szCs w:val="22"/>
        </w:rPr>
      </w:pPr>
      <w:r w:rsidRPr="00100ACB">
        <w:rPr>
          <w:rFonts w:ascii="Tahoma" w:hAnsi="Tahoma" w:cs="Tahoma"/>
          <w:sz w:val="22"/>
          <w:szCs w:val="22"/>
        </w:rPr>
        <w:t>Le montant toutes taxes comprises</w:t>
      </w:r>
      <w:r w:rsidR="00872C93" w:rsidRPr="00100ACB">
        <w:rPr>
          <w:rFonts w:ascii="Tahoma" w:hAnsi="Tahoma" w:cs="Tahoma"/>
          <w:sz w:val="22"/>
          <w:szCs w:val="22"/>
        </w:rPr>
        <w:t xml:space="preserve"> est de _________________</w:t>
      </w:r>
      <w:r w:rsidRPr="00100ACB">
        <w:rPr>
          <w:rFonts w:ascii="Tahoma" w:hAnsi="Tahoma" w:cs="Tahoma"/>
          <w:sz w:val="22"/>
          <w:szCs w:val="22"/>
        </w:rPr>
        <w:t>. F CFA.</w:t>
      </w:r>
    </w:p>
    <w:p w:rsidR="00587B21" w:rsidRPr="00100ACB" w:rsidRDefault="00587B21" w:rsidP="00100ACB">
      <w:pPr>
        <w:pStyle w:val="Titre2"/>
        <w:spacing w:before="0" w:after="0"/>
        <w:rPr>
          <w:rFonts w:ascii="Tahoma" w:hAnsi="Tahoma" w:cs="Tahoma"/>
          <w:i w:val="0"/>
          <w:sz w:val="22"/>
          <w:szCs w:val="22"/>
        </w:rPr>
      </w:pPr>
      <w:bookmarkStart w:id="425" w:name="_Toc159146968"/>
      <w:bookmarkStart w:id="426" w:name="_Toc225069381"/>
      <w:bookmarkStart w:id="427" w:name="_Toc231111980"/>
      <w:bookmarkStart w:id="428" w:name="_Toc231364549"/>
      <w:bookmarkStart w:id="429" w:name="_Toc231614008"/>
      <w:bookmarkStart w:id="430" w:name="_Toc286835063"/>
      <w:bookmarkStart w:id="431" w:name="_Toc343710293"/>
      <w:r w:rsidRPr="00100ACB">
        <w:rPr>
          <w:rFonts w:ascii="Tahoma" w:hAnsi="Tahoma" w:cs="Tahoma"/>
          <w:i w:val="0"/>
          <w:sz w:val="22"/>
          <w:szCs w:val="22"/>
        </w:rPr>
        <w:t>ARTICLE 44 : CONSISTANCE DES PRIX</w:t>
      </w:r>
      <w:bookmarkEnd w:id="425"/>
      <w:bookmarkEnd w:id="426"/>
      <w:bookmarkEnd w:id="427"/>
      <w:bookmarkEnd w:id="428"/>
      <w:bookmarkEnd w:id="429"/>
      <w:bookmarkEnd w:id="430"/>
      <w:bookmarkEnd w:id="431"/>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prix figurant au bordereau des prix unitaires sont réputés avoir été établis sur la base des conditions économiques en vigueur en République du Cameroun au mois précédant celui de la soumission.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est réputé avoir une parfaite connaissance de toutes les sujétions imposées pour l’exécution, pour s’en être personnellement rendu compte sur le terrain avant de soumissionner, notamment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nature et la qualité des sols et terrains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les</w:t>
      </w:r>
      <w:proofErr w:type="gramEnd"/>
      <w:r w:rsidRPr="00100ACB">
        <w:rPr>
          <w:rFonts w:ascii="Tahoma" w:hAnsi="Tahoma" w:cs="Tahoma"/>
          <w:sz w:val="22"/>
          <w:szCs w:val="22"/>
        </w:rPr>
        <w:t xml:space="preserve"> conditions de transport et d’accès au chantier à toute époque de l’année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w:t>
      </w:r>
      <w:proofErr w:type="gramEnd"/>
      <w:r w:rsidRPr="00100ACB">
        <w:rPr>
          <w:rFonts w:ascii="Tahoma" w:hAnsi="Tahoma" w:cs="Tahoma"/>
          <w:sz w:val="22"/>
          <w:szCs w:val="22"/>
        </w:rPr>
        <w:t xml:space="preserve"> régime des eaux et des pluies dans la région et des risques éventuels d’inondation.</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prix du bordereau des prix comprennent tous les frais de la main d’œuvre participant directement ou indirectement à l’exécution des travaux y compris les salaires et les primes, les assurances, les charges salariales diverses, les frais de déplacement. Ils comprennent également les postes suivants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Amenée, montage, entretien, démontage et repli de toutes les installations y compris bureaux, laboratoires, matériel de carrières éventuelles, ateliers, habitation etc.…</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Amenée, fournitures, stockage et transport de tous les matériaux, ingrédients, carburant, lubrifiants, pièces de rechange et matières consommables, etc.</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Entretien des ouvrages existants utilisés pour la réalisation du présent contrat</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Prospection des gîtes d’emprunts, extraction, stockage et mise en œuvre des matériaux, drainage des gisements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Les mesures d’atténuation des impacts directs environnementaux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Entretien des ouvrages pendant le délai de garantie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Assurance y compris responsabilité civile ; assurance de chantier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lastRenderedPageBreak/>
        <w:t>Douane, impôts, taxes de toutes natures dans le cadre du régime douanier et fiscal en vigueur dans la République du Cameroun conformément à l’article 57 du présent contrat ;</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Frais financiers et frais généraux du chantier</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Rémunération pour bénéfice et aléas.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prix du bordereau des prix unitaires comprennent toutes les sujétions d’exécution qu’elles soient ou non explicitées dans le présent contrat.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prix pour mémoire ou pour lesquels des quantités ne sont pas portées ne font pas partie du contrat. 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En aucun cas, le Cocontractant ne peut se prévaloir de l’insuffisance de renseignements fournis par l’administration pour revenir en cours du contrat sur les prix qu’il a consentis ou pour demander une indemnité.</w:t>
      </w:r>
    </w:p>
    <w:p w:rsidR="00587B21" w:rsidRPr="00100ACB" w:rsidRDefault="00587B21" w:rsidP="00100ACB">
      <w:pPr>
        <w:pStyle w:val="Titre2"/>
        <w:spacing w:before="0" w:after="0"/>
        <w:rPr>
          <w:rFonts w:ascii="Tahoma" w:hAnsi="Tahoma" w:cs="Tahoma"/>
          <w:i w:val="0"/>
          <w:sz w:val="22"/>
          <w:szCs w:val="22"/>
        </w:rPr>
      </w:pPr>
      <w:bookmarkStart w:id="432" w:name="_Toc159146969"/>
      <w:bookmarkStart w:id="433" w:name="_Toc225069382"/>
      <w:bookmarkStart w:id="434" w:name="_Toc231111981"/>
      <w:bookmarkStart w:id="435" w:name="_Toc231364550"/>
      <w:bookmarkStart w:id="436" w:name="_Toc231614009"/>
      <w:bookmarkStart w:id="437" w:name="_Toc286835064"/>
      <w:bookmarkStart w:id="438" w:name="_Toc343710294"/>
      <w:r w:rsidRPr="00100ACB">
        <w:rPr>
          <w:rFonts w:ascii="Tahoma" w:hAnsi="Tahoma" w:cs="Tahoma"/>
          <w:i w:val="0"/>
          <w:sz w:val="22"/>
          <w:szCs w:val="22"/>
        </w:rPr>
        <w:t>ARTICLE 45 : SOUS-DETAIL DES PRIX</w:t>
      </w:r>
      <w:bookmarkEnd w:id="432"/>
      <w:bookmarkEnd w:id="433"/>
      <w:bookmarkEnd w:id="434"/>
      <w:bookmarkEnd w:id="435"/>
      <w:bookmarkEnd w:id="436"/>
      <w:bookmarkEnd w:id="437"/>
      <w:bookmarkEnd w:id="438"/>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a fourni dans sa soumission le sous 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les sujétions diverses, frais généraux, faux frais et bénéfices.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sous détail explicite le nombre d’heures de chaque nature d’engin et de chaque catégorie d’ouvriers nécessaires pour effectuer la quantité unitaire des prestations ainsi que toutes fournitures, transports, matières consommables utilisés pour l’exécution des travaux.</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En outre, le Cocontractant a donné, pour les taux de salaire et les prix de base adoptés pour les fournitures, toutes références utiles, officielles autant que possible, pour que le Chef de Service du Marché puisse vérifier leur exactitude.</w:t>
      </w:r>
    </w:p>
    <w:p w:rsidR="00587B21" w:rsidRPr="00100ACB" w:rsidRDefault="00587B21" w:rsidP="00100ACB">
      <w:pPr>
        <w:pStyle w:val="Titre2"/>
        <w:spacing w:before="0" w:after="0"/>
        <w:rPr>
          <w:rFonts w:ascii="Tahoma" w:hAnsi="Tahoma" w:cs="Tahoma"/>
          <w:i w:val="0"/>
          <w:sz w:val="22"/>
          <w:szCs w:val="22"/>
        </w:rPr>
      </w:pPr>
      <w:bookmarkStart w:id="439" w:name="_Toc159146970"/>
      <w:bookmarkStart w:id="440" w:name="_Toc225069383"/>
      <w:bookmarkStart w:id="441" w:name="_Toc231111982"/>
      <w:bookmarkStart w:id="442" w:name="_Toc231364551"/>
      <w:bookmarkStart w:id="443" w:name="_Toc231614010"/>
      <w:bookmarkStart w:id="444" w:name="_Toc286835065"/>
      <w:bookmarkStart w:id="445" w:name="_Toc343710295"/>
      <w:r w:rsidRPr="00100ACB">
        <w:rPr>
          <w:rFonts w:ascii="Tahoma" w:hAnsi="Tahoma" w:cs="Tahoma"/>
          <w:i w:val="0"/>
          <w:sz w:val="22"/>
          <w:szCs w:val="22"/>
        </w:rPr>
        <w:t>ARTICLE 46 : TRAVAUX SUPPLEMENTAIRES – VARIATION DANS LA MASSE DES TRAVAUX</w:t>
      </w:r>
      <w:bookmarkEnd w:id="439"/>
      <w:bookmarkEnd w:id="440"/>
      <w:bookmarkEnd w:id="441"/>
      <w:bookmarkEnd w:id="442"/>
      <w:bookmarkEnd w:id="443"/>
      <w:bookmarkEnd w:id="444"/>
      <w:bookmarkEnd w:id="445"/>
    </w:p>
    <w:p w:rsidR="00587B21" w:rsidRPr="00100ACB" w:rsidRDefault="00587B21" w:rsidP="00100ACB">
      <w:pPr>
        <w:jc w:val="both"/>
        <w:rPr>
          <w:rFonts w:ascii="Tahoma" w:hAnsi="Tahoma" w:cs="Tahoma"/>
          <w:sz w:val="22"/>
          <w:szCs w:val="22"/>
        </w:rPr>
      </w:pPr>
      <w:r w:rsidRPr="00100ACB">
        <w:rPr>
          <w:rFonts w:ascii="Tahoma" w:hAnsi="Tahoma" w:cs="Tahoma"/>
          <w:sz w:val="22"/>
          <w:szCs w:val="22"/>
        </w:rPr>
        <w:t>Qu’il s’agisse d’augmentation dans la masse des travaux, ou d’ouvrages non prévus au contrat, aucun travail supplémentaire ne pourra être exécuté par le Cocontractant s’il n’a pas fait au préalable l’objet d’un ordre de service du Maître d’Ouvrage le prescrivant explicitement.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Il sera fait application des prix unitaires du bordereau. Si les travaux supplémentaires comportent de nouveaux prix, ceux-ci feront l’objet d’un avenant.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Les quantités relatives à l’ensemble des prix du bordereau ainsi que la masse initiale des travaux pourront varier en plus en moins jusqu’à une limite de </w:t>
      </w:r>
      <w:r w:rsidR="00F86259" w:rsidRPr="00100ACB">
        <w:rPr>
          <w:rFonts w:ascii="Tahoma" w:hAnsi="Tahoma" w:cs="Tahoma"/>
          <w:sz w:val="22"/>
          <w:szCs w:val="22"/>
        </w:rPr>
        <w:t>dix</w:t>
      </w:r>
      <w:r w:rsidRPr="00100ACB">
        <w:rPr>
          <w:rFonts w:ascii="Tahoma" w:hAnsi="Tahoma" w:cs="Tahoma"/>
          <w:sz w:val="22"/>
          <w:szCs w:val="22"/>
        </w:rPr>
        <w:t xml:space="preserve"> pour cent (</w:t>
      </w:r>
      <w:r w:rsidR="00F86259" w:rsidRPr="00100ACB">
        <w:rPr>
          <w:rFonts w:ascii="Tahoma" w:hAnsi="Tahoma" w:cs="Tahoma"/>
          <w:sz w:val="22"/>
          <w:szCs w:val="22"/>
        </w:rPr>
        <w:t>1</w:t>
      </w:r>
      <w:r w:rsidRPr="00100ACB">
        <w:rPr>
          <w:rFonts w:ascii="Tahoma" w:hAnsi="Tahoma" w:cs="Tahoma"/>
          <w:sz w:val="22"/>
          <w:szCs w:val="22"/>
        </w:rPr>
        <w:t>0%) sans que l’entreprise puisse prétendre à une indemnité.</w:t>
      </w:r>
    </w:p>
    <w:p w:rsidR="00587B21" w:rsidRPr="00100ACB" w:rsidRDefault="00587B21" w:rsidP="00100ACB">
      <w:pPr>
        <w:pStyle w:val="Titre2"/>
        <w:spacing w:before="0" w:after="0"/>
        <w:rPr>
          <w:rFonts w:ascii="Tahoma" w:hAnsi="Tahoma" w:cs="Tahoma"/>
          <w:i w:val="0"/>
          <w:sz w:val="22"/>
          <w:szCs w:val="22"/>
        </w:rPr>
      </w:pPr>
      <w:bookmarkStart w:id="446" w:name="_Toc159146971"/>
      <w:bookmarkStart w:id="447" w:name="_Toc225069384"/>
      <w:bookmarkStart w:id="448" w:name="_Toc231111983"/>
      <w:bookmarkStart w:id="449" w:name="_Toc231364552"/>
      <w:bookmarkStart w:id="450" w:name="_Toc231614011"/>
      <w:bookmarkStart w:id="451" w:name="_Toc286835066"/>
      <w:bookmarkStart w:id="452" w:name="_Toc343710296"/>
      <w:r w:rsidRPr="00100ACB">
        <w:rPr>
          <w:rFonts w:ascii="Tahoma" w:hAnsi="Tahoma" w:cs="Tahoma"/>
          <w:i w:val="0"/>
          <w:sz w:val="22"/>
          <w:szCs w:val="22"/>
        </w:rPr>
        <w:t>ARTICLE 47 – MODE DE REGLEMENT DES TRAVAUX</w:t>
      </w:r>
      <w:bookmarkEnd w:id="446"/>
      <w:bookmarkEnd w:id="447"/>
      <w:bookmarkEnd w:id="448"/>
      <w:bookmarkEnd w:id="449"/>
      <w:bookmarkEnd w:id="450"/>
      <w:bookmarkEnd w:id="451"/>
      <w:bookmarkEnd w:id="452"/>
    </w:p>
    <w:p w:rsidR="00587B21" w:rsidRPr="00100ACB" w:rsidRDefault="002E581C"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47.1 Constatation des travaux </w:t>
      </w:r>
      <w:r w:rsidR="00587B21" w:rsidRPr="00100ACB">
        <w:rPr>
          <w:rFonts w:ascii="Tahoma" w:hAnsi="Tahoma" w:cs="Tahoma"/>
          <w:i w:val="0"/>
          <w:sz w:val="22"/>
          <w:szCs w:val="22"/>
        </w:rPr>
        <w:t>exécutés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A la fin de chaque mois, le Cocontractant et le Maître d’œuvre établissent un attachement contradictoire qui récapitule et fixe les quantités réalisées et constatées pour chaque poste du bordereau au cours du mois et pouvant donner droit au paiement. </w:t>
      </w:r>
    </w:p>
    <w:p w:rsidR="00587B21" w:rsidRPr="00100ACB" w:rsidRDefault="00EB79BC" w:rsidP="00100ACB">
      <w:pPr>
        <w:jc w:val="both"/>
        <w:rPr>
          <w:rFonts w:ascii="Tahoma" w:hAnsi="Tahoma" w:cs="Tahoma"/>
          <w:sz w:val="22"/>
          <w:szCs w:val="22"/>
        </w:rPr>
      </w:pPr>
      <w:r w:rsidRPr="00100ACB">
        <w:rPr>
          <w:rFonts w:ascii="Tahoma" w:hAnsi="Tahoma" w:cs="Tahoma"/>
          <w:sz w:val="22"/>
          <w:szCs w:val="22"/>
        </w:rPr>
        <w:t>Le constat de l’effectivité des travaux effectués par l’entreprise ne diminue en rien ni sa responsabilité, ni celle du Maître d’œuvre quant aux problèmes de qualité des travaux et aux conséquences dommageables que la mise en œuvre desdits travaux pourraient avoir, tant à l’égard du respect des clauses du Marché qu’à l’égard des tiers.</w:t>
      </w:r>
    </w:p>
    <w:p w:rsidR="00EB79BC" w:rsidRPr="00100ACB" w:rsidRDefault="00EB79BC" w:rsidP="00100ACB">
      <w:pPr>
        <w:jc w:val="both"/>
        <w:rPr>
          <w:rFonts w:ascii="Tahoma" w:hAnsi="Tahoma" w:cs="Tahoma"/>
          <w:sz w:val="22"/>
          <w:szCs w:val="22"/>
        </w:rPr>
      </w:pPr>
      <w:r w:rsidRPr="00100ACB">
        <w:rPr>
          <w:rFonts w:ascii="Tahoma" w:hAnsi="Tahoma" w:cs="Tahoma"/>
          <w:sz w:val="22"/>
          <w:szCs w:val="22"/>
        </w:rPr>
        <w:t>En cas de doute sur la qualité des travaux, une expertise sera commise pour la vérification et la confirmation ou non, aux frais des deux parties suscitées.</w:t>
      </w:r>
    </w:p>
    <w:p w:rsidR="00587B21" w:rsidRPr="00100ACB" w:rsidRDefault="00587B21"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47.2 Décompte mensuel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Au plus tard le </w:t>
      </w:r>
      <w:r w:rsidRPr="00100ACB">
        <w:rPr>
          <w:rFonts w:ascii="Tahoma" w:hAnsi="Tahoma" w:cs="Tahoma"/>
          <w:b/>
          <w:sz w:val="22"/>
          <w:szCs w:val="22"/>
        </w:rPr>
        <w:t>5 du mois</w:t>
      </w:r>
      <w:r w:rsidRPr="00100ACB">
        <w:rPr>
          <w:rFonts w:ascii="Tahoma" w:hAnsi="Tahoma" w:cs="Tahoma"/>
          <w:sz w:val="22"/>
          <w:szCs w:val="22"/>
        </w:rPr>
        <w:t xml:space="preserve"> suivant les prestations, le Cocontractant remettra en </w:t>
      </w:r>
      <w:proofErr w:type="gramStart"/>
      <w:r w:rsidRPr="00100ACB">
        <w:rPr>
          <w:rFonts w:ascii="Tahoma" w:hAnsi="Tahoma" w:cs="Tahoma"/>
          <w:sz w:val="22"/>
          <w:szCs w:val="22"/>
        </w:rPr>
        <w:t>dix(</w:t>
      </w:r>
      <w:proofErr w:type="gramEnd"/>
      <w:r w:rsidRPr="00100ACB">
        <w:rPr>
          <w:rFonts w:ascii="Tahoma" w:hAnsi="Tahoma" w:cs="Tahoma"/>
          <w:sz w:val="22"/>
          <w:szCs w:val="22"/>
        </w:rPr>
        <w:t xml:space="preserve">10) exemplaires au Maître d’œuvre, deux (02) projets de décompte provisoire mensuel </w:t>
      </w:r>
      <w:r w:rsidRPr="00100ACB">
        <w:rPr>
          <w:rFonts w:ascii="Tahoma" w:hAnsi="Tahoma" w:cs="Tahoma"/>
          <w:b/>
          <w:sz w:val="22"/>
          <w:szCs w:val="22"/>
        </w:rPr>
        <w:t>(un décompte Hors TVA et un décompte du montant des Taxes),</w:t>
      </w:r>
      <w:r w:rsidRPr="00100ACB">
        <w:rPr>
          <w:rFonts w:ascii="Tahoma" w:hAnsi="Tahoma" w:cs="Tahoma"/>
          <w:sz w:val="22"/>
          <w:szCs w:val="22"/>
        </w:rPr>
        <w:t xml:space="preserve"> selon le modèle agréé et établissant le montant total des sommes auxquelles il peut prétendre du fait de l’exécution du marché, depuis le début de celui-ci. Le montant du décompte mensuel HTVA tient compte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des</w:t>
      </w:r>
      <w:proofErr w:type="gramEnd"/>
      <w:r w:rsidRPr="00100ACB">
        <w:rPr>
          <w:rFonts w:ascii="Tahoma" w:hAnsi="Tahoma" w:cs="Tahoma"/>
          <w:sz w:val="22"/>
          <w:szCs w:val="22"/>
        </w:rPr>
        <w:t xml:space="preserve"> avances éventuelles accordées au titre du démarrage des travaux ou approvisionnements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du</w:t>
      </w:r>
      <w:proofErr w:type="gramEnd"/>
      <w:r w:rsidRPr="00100ACB">
        <w:rPr>
          <w:rFonts w:ascii="Tahoma" w:hAnsi="Tahoma" w:cs="Tahoma"/>
          <w:sz w:val="22"/>
          <w:szCs w:val="22"/>
        </w:rPr>
        <w:t xml:space="preserve"> montant des travaux déterminés sur la base des quantités de l’attachement contradictoire, auxquelles sont appliqués les prix du bordereau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lastRenderedPageBreak/>
        <w:t>des</w:t>
      </w:r>
      <w:proofErr w:type="gramEnd"/>
      <w:r w:rsidRPr="00100ACB">
        <w:rPr>
          <w:rFonts w:ascii="Tahoma" w:hAnsi="Tahoma" w:cs="Tahoma"/>
          <w:sz w:val="22"/>
          <w:szCs w:val="22"/>
        </w:rPr>
        <w:t xml:space="preserve"> remboursements des avances consenties au Cocontractant en application de l’article 50.2 du présent C.C.A.P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de</w:t>
      </w:r>
      <w:proofErr w:type="gramEnd"/>
      <w:r w:rsidRPr="00100ACB">
        <w:rPr>
          <w:rFonts w:ascii="Tahoma" w:hAnsi="Tahoma" w:cs="Tahoma"/>
          <w:sz w:val="22"/>
          <w:szCs w:val="22"/>
        </w:rPr>
        <w:t xml:space="preserve"> la retenue de garantie contractuelle, si celle-ci n’est pas remplacée par une caution bancaire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des</w:t>
      </w:r>
      <w:proofErr w:type="gramEnd"/>
      <w:r w:rsidRPr="00100ACB">
        <w:rPr>
          <w:rFonts w:ascii="Tahoma" w:hAnsi="Tahoma" w:cs="Tahoma"/>
          <w:sz w:val="22"/>
          <w:szCs w:val="22"/>
        </w:rPr>
        <w:t xml:space="preserve"> pénalités de retard.</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montant de l’acompte mensuel à régler au Cocontractant sera déterminé à partir du décompte mensuel par le Maître d’œuvre qui dressera alors l’état d’acompte.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montant à payer résultera de la différence entre le montant du décompte dont il s’agit et celui du décompte précédent.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Seul le décompte Hors TVA diminué de l’AIR sera réglé au Cocontractant. Le décompte du montant des taxes fera l’objet d’une écriture compt</w:t>
      </w:r>
      <w:r w:rsidR="00872C93" w:rsidRPr="00100ACB">
        <w:rPr>
          <w:rFonts w:ascii="Tahoma" w:hAnsi="Tahoma" w:cs="Tahoma"/>
          <w:sz w:val="22"/>
          <w:szCs w:val="22"/>
        </w:rPr>
        <w:t xml:space="preserve">able entre les budgets du </w:t>
      </w:r>
      <w:r w:rsidR="00872C93" w:rsidRPr="00100ACB">
        <w:rPr>
          <w:rFonts w:ascii="Tahoma" w:hAnsi="Tahoma" w:cs="Tahoma"/>
          <w:b/>
          <w:sz w:val="22"/>
          <w:szCs w:val="22"/>
        </w:rPr>
        <w:t>FONDS ROUTIER</w:t>
      </w:r>
      <w:r w:rsidRPr="00100ACB">
        <w:rPr>
          <w:rFonts w:ascii="Tahoma" w:hAnsi="Tahoma" w:cs="Tahoma"/>
          <w:b/>
          <w:sz w:val="22"/>
          <w:szCs w:val="22"/>
        </w:rPr>
        <w:t xml:space="preserve"> et du MINFI.</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L’acompte ne présente pas un caractère de paiement définitif. Le Cocontractant en reste débiteur jusqu’à l’établissement du décompte général et définitif du marché.</w:t>
      </w:r>
    </w:p>
    <w:p w:rsidR="00587B21" w:rsidRPr="00100ACB" w:rsidRDefault="00675E79" w:rsidP="00100ACB">
      <w:pPr>
        <w:jc w:val="both"/>
        <w:rPr>
          <w:rFonts w:ascii="Tahoma" w:hAnsi="Tahoma" w:cs="Tahoma"/>
          <w:b/>
          <w:sz w:val="22"/>
          <w:szCs w:val="22"/>
        </w:rPr>
      </w:pPr>
      <w:r w:rsidRPr="00100ACB">
        <w:rPr>
          <w:rFonts w:ascii="Tahoma" w:hAnsi="Tahoma" w:cs="Tahoma"/>
          <w:sz w:val="22"/>
          <w:szCs w:val="22"/>
        </w:rPr>
        <w:t>Le Maître d’</w:t>
      </w:r>
      <w:r w:rsidR="00587B21" w:rsidRPr="00100ACB">
        <w:rPr>
          <w:rFonts w:ascii="Tahoma" w:hAnsi="Tahoma" w:cs="Tahoma"/>
          <w:sz w:val="22"/>
          <w:szCs w:val="22"/>
        </w:rPr>
        <w:t xml:space="preserve">œuvre visera les décomptes pour validation ou y apportera des corrections. Il les transmettra à </w:t>
      </w:r>
      <w:r w:rsidR="00A70922" w:rsidRPr="00100ACB">
        <w:rPr>
          <w:rFonts w:ascii="Tahoma" w:hAnsi="Tahoma" w:cs="Tahoma"/>
          <w:sz w:val="22"/>
          <w:szCs w:val="22"/>
        </w:rPr>
        <w:t xml:space="preserve">l’Ingénieur du Marché qui visera et transmettra au Chef de Service du Marché qui transmettra à son tour à </w:t>
      </w:r>
      <w:r w:rsidR="00587B21" w:rsidRPr="00100ACB">
        <w:rPr>
          <w:rFonts w:ascii="Tahoma" w:hAnsi="Tahoma" w:cs="Tahoma"/>
          <w:sz w:val="22"/>
          <w:szCs w:val="22"/>
        </w:rPr>
        <w:t xml:space="preserve">l’organisme payeur après visa </w:t>
      </w:r>
      <w:r w:rsidR="00A70922" w:rsidRPr="00100ACB">
        <w:rPr>
          <w:rFonts w:ascii="Tahoma" w:hAnsi="Tahoma" w:cs="Tahoma"/>
          <w:sz w:val="22"/>
          <w:szCs w:val="22"/>
        </w:rPr>
        <w:t>du MINMAP</w:t>
      </w:r>
      <w:r w:rsidR="00587B21" w:rsidRPr="00100ACB">
        <w:rPr>
          <w:rFonts w:ascii="Tahoma" w:hAnsi="Tahoma" w:cs="Tahoma"/>
          <w:sz w:val="22"/>
          <w:szCs w:val="22"/>
        </w:rPr>
        <w:t xml:space="preserve">, de façon à ce qu’ils soient en sa possession </w:t>
      </w:r>
      <w:r w:rsidR="00587B21" w:rsidRPr="00100ACB">
        <w:rPr>
          <w:rFonts w:ascii="Tahoma" w:hAnsi="Tahoma" w:cs="Tahoma"/>
          <w:b/>
          <w:sz w:val="22"/>
          <w:szCs w:val="22"/>
        </w:rPr>
        <w:t>au plus tard le 12 du mois.</w:t>
      </w:r>
    </w:p>
    <w:p w:rsidR="00587B21" w:rsidRPr="00100ACB" w:rsidRDefault="00587B21" w:rsidP="00100ACB">
      <w:pPr>
        <w:pStyle w:val="Titre2"/>
        <w:spacing w:before="0" w:after="0"/>
        <w:rPr>
          <w:rFonts w:ascii="Tahoma" w:hAnsi="Tahoma" w:cs="Tahoma"/>
          <w:i w:val="0"/>
          <w:sz w:val="22"/>
          <w:szCs w:val="22"/>
        </w:rPr>
      </w:pPr>
      <w:r w:rsidRPr="00100ACB">
        <w:rPr>
          <w:rFonts w:ascii="Tahoma" w:hAnsi="Tahoma" w:cs="Tahoma"/>
          <w:i w:val="0"/>
          <w:sz w:val="22"/>
          <w:szCs w:val="22"/>
        </w:rPr>
        <w:t>47.3 Décompte de fin de travaux (Décompte final)</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Ce projet de décompte final, une fois accepté ou rectifié par le Maître d’œuvre devient décompte final. Il sert à l’établissement de l’acompte pour solde du marché, établi dans les mêmes conditions que celles définies pour l’établissement des décomptes mensuels.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Il est </w:t>
      </w:r>
      <w:r w:rsidR="00F86259" w:rsidRPr="00100ACB">
        <w:rPr>
          <w:rFonts w:ascii="Tahoma" w:hAnsi="Tahoma" w:cs="Tahoma"/>
          <w:sz w:val="22"/>
          <w:szCs w:val="22"/>
        </w:rPr>
        <w:t>transmis</w:t>
      </w:r>
      <w:r w:rsidR="001B70E5" w:rsidRPr="00100ACB">
        <w:rPr>
          <w:rFonts w:ascii="Tahoma" w:hAnsi="Tahoma" w:cs="Tahoma"/>
          <w:sz w:val="22"/>
          <w:szCs w:val="22"/>
        </w:rPr>
        <w:t xml:space="preserve"> </w:t>
      </w:r>
      <w:r w:rsidR="00EB1BF8" w:rsidRPr="00100ACB">
        <w:rPr>
          <w:rFonts w:ascii="Tahoma" w:hAnsi="Tahoma" w:cs="Tahoma"/>
          <w:sz w:val="22"/>
          <w:szCs w:val="22"/>
        </w:rPr>
        <w:t>au Ministère des Marchés Publics</w:t>
      </w:r>
      <w:r w:rsidRPr="00100ACB">
        <w:rPr>
          <w:rFonts w:ascii="Tahoma" w:hAnsi="Tahoma" w:cs="Tahoma"/>
          <w:sz w:val="22"/>
          <w:szCs w:val="22"/>
        </w:rPr>
        <w:t xml:space="preserve"> pour visa avant transmission à l’organisme payeur.</w:t>
      </w:r>
    </w:p>
    <w:p w:rsidR="00587B21" w:rsidRPr="00100ACB" w:rsidRDefault="00587B21" w:rsidP="00100ACB">
      <w:pPr>
        <w:pStyle w:val="Titre2"/>
        <w:spacing w:before="0" w:after="0"/>
        <w:rPr>
          <w:rFonts w:ascii="Tahoma" w:hAnsi="Tahoma" w:cs="Tahoma"/>
          <w:i w:val="0"/>
          <w:sz w:val="22"/>
          <w:szCs w:val="22"/>
        </w:rPr>
      </w:pPr>
      <w:r w:rsidRPr="00100ACB">
        <w:rPr>
          <w:rFonts w:ascii="Tahoma" w:hAnsi="Tahoma" w:cs="Tahoma"/>
          <w:i w:val="0"/>
          <w:sz w:val="22"/>
          <w:szCs w:val="22"/>
        </w:rPr>
        <w:t>47.4 Décompte général et</w:t>
      </w:r>
      <w:r w:rsidR="001B70E5" w:rsidRPr="00100ACB">
        <w:rPr>
          <w:rFonts w:ascii="Tahoma" w:hAnsi="Tahoma" w:cs="Tahoma"/>
          <w:i w:val="0"/>
          <w:sz w:val="22"/>
          <w:szCs w:val="22"/>
        </w:rPr>
        <w:t xml:space="preserve"> </w:t>
      </w:r>
      <w:r w:rsidRPr="00100ACB">
        <w:rPr>
          <w:rFonts w:ascii="Tahoma" w:hAnsi="Tahoma" w:cs="Tahoma"/>
          <w:i w:val="0"/>
          <w:sz w:val="22"/>
          <w:szCs w:val="22"/>
        </w:rPr>
        <w:t>définitif.</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Au moment de la réception définitive des travaux,</w:t>
      </w:r>
      <w:r w:rsidR="001B70E5" w:rsidRPr="00100ACB">
        <w:rPr>
          <w:rFonts w:ascii="Tahoma" w:hAnsi="Tahoma" w:cs="Tahoma"/>
          <w:sz w:val="22"/>
          <w:szCs w:val="22"/>
        </w:rPr>
        <w:t xml:space="preserve"> </w:t>
      </w:r>
      <w:r w:rsidRPr="00100ACB">
        <w:rPr>
          <w:rFonts w:ascii="Tahoma" w:hAnsi="Tahoma" w:cs="Tahoma"/>
          <w:sz w:val="22"/>
          <w:szCs w:val="22"/>
        </w:rPr>
        <w:t>le Chef de Service du Marché dresse le décompte général et définitif du marché qu’il fait signer contradictoirement par le Cocontractant et l’Autorité Contractante</w:t>
      </w:r>
      <w:r w:rsidR="00A70922" w:rsidRPr="00100ACB">
        <w:rPr>
          <w:rFonts w:ascii="Tahoma" w:hAnsi="Tahoma" w:cs="Tahoma"/>
          <w:sz w:val="22"/>
          <w:szCs w:val="22"/>
        </w:rPr>
        <w:t xml:space="preserve"> et le MINMAP</w:t>
      </w:r>
      <w:r w:rsidRPr="00100ACB">
        <w:rPr>
          <w:rFonts w:ascii="Tahoma" w:hAnsi="Tahoma" w:cs="Tahoma"/>
          <w:sz w:val="22"/>
          <w:szCs w:val="22"/>
        </w:rPr>
        <w:t>. Ce décompte comprend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le</w:t>
      </w:r>
      <w:proofErr w:type="gramEnd"/>
      <w:r w:rsidRPr="00100ACB">
        <w:rPr>
          <w:rFonts w:ascii="Tahoma" w:hAnsi="Tahoma" w:cs="Tahoma"/>
          <w:sz w:val="22"/>
          <w:szCs w:val="22"/>
        </w:rPr>
        <w:t xml:space="preserve"> décompte final,</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l’acompte</w:t>
      </w:r>
      <w:proofErr w:type="gramEnd"/>
      <w:r w:rsidRPr="00100ACB">
        <w:rPr>
          <w:rFonts w:ascii="Tahoma" w:hAnsi="Tahoma" w:cs="Tahoma"/>
          <w:sz w:val="22"/>
          <w:szCs w:val="22"/>
        </w:rPr>
        <w:t xml:space="preserve"> pour solde,</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la</w:t>
      </w:r>
      <w:proofErr w:type="gramEnd"/>
      <w:r w:rsidRPr="00100ACB">
        <w:rPr>
          <w:rFonts w:ascii="Tahoma" w:hAnsi="Tahoma" w:cs="Tahoma"/>
          <w:sz w:val="22"/>
          <w:szCs w:val="22"/>
        </w:rPr>
        <w:t xml:space="preserve"> récapitulation des acomptes mensuels.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La signature du décompte général et définitif sans réserve par le Cocontractant, lie définitivement les parties et met fin au marché, sauf en ce qui concerne les intérêts moratoires.</w:t>
      </w:r>
    </w:p>
    <w:p w:rsidR="00587B21" w:rsidRPr="00100ACB" w:rsidRDefault="00587B21" w:rsidP="00100ACB">
      <w:pPr>
        <w:pStyle w:val="Titre2"/>
        <w:spacing w:before="0" w:after="0"/>
        <w:rPr>
          <w:rFonts w:ascii="Tahoma" w:hAnsi="Tahoma" w:cs="Tahoma"/>
          <w:i w:val="0"/>
          <w:sz w:val="22"/>
          <w:szCs w:val="22"/>
        </w:rPr>
      </w:pPr>
      <w:r w:rsidRPr="00100ACB">
        <w:rPr>
          <w:rFonts w:ascii="Tahoma" w:hAnsi="Tahoma" w:cs="Tahoma"/>
          <w:i w:val="0"/>
          <w:sz w:val="22"/>
          <w:szCs w:val="22"/>
        </w:rPr>
        <w:t>47.5. Intérêts</w:t>
      </w:r>
      <w:r w:rsidR="001B70E5" w:rsidRPr="00100ACB">
        <w:rPr>
          <w:rFonts w:ascii="Tahoma" w:hAnsi="Tahoma" w:cs="Tahoma"/>
          <w:i w:val="0"/>
          <w:sz w:val="22"/>
          <w:szCs w:val="22"/>
        </w:rPr>
        <w:t xml:space="preserve"> </w:t>
      </w:r>
      <w:r w:rsidRPr="00100ACB">
        <w:rPr>
          <w:rFonts w:ascii="Tahoma" w:hAnsi="Tahoma" w:cs="Tahoma"/>
          <w:i w:val="0"/>
          <w:sz w:val="22"/>
          <w:szCs w:val="22"/>
        </w:rPr>
        <w:t>Moratoires.</w:t>
      </w:r>
    </w:p>
    <w:p w:rsidR="00587B21" w:rsidRPr="00100ACB" w:rsidRDefault="00F86259" w:rsidP="00100ACB">
      <w:pPr>
        <w:jc w:val="both"/>
        <w:rPr>
          <w:rFonts w:ascii="Tahoma" w:hAnsi="Tahoma" w:cs="Tahoma"/>
          <w:sz w:val="22"/>
          <w:szCs w:val="22"/>
        </w:rPr>
      </w:pPr>
      <w:bookmarkStart w:id="453" w:name="_Toc159146972"/>
      <w:bookmarkStart w:id="454" w:name="_Toc225069385"/>
      <w:bookmarkStart w:id="455" w:name="_Toc231111984"/>
      <w:bookmarkStart w:id="456" w:name="_Toc231364553"/>
      <w:bookmarkStart w:id="457" w:name="_Toc231614012"/>
      <w:bookmarkStart w:id="458" w:name="_Toc286835067"/>
      <w:r w:rsidRPr="00100ACB">
        <w:rPr>
          <w:rFonts w:ascii="Tahoma" w:hAnsi="Tahoma" w:cs="Tahoma"/>
          <w:sz w:val="22"/>
          <w:szCs w:val="22"/>
        </w:rPr>
        <w:t>Sans objet</w:t>
      </w:r>
      <w:r w:rsidR="00587B21" w:rsidRPr="00100ACB">
        <w:rPr>
          <w:rFonts w:ascii="Tahoma" w:hAnsi="Tahoma" w:cs="Tahoma"/>
          <w:sz w:val="22"/>
          <w:szCs w:val="22"/>
        </w:rPr>
        <w:t>.</w:t>
      </w:r>
    </w:p>
    <w:p w:rsidR="00587B21" w:rsidRPr="00100ACB" w:rsidRDefault="00587B21"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47.6. </w:t>
      </w:r>
      <w:r w:rsidRPr="00100ACB">
        <w:rPr>
          <w:rFonts w:ascii="Tahoma" w:hAnsi="Tahoma" w:cs="Tahoma"/>
          <w:i w:val="0"/>
          <w:sz w:val="22"/>
          <w:szCs w:val="22"/>
        </w:rPr>
        <w:tab/>
        <w:t>Visa préalable au paiement des décomptes.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La transmission de tout décompte à l’Organisme payeur en vue du paiement, sera subordonnée au visa préalable </w:t>
      </w:r>
      <w:r w:rsidR="00F86259" w:rsidRPr="00100ACB">
        <w:rPr>
          <w:rFonts w:ascii="Tahoma" w:hAnsi="Tahoma" w:cs="Tahoma"/>
          <w:sz w:val="22"/>
          <w:szCs w:val="22"/>
        </w:rPr>
        <w:t>du Ministre Délégué à la Présidence de la République chargé des Marchés Publics (MINMAP)</w:t>
      </w:r>
      <w:r w:rsidRPr="00100ACB">
        <w:rPr>
          <w:rFonts w:ascii="Tahoma" w:hAnsi="Tahoma" w:cs="Tahoma"/>
          <w:sz w:val="22"/>
          <w:szCs w:val="22"/>
        </w:rPr>
        <w:t>. Pour cela, une copie de l’attachement correspondant devra lui être antérieurement transmise ou remise sur le site des travaux.</w:t>
      </w:r>
    </w:p>
    <w:p w:rsidR="00587B21" w:rsidRPr="00100ACB" w:rsidRDefault="00587B21" w:rsidP="00100ACB">
      <w:pPr>
        <w:pStyle w:val="Titre2"/>
        <w:spacing w:before="0" w:after="0"/>
        <w:rPr>
          <w:rFonts w:ascii="Tahoma" w:hAnsi="Tahoma" w:cs="Tahoma"/>
          <w:i w:val="0"/>
          <w:sz w:val="22"/>
          <w:szCs w:val="22"/>
        </w:rPr>
      </w:pPr>
      <w:bookmarkStart w:id="459" w:name="_Toc343710297"/>
      <w:r w:rsidRPr="00100ACB">
        <w:rPr>
          <w:rFonts w:ascii="Tahoma" w:hAnsi="Tahoma" w:cs="Tahoma"/>
          <w:i w:val="0"/>
          <w:sz w:val="22"/>
          <w:szCs w:val="22"/>
        </w:rPr>
        <w:t>ARTICLE 48 : REGLEMENT DES TRAVAUX EN REGIE</w:t>
      </w:r>
      <w:bookmarkEnd w:id="453"/>
      <w:bookmarkEnd w:id="454"/>
      <w:bookmarkEnd w:id="455"/>
      <w:bookmarkEnd w:id="456"/>
      <w:bookmarkEnd w:id="457"/>
      <w:bookmarkEnd w:id="458"/>
      <w:bookmarkEnd w:id="459"/>
    </w:p>
    <w:p w:rsidR="00587B21" w:rsidRPr="00100ACB" w:rsidRDefault="00F86259" w:rsidP="00100ACB">
      <w:pPr>
        <w:rPr>
          <w:rFonts w:ascii="Tahoma" w:hAnsi="Tahoma" w:cs="Tahoma"/>
          <w:sz w:val="22"/>
          <w:szCs w:val="22"/>
        </w:rPr>
      </w:pPr>
      <w:r w:rsidRPr="00100ACB">
        <w:rPr>
          <w:rFonts w:ascii="Tahoma" w:hAnsi="Tahoma" w:cs="Tahoma"/>
          <w:sz w:val="22"/>
          <w:szCs w:val="22"/>
        </w:rPr>
        <w:t>SANS OBJET</w:t>
      </w:r>
    </w:p>
    <w:p w:rsidR="00587B21" w:rsidRPr="00100ACB" w:rsidRDefault="00587B21" w:rsidP="00100ACB">
      <w:pPr>
        <w:pStyle w:val="Titre2"/>
        <w:spacing w:before="0" w:after="0"/>
        <w:rPr>
          <w:rFonts w:ascii="Tahoma" w:hAnsi="Tahoma" w:cs="Tahoma"/>
          <w:i w:val="0"/>
          <w:sz w:val="22"/>
          <w:szCs w:val="22"/>
        </w:rPr>
      </w:pPr>
      <w:bookmarkStart w:id="460" w:name="_Toc159146973"/>
      <w:bookmarkStart w:id="461" w:name="_Toc225069386"/>
      <w:bookmarkStart w:id="462" w:name="_Toc231111985"/>
      <w:bookmarkStart w:id="463" w:name="_Toc231364554"/>
      <w:bookmarkStart w:id="464" w:name="_Toc231614013"/>
      <w:bookmarkStart w:id="465" w:name="_Toc286835068"/>
      <w:bookmarkStart w:id="466" w:name="_Toc343710298"/>
      <w:r w:rsidRPr="00100ACB">
        <w:rPr>
          <w:rFonts w:ascii="Tahoma" w:hAnsi="Tahoma" w:cs="Tahoma"/>
          <w:i w:val="0"/>
          <w:sz w:val="22"/>
          <w:szCs w:val="22"/>
        </w:rPr>
        <w:t>ARTICLE 49 : LIEU ET MODE DE PAIEMENT</w:t>
      </w:r>
      <w:bookmarkEnd w:id="460"/>
      <w:bookmarkEnd w:id="461"/>
      <w:bookmarkEnd w:id="462"/>
      <w:bookmarkEnd w:id="463"/>
      <w:bookmarkEnd w:id="464"/>
      <w:bookmarkEnd w:id="465"/>
      <w:bookmarkEnd w:id="466"/>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Les paiements seront effectués par virement bancaire en </w:t>
      </w:r>
      <w:r w:rsidR="00C118D5" w:rsidRPr="00100ACB">
        <w:rPr>
          <w:rFonts w:ascii="Tahoma" w:hAnsi="Tahoma" w:cs="Tahoma"/>
          <w:sz w:val="22"/>
          <w:szCs w:val="22"/>
        </w:rPr>
        <w:t>francs CFA au compte N° _________________</w:t>
      </w:r>
      <w:r w:rsidRPr="00100ACB">
        <w:rPr>
          <w:rFonts w:ascii="Tahoma" w:hAnsi="Tahoma" w:cs="Tahoma"/>
          <w:sz w:val="22"/>
          <w:szCs w:val="22"/>
        </w:rPr>
        <w:t xml:space="preserve"> ouvert au nom du cocontractant.</w:t>
      </w:r>
    </w:p>
    <w:p w:rsidR="00587B21" w:rsidRPr="00100ACB" w:rsidRDefault="00587B21" w:rsidP="00100ACB">
      <w:pPr>
        <w:pStyle w:val="Titre2"/>
        <w:spacing w:before="0" w:after="0"/>
        <w:rPr>
          <w:rFonts w:ascii="Tahoma" w:hAnsi="Tahoma" w:cs="Tahoma"/>
          <w:i w:val="0"/>
          <w:sz w:val="22"/>
          <w:szCs w:val="22"/>
        </w:rPr>
      </w:pPr>
      <w:bookmarkStart w:id="467" w:name="_Toc159146974"/>
      <w:bookmarkStart w:id="468" w:name="_Toc225069387"/>
      <w:bookmarkStart w:id="469" w:name="_Toc231111986"/>
      <w:bookmarkStart w:id="470" w:name="_Toc231364555"/>
      <w:bookmarkStart w:id="471" w:name="_Toc231614014"/>
      <w:bookmarkStart w:id="472" w:name="_Toc286835069"/>
      <w:bookmarkStart w:id="473" w:name="_Toc343710299"/>
      <w:r w:rsidRPr="00100ACB">
        <w:rPr>
          <w:rFonts w:ascii="Tahoma" w:hAnsi="Tahoma" w:cs="Tahoma"/>
          <w:i w:val="0"/>
          <w:sz w:val="22"/>
          <w:szCs w:val="22"/>
        </w:rPr>
        <w:t>ARTICLE 50 : AVANCE DE DEMARRAGE</w:t>
      </w:r>
      <w:bookmarkEnd w:id="467"/>
      <w:bookmarkEnd w:id="468"/>
      <w:bookmarkEnd w:id="469"/>
      <w:bookmarkEnd w:id="470"/>
      <w:bookmarkEnd w:id="471"/>
      <w:bookmarkEnd w:id="472"/>
      <w:bookmarkEnd w:id="473"/>
    </w:p>
    <w:p w:rsidR="00587B21" w:rsidRPr="00100ACB" w:rsidRDefault="00587B21" w:rsidP="00100ACB">
      <w:pPr>
        <w:jc w:val="both"/>
        <w:rPr>
          <w:rFonts w:ascii="Tahoma" w:hAnsi="Tahoma" w:cs="Tahoma"/>
          <w:sz w:val="22"/>
          <w:szCs w:val="22"/>
        </w:rPr>
      </w:pPr>
      <w:bookmarkStart w:id="474" w:name="_Toc159146975"/>
      <w:bookmarkStart w:id="475" w:name="_Toc225069388"/>
      <w:bookmarkStart w:id="476" w:name="_Toc231111987"/>
      <w:bookmarkStart w:id="477" w:name="_Toc231364556"/>
      <w:bookmarkStart w:id="478" w:name="_Toc231614015"/>
      <w:bookmarkStart w:id="479" w:name="_Toc286835070"/>
      <w:r w:rsidRPr="00100ACB">
        <w:rPr>
          <w:rFonts w:ascii="Tahoma" w:hAnsi="Tahoma" w:cs="Tahoma"/>
          <w:sz w:val="22"/>
          <w:szCs w:val="22"/>
        </w:rPr>
        <w:t>50.1. Conformément aux textes en vigueur et sur demande expresse du Cocontractant, il pourra être accordé une avance de démarrage d’un montant au plus égal à vingt pour cent (20%) du montant du marché sans justification. Cette avance devra être cautionnée à cent pour cent (100%) par un établissement bancaire de 1er ordre agréé par le Ministre en charge des Finances.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50.2</w:t>
      </w:r>
      <w:r w:rsidR="00281859" w:rsidRPr="00100ACB">
        <w:rPr>
          <w:rFonts w:ascii="Tahoma" w:hAnsi="Tahoma" w:cs="Tahoma"/>
          <w:sz w:val="22"/>
          <w:szCs w:val="22"/>
        </w:rPr>
        <w:t>. L’avance</w:t>
      </w:r>
      <w:r w:rsidRPr="00100ACB">
        <w:rPr>
          <w:rFonts w:ascii="Tahoma" w:hAnsi="Tahoma" w:cs="Tahoma"/>
          <w:sz w:val="22"/>
          <w:szCs w:val="22"/>
        </w:rPr>
        <w:t xml:space="preserve"> de démarrage sera remboursée par prélèvement de cinquante pour cent (50%) du montant des travaux de chaque décompte à partir du moment où les travaux effectués dépassent </w:t>
      </w:r>
      <w:r w:rsidRPr="00100ACB">
        <w:rPr>
          <w:rFonts w:ascii="Tahoma" w:hAnsi="Tahoma" w:cs="Tahoma"/>
          <w:sz w:val="22"/>
          <w:szCs w:val="22"/>
        </w:rPr>
        <w:lastRenderedPageBreak/>
        <w:t xml:space="preserve">quarante pour cent (40%) du montant du marché. Il doit être terminé au plus tard lorsque le montant des travaux atteint </w:t>
      </w:r>
      <w:r w:rsidR="00F86259" w:rsidRPr="00100ACB">
        <w:rPr>
          <w:rFonts w:ascii="Tahoma" w:hAnsi="Tahoma" w:cs="Tahoma"/>
          <w:sz w:val="22"/>
          <w:szCs w:val="22"/>
        </w:rPr>
        <w:t>quatre-vingt</w:t>
      </w:r>
      <w:r w:rsidRPr="00100ACB">
        <w:rPr>
          <w:rFonts w:ascii="Tahoma" w:hAnsi="Tahoma" w:cs="Tahoma"/>
          <w:sz w:val="22"/>
          <w:szCs w:val="22"/>
        </w:rPr>
        <w:t xml:space="preserve"> pour cent (80%) de la valeur du marché.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50.3 Lorsque le remboursement de l’avance de démarrage atteint 50%, le Chef de Service du Marché donne la mainlevée de la partie de la caution correspondante si le Cocontractant en fait la demande écrite.</w:t>
      </w:r>
    </w:p>
    <w:p w:rsidR="00587B21" w:rsidRPr="00100ACB" w:rsidRDefault="00587B21" w:rsidP="00100ACB">
      <w:pPr>
        <w:pStyle w:val="Titre2"/>
        <w:spacing w:before="0" w:after="0"/>
        <w:rPr>
          <w:rFonts w:ascii="Tahoma" w:hAnsi="Tahoma" w:cs="Tahoma"/>
          <w:i w:val="0"/>
          <w:sz w:val="22"/>
          <w:szCs w:val="22"/>
        </w:rPr>
      </w:pPr>
      <w:bookmarkStart w:id="480" w:name="_Toc343710300"/>
      <w:r w:rsidRPr="00100ACB">
        <w:rPr>
          <w:rFonts w:ascii="Tahoma" w:hAnsi="Tahoma" w:cs="Tahoma"/>
          <w:i w:val="0"/>
          <w:sz w:val="22"/>
          <w:szCs w:val="22"/>
        </w:rPr>
        <w:t>ARTICLE 51 : CAUTIONNEMENT DEFINITIF</w:t>
      </w:r>
      <w:bookmarkEnd w:id="474"/>
      <w:bookmarkEnd w:id="475"/>
      <w:bookmarkEnd w:id="476"/>
      <w:bookmarkEnd w:id="477"/>
      <w:bookmarkEnd w:id="478"/>
      <w:bookmarkEnd w:id="479"/>
      <w:bookmarkEnd w:id="480"/>
    </w:p>
    <w:p w:rsidR="00587B21" w:rsidRPr="00100ACB" w:rsidRDefault="00587B21" w:rsidP="00100ACB">
      <w:pPr>
        <w:jc w:val="both"/>
        <w:rPr>
          <w:rFonts w:ascii="Tahoma" w:hAnsi="Tahoma" w:cs="Tahoma"/>
          <w:sz w:val="22"/>
          <w:szCs w:val="22"/>
        </w:rPr>
      </w:pPr>
      <w:bookmarkStart w:id="481" w:name="_Toc159146976"/>
      <w:bookmarkStart w:id="482" w:name="_Toc225069389"/>
      <w:bookmarkStart w:id="483" w:name="_Toc231111988"/>
      <w:bookmarkStart w:id="484" w:name="_Toc231364557"/>
      <w:bookmarkStart w:id="485" w:name="_Toc231614016"/>
      <w:bookmarkStart w:id="486" w:name="_Toc286835071"/>
      <w:r w:rsidRPr="00100ACB">
        <w:rPr>
          <w:rFonts w:ascii="Tahoma" w:hAnsi="Tahoma" w:cs="Tahoma"/>
          <w:sz w:val="22"/>
          <w:szCs w:val="22"/>
        </w:rPr>
        <w:t>51.1. Le cautionnement définitif</w:t>
      </w:r>
      <w:r w:rsidR="00DD4F22" w:rsidRPr="00100ACB">
        <w:rPr>
          <w:rFonts w:ascii="Tahoma" w:hAnsi="Tahoma" w:cs="Tahoma"/>
          <w:sz w:val="22"/>
          <w:szCs w:val="22"/>
        </w:rPr>
        <w:t>,</w:t>
      </w:r>
      <w:r w:rsidRPr="00100ACB">
        <w:rPr>
          <w:rFonts w:ascii="Tahoma" w:hAnsi="Tahoma" w:cs="Tahoma"/>
          <w:sz w:val="22"/>
          <w:szCs w:val="22"/>
        </w:rPr>
        <w:t xml:space="preserve"> garantissant l’exécution intégrale des travaux</w:t>
      </w:r>
      <w:r w:rsidR="00DD4F22" w:rsidRPr="00100ACB">
        <w:rPr>
          <w:rFonts w:ascii="Tahoma" w:hAnsi="Tahoma" w:cs="Tahoma"/>
          <w:sz w:val="22"/>
          <w:szCs w:val="22"/>
        </w:rPr>
        <w:t>,</w:t>
      </w:r>
      <w:r w:rsidRPr="00100ACB">
        <w:rPr>
          <w:rFonts w:ascii="Tahoma" w:hAnsi="Tahoma" w:cs="Tahoma"/>
          <w:sz w:val="22"/>
          <w:szCs w:val="22"/>
        </w:rPr>
        <w:t xml:space="preserve"> sera constitué dans </w:t>
      </w:r>
      <w:r w:rsidRPr="00100ACB">
        <w:rPr>
          <w:rFonts w:ascii="Tahoma" w:hAnsi="Tahoma" w:cs="Tahoma"/>
          <w:b/>
          <w:i/>
          <w:sz w:val="22"/>
          <w:szCs w:val="22"/>
        </w:rPr>
        <w:t>un délai de vingt (20) jours à compter de la date de notification de l’ordre de service de commencer les travaux.</w:t>
      </w:r>
      <w:r w:rsidRPr="00100ACB">
        <w:rPr>
          <w:rFonts w:ascii="Tahoma" w:hAnsi="Tahoma" w:cs="Tahoma"/>
          <w:sz w:val="22"/>
          <w:szCs w:val="22"/>
        </w:rPr>
        <w:t xml:space="preserve"> Le cautionnement provisoire est restitué au Cocontractant dès constitution de ce cautionnement définitif.</w:t>
      </w:r>
    </w:p>
    <w:p w:rsidR="00587B21" w:rsidRPr="00100ACB" w:rsidRDefault="00587B21" w:rsidP="00100ACB">
      <w:pPr>
        <w:jc w:val="both"/>
        <w:rPr>
          <w:rFonts w:ascii="Tahoma" w:hAnsi="Tahoma" w:cs="Tahoma"/>
          <w:b/>
          <w:i/>
          <w:sz w:val="22"/>
          <w:szCs w:val="22"/>
        </w:rPr>
      </w:pPr>
      <w:r w:rsidRPr="00100ACB">
        <w:rPr>
          <w:rFonts w:ascii="Tahoma" w:hAnsi="Tahoma" w:cs="Tahoma"/>
          <w:b/>
          <w:i/>
          <w:sz w:val="22"/>
          <w:szCs w:val="22"/>
        </w:rPr>
        <w:t>51.2. Son montant est fixé à cinq pour cent (5%) du montant TTC du marché.</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51.3. Le cautionnement définitif peut être remplacé par une caution personnelle et solidaire d’un établissement bancaire installé sur le territoire camerounais et agréé par le Ministre en charge des Finances.</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51.4. Le cautionnement sera restitué, ou la caution bancaire le remplaçant, libérée, sur demande écrite du Cocontractant, après la réception provisoire des travaux et sur présentation de l’attestation de mainlevée de caution signée du Maître d’Ouvrage.</w:t>
      </w:r>
    </w:p>
    <w:p w:rsidR="00587B21" w:rsidRPr="00100ACB" w:rsidRDefault="00587B21" w:rsidP="00100ACB">
      <w:pPr>
        <w:pStyle w:val="Titre2"/>
        <w:spacing w:before="0" w:after="0"/>
        <w:rPr>
          <w:rFonts w:ascii="Tahoma" w:hAnsi="Tahoma" w:cs="Tahoma"/>
          <w:i w:val="0"/>
          <w:sz w:val="22"/>
          <w:szCs w:val="22"/>
        </w:rPr>
      </w:pPr>
      <w:bookmarkStart w:id="487" w:name="_Toc343710301"/>
      <w:r w:rsidRPr="00100ACB">
        <w:rPr>
          <w:rFonts w:ascii="Tahoma" w:hAnsi="Tahoma" w:cs="Tahoma"/>
          <w:i w:val="0"/>
          <w:sz w:val="22"/>
          <w:szCs w:val="22"/>
        </w:rPr>
        <w:t>ARTICLE 52 : RETENUE DE GARANTIE</w:t>
      </w:r>
      <w:bookmarkEnd w:id="481"/>
      <w:bookmarkEnd w:id="482"/>
      <w:bookmarkEnd w:id="483"/>
      <w:bookmarkEnd w:id="484"/>
      <w:bookmarkEnd w:id="485"/>
      <w:bookmarkEnd w:id="486"/>
      <w:bookmarkEnd w:id="487"/>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Au titre de la garantie des travaux, il sera opéré sur le montant de chaque acompte mensuel une retenue de dix pour cent (10%) du montant relatif </w:t>
      </w:r>
      <w:r w:rsidR="00E86A0D" w:rsidRPr="00100ACB">
        <w:rPr>
          <w:rFonts w:ascii="Tahoma" w:hAnsi="Tahoma" w:cs="Tahoma"/>
          <w:sz w:val="22"/>
          <w:szCs w:val="22"/>
        </w:rPr>
        <w:t xml:space="preserve">uniquement </w:t>
      </w:r>
      <w:r w:rsidRPr="00100ACB">
        <w:rPr>
          <w:rFonts w:ascii="Tahoma" w:hAnsi="Tahoma" w:cs="Tahoma"/>
          <w:sz w:val="22"/>
          <w:szCs w:val="22"/>
        </w:rPr>
        <w:t>aux ouvrages d’assainissement. La retenue de garantie pourra être remplacée par une caution personnelle et solidaire du même montant émanant d’un établissement bancaire installé sur le territoire camerounais et agréé par le Ministre en charge des Finances. La retenue de garantie sera libérée à la réception définitive.</w:t>
      </w:r>
    </w:p>
    <w:p w:rsidR="00587B21" w:rsidRPr="00100ACB" w:rsidRDefault="00587B21" w:rsidP="00100ACB">
      <w:pPr>
        <w:pStyle w:val="Titre2"/>
        <w:spacing w:before="0" w:after="0"/>
        <w:rPr>
          <w:rFonts w:ascii="Tahoma" w:hAnsi="Tahoma" w:cs="Tahoma"/>
          <w:i w:val="0"/>
          <w:sz w:val="22"/>
          <w:szCs w:val="22"/>
        </w:rPr>
      </w:pPr>
      <w:bookmarkStart w:id="488" w:name="_Toc159146977"/>
      <w:bookmarkStart w:id="489" w:name="_Toc225069390"/>
      <w:bookmarkStart w:id="490" w:name="_Toc231111989"/>
      <w:bookmarkStart w:id="491" w:name="_Toc231364558"/>
      <w:bookmarkStart w:id="492" w:name="_Toc231614017"/>
      <w:bookmarkStart w:id="493" w:name="_Toc286835072"/>
      <w:bookmarkStart w:id="494" w:name="_Toc343710302"/>
      <w:r w:rsidRPr="00100ACB">
        <w:rPr>
          <w:rFonts w:ascii="Tahoma" w:hAnsi="Tahoma" w:cs="Tahoma"/>
          <w:i w:val="0"/>
          <w:sz w:val="22"/>
          <w:szCs w:val="22"/>
        </w:rPr>
        <w:t>ARTICLE 53 : NANTISSEMENT</w:t>
      </w:r>
      <w:bookmarkEnd w:id="488"/>
      <w:bookmarkEnd w:id="489"/>
      <w:bookmarkEnd w:id="490"/>
      <w:bookmarkEnd w:id="491"/>
      <w:bookmarkEnd w:id="492"/>
      <w:bookmarkEnd w:id="493"/>
      <w:bookmarkEnd w:id="494"/>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En vue de l’application du régime de nantissement institué par le </w:t>
      </w:r>
      <w:r w:rsidR="00C118D5" w:rsidRPr="00100ACB">
        <w:rPr>
          <w:rFonts w:ascii="Tahoma" w:hAnsi="Tahoma" w:cs="Tahoma"/>
          <w:sz w:val="22"/>
          <w:szCs w:val="22"/>
        </w:rPr>
        <w:t>Décret N° 2018/366 du 20 juin 2018 portant Code des Marchés Publics</w:t>
      </w:r>
      <w:r w:rsidRPr="00100ACB">
        <w:rPr>
          <w:rFonts w:ascii="Tahoma" w:hAnsi="Tahoma" w:cs="Tahoma"/>
          <w:sz w:val="22"/>
          <w:szCs w:val="22"/>
        </w:rPr>
        <w:t xml:space="preserve"> article 79, sont définis comme :</w:t>
      </w:r>
    </w:p>
    <w:p w:rsidR="00587B21" w:rsidRPr="00100ACB" w:rsidRDefault="00587B21" w:rsidP="00100ACB">
      <w:pPr>
        <w:pStyle w:val="Paragraphedeliste"/>
        <w:numPr>
          <w:ilvl w:val="0"/>
          <w:numId w:val="8"/>
        </w:numPr>
        <w:ind w:left="584" w:hanging="357"/>
        <w:rPr>
          <w:rFonts w:ascii="Tahoma" w:hAnsi="Tahoma" w:cs="Tahoma"/>
          <w:sz w:val="22"/>
          <w:szCs w:val="22"/>
        </w:rPr>
      </w:pPr>
      <w:r w:rsidRPr="00100ACB">
        <w:rPr>
          <w:rFonts w:ascii="Tahoma" w:hAnsi="Tahoma" w:cs="Tahoma"/>
          <w:sz w:val="22"/>
          <w:szCs w:val="22"/>
        </w:rPr>
        <w:t xml:space="preserve">Autorité chargée de l’ordonnancement : </w:t>
      </w:r>
      <w:r w:rsidRPr="00100ACB">
        <w:rPr>
          <w:rFonts w:ascii="Tahoma" w:hAnsi="Tahoma" w:cs="Tahoma"/>
          <w:b/>
          <w:sz w:val="22"/>
          <w:szCs w:val="22"/>
        </w:rPr>
        <w:t xml:space="preserve">Le </w:t>
      </w:r>
      <w:r w:rsidR="00357DB3" w:rsidRPr="00100ACB">
        <w:rPr>
          <w:rFonts w:ascii="Tahoma" w:hAnsi="Tahoma" w:cs="Tahoma"/>
          <w:b/>
          <w:sz w:val="22"/>
          <w:szCs w:val="22"/>
        </w:rPr>
        <w:t xml:space="preserve">Maire de la Commune de </w:t>
      </w:r>
      <w:proofErr w:type="spellStart"/>
      <w:r w:rsidR="007C185C" w:rsidRPr="00100ACB">
        <w:rPr>
          <w:rFonts w:ascii="Tahoma" w:hAnsi="Tahoma" w:cs="Tahoma"/>
          <w:b/>
          <w:sz w:val="22"/>
          <w:szCs w:val="22"/>
        </w:rPr>
        <w:t>Messamena</w:t>
      </w:r>
      <w:proofErr w:type="spellEnd"/>
      <w:r w:rsidR="007C185C" w:rsidRPr="00100ACB">
        <w:rPr>
          <w:rFonts w:ascii="Tahoma" w:hAnsi="Tahoma" w:cs="Tahoma"/>
          <w:sz w:val="22"/>
          <w:szCs w:val="22"/>
        </w:rPr>
        <w:t xml:space="preserve"> </w:t>
      </w:r>
      <w:r w:rsidRPr="00100ACB">
        <w:rPr>
          <w:rFonts w:ascii="Tahoma" w:hAnsi="Tahoma" w:cs="Tahoma"/>
          <w:sz w:val="22"/>
          <w:szCs w:val="22"/>
        </w:rPr>
        <w:t>;</w:t>
      </w:r>
    </w:p>
    <w:p w:rsidR="00587B21" w:rsidRPr="00100ACB" w:rsidRDefault="00587B21" w:rsidP="00100ACB">
      <w:pPr>
        <w:pStyle w:val="Paragraphedeliste"/>
        <w:numPr>
          <w:ilvl w:val="0"/>
          <w:numId w:val="8"/>
        </w:numPr>
        <w:ind w:left="584" w:hanging="357"/>
        <w:rPr>
          <w:rFonts w:ascii="Tahoma" w:hAnsi="Tahoma" w:cs="Tahoma"/>
          <w:sz w:val="22"/>
          <w:szCs w:val="22"/>
        </w:rPr>
      </w:pPr>
      <w:r w:rsidRPr="00100ACB">
        <w:rPr>
          <w:rFonts w:ascii="Tahoma" w:hAnsi="Tahoma" w:cs="Tahoma"/>
          <w:sz w:val="22"/>
          <w:szCs w:val="22"/>
        </w:rPr>
        <w:t xml:space="preserve">Autorité chargée de la liquidation des dépenses : </w:t>
      </w:r>
      <w:r w:rsidR="00E927B9" w:rsidRPr="00100ACB">
        <w:rPr>
          <w:rFonts w:ascii="Tahoma" w:hAnsi="Tahoma" w:cs="Tahoma"/>
          <w:b/>
          <w:sz w:val="22"/>
          <w:szCs w:val="22"/>
        </w:rPr>
        <w:t xml:space="preserve">Le Maire de la Commune de </w:t>
      </w:r>
      <w:proofErr w:type="spellStart"/>
      <w:proofErr w:type="gramStart"/>
      <w:r w:rsidR="00E927B9" w:rsidRPr="00100ACB">
        <w:rPr>
          <w:rFonts w:ascii="Tahoma" w:hAnsi="Tahoma" w:cs="Tahoma"/>
          <w:b/>
          <w:sz w:val="22"/>
          <w:szCs w:val="22"/>
        </w:rPr>
        <w:t>Messamena</w:t>
      </w:r>
      <w:proofErr w:type="spellEnd"/>
      <w:r w:rsidR="00E927B9" w:rsidRPr="00100ACB">
        <w:rPr>
          <w:rFonts w:ascii="Tahoma" w:hAnsi="Tahoma" w:cs="Tahoma"/>
          <w:sz w:val="22"/>
          <w:szCs w:val="22"/>
        </w:rPr>
        <w:t>;</w:t>
      </w:r>
      <w:proofErr w:type="gramEnd"/>
    </w:p>
    <w:p w:rsidR="00587B21" w:rsidRPr="00100ACB" w:rsidRDefault="004372F7" w:rsidP="00100ACB">
      <w:pPr>
        <w:pStyle w:val="Paragraphedeliste"/>
        <w:numPr>
          <w:ilvl w:val="0"/>
          <w:numId w:val="8"/>
        </w:numPr>
        <w:ind w:left="584" w:hanging="357"/>
        <w:rPr>
          <w:rFonts w:ascii="Tahoma" w:hAnsi="Tahoma" w:cs="Tahoma"/>
          <w:sz w:val="22"/>
          <w:szCs w:val="22"/>
        </w:rPr>
      </w:pPr>
      <w:r w:rsidRPr="00100ACB">
        <w:rPr>
          <w:rFonts w:ascii="Tahoma" w:hAnsi="Tahoma" w:cs="Tahoma"/>
          <w:sz w:val="22"/>
          <w:szCs w:val="22"/>
        </w:rPr>
        <w:t>Organisme chargé des</w:t>
      </w:r>
      <w:r w:rsidR="00E927B9" w:rsidRPr="00100ACB">
        <w:rPr>
          <w:rFonts w:ascii="Tahoma" w:hAnsi="Tahoma" w:cs="Tahoma"/>
          <w:sz w:val="22"/>
          <w:szCs w:val="22"/>
        </w:rPr>
        <w:t xml:space="preserve"> </w:t>
      </w:r>
      <w:proofErr w:type="gramStart"/>
      <w:r w:rsidR="00E927B9" w:rsidRPr="00100ACB">
        <w:rPr>
          <w:rFonts w:ascii="Tahoma" w:hAnsi="Tahoma" w:cs="Tahoma"/>
          <w:sz w:val="22"/>
          <w:szCs w:val="22"/>
        </w:rPr>
        <w:t>paiement</w:t>
      </w:r>
      <w:r w:rsidRPr="00100ACB">
        <w:rPr>
          <w:rFonts w:ascii="Tahoma" w:hAnsi="Tahoma" w:cs="Tahoma"/>
          <w:sz w:val="22"/>
          <w:szCs w:val="22"/>
        </w:rPr>
        <w:t>s</w:t>
      </w:r>
      <w:r w:rsidR="00DE1BC2" w:rsidRPr="00100ACB">
        <w:rPr>
          <w:rFonts w:ascii="Tahoma" w:hAnsi="Tahoma" w:cs="Tahoma"/>
          <w:sz w:val="22"/>
          <w:szCs w:val="22"/>
        </w:rPr>
        <w:t>:</w:t>
      </w:r>
      <w:proofErr w:type="gramEnd"/>
      <w:r w:rsidR="00DE1BC2" w:rsidRPr="00100ACB">
        <w:rPr>
          <w:rFonts w:ascii="Tahoma" w:hAnsi="Tahoma" w:cs="Tahoma"/>
          <w:sz w:val="22"/>
          <w:szCs w:val="22"/>
        </w:rPr>
        <w:t xml:space="preserve"> </w:t>
      </w:r>
      <w:r w:rsidR="00E927B9" w:rsidRPr="00100ACB">
        <w:rPr>
          <w:rFonts w:ascii="Tahoma" w:hAnsi="Tahoma" w:cs="Tahoma"/>
          <w:b/>
          <w:sz w:val="22"/>
          <w:szCs w:val="22"/>
        </w:rPr>
        <w:t>L’Administrateur du Fonds Routier;</w:t>
      </w:r>
      <w:r w:rsidR="00587B21" w:rsidRPr="00100ACB">
        <w:rPr>
          <w:rFonts w:ascii="Tahoma" w:hAnsi="Tahoma" w:cs="Tahoma"/>
          <w:sz w:val="22"/>
          <w:szCs w:val="22"/>
        </w:rPr>
        <w:t xml:space="preserve"> </w:t>
      </w:r>
    </w:p>
    <w:p w:rsidR="00587B21" w:rsidRPr="00100ACB" w:rsidRDefault="00587B21" w:rsidP="00100ACB">
      <w:pPr>
        <w:pStyle w:val="Paragraphedeliste"/>
        <w:numPr>
          <w:ilvl w:val="0"/>
          <w:numId w:val="8"/>
        </w:numPr>
        <w:ind w:left="584" w:hanging="357"/>
        <w:rPr>
          <w:rFonts w:ascii="Tahoma" w:hAnsi="Tahoma" w:cs="Tahoma"/>
          <w:b/>
          <w:sz w:val="22"/>
          <w:szCs w:val="22"/>
        </w:rPr>
      </w:pPr>
      <w:bookmarkStart w:id="495" w:name="_Toc159146978"/>
      <w:bookmarkStart w:id="496" w:name="_Toc225069391"/>
      <w:bookmarkStart w:id="497" w:name="_Toc231111990"/>
      <w:bookmarkStart w:id="498" w:name="_Toc231364559"/>
      <w:bookmarkStart w:id="499" w:name="_Toc231614018"/>
      <w:bookmarkStart w:id="500" w:name="_Toc286835073"/>
      <w:r w:rsidRPr="00100ACB">
        <w:rPr>
          <w:rFonts w:ascii="Tahoma" w:hAnsi="Tahoma" w:cs="Tahoma"/>
          <w:sz w:val="22"/>
          <w:szCs w:val="22"/>
        </w:rPr>
        <w:t>Fonctionnaires compétents pour fournir les renseignements concernant le présent marché </w:t>
      </w:r>
      <w:r w:rsidR="00C32132" w:rsidRPr="00100ACB">
        <w:rPr>
          <w:rFonts w:ascii="Tahoma" w:hAnsi="Tahoma" w:cs="Tahoma"/>
          <w:sz w:val="22"/>
          <w:szCs w:val="22"/>
        </w:rPr>
        <w:t xml:space="preserve">: </w:t>
      </w:r>
      <w:r w:rsidR="00C32132" w:rsidRPr="00100ACB">
        <w:rPr>
          <w:rFonts w:ascii="Tahoma" w:hAnsi="Tahoma" w:cs="Tahoma"/>
          <w:b/>
          <w:sz w:val="22"/>
          <w:szCs w:val="22"/>
        </w:rPr>
        <w:t>le</w:t>
      </w:r>
      <w:r w:rsidRPr="00100ACB">
        <w:rPr>
          <w:rFonts w:ascii="Tahoma" w:hAnsi="Tahoma" w:cs="Tahoma"/>
          <w:b/>
          <w:sz w:val="22"/>
          <w:szCs w:val="22"/>
        </w:rPr>
        <w:t xml:space="preserve"> Chef de </w:t>
      </w:r>
      <w:r w:rsidR="00E86A0D" w:rsidRPr="00100ACB">
        <w:rPr>
          <w:rFonts w:ascii="Tahoma" w:hAnsi="Tahoma" w:cs="Tahoma"/>
          <w:b/>
          <w:sz w:val="22"/>
          <w:szCs w:val="22"/>
        </w:rPr>
        <w:t>s</w:t>
      </w:r>
      <w:r w:rsidR="00357DB3" w:rsidRPr="00100ACB">
        <w:rPr>
          <w:rFonts w:ascii="Tahoma" w:hAnsi="Tahoma" w:cs="Tahoma"/>
          <w:b/>
          <w:sz w:val="22"/>
          <w:szCs w:val="22"/>
        </w:rPr>
        <w:t>ervice du Marché</w:t>
      </w:r>
      <w:r w:rsidRPr="00100ACB">
        <w:rPr>
          <w:rFonts w:ascii="Tahoma" w:hAnsi="Tahoma" w:cs="Tahoma"/>
          <w:b/>
          <w:sz w:val="22"/>
          <w:szCs w:val="22"/>
        </w:rPr>
        <w:t xml:space="preserve"> et l’Ingénie</w:t>
      </w:r>
      <w:r w:rsidR="00357DB3" w:rsidRPr="00100ACB">
        <w:rPr>
          <w:rFonts w:ascii="Tahoma" w:hAnsi="Tahoma" w:cs="Tahoma"/>
          <w:b/>
          <w:sz w:val="22"/>
          <w:szCs w:val="22"/>
        </w:rPr>
        <w:t>ur du Marché</w:t>
      </w:r>
      <w:r w:rsidRPr="00100ACB">
        <w:rPr>
          <w:rFonts w:ascii="Tahoma" w:hAnsi="Tahoma" w:cs="Tahoma"/>
          <w:b/>
          <w:sz w:val="22"/>
          <w:szCs w:val="22"/>
        </w:rPr>
        <w:t>.</w:t>
      </w:r>
    </w:p>
    <w:p w:rsidR="00587B21" w:rsidRPr="00100ACB" w:rsidRDefault="00587B21" w:rsidP="00100ACB">
      <w:pPr>
        <w:pStyle w:val="Titre2"/>
        <w:spacing w:before="0" w:after="0"/>
        <w:rPr>
          <w:rFonts w:ascii="Tahoma" w:hAnsi="Tahoma" w:cs="Tahoma"/>
          <w:i w:val="0"/>
          <w:sz w:val="22"/>
          <w:szCs w:val="22"/>
        </w:rPr>
      </w:pPr>
      <w:bookmarkStart w:id="501" w:name="_Toc343710303"/>
      <w:r w:rsidRPr="00100ACB">
        <w:rPr>
          <w:rFonts w:ascii="Tahoma" w:hAnsi="Tahoma" w:cs="Tahoma"/>
          <w:i w:val="0"/>
          <w:sz w:val="22"/>
          <w:szCs w:val="22"/>
        </w:rPr>
        <w:t>ARTICLE 54 : ASSURANCES</w:t>
      </w:r>
      <w:bookmarkEnd w:id="495"/>
      <w:bookmarkEnd w:id="496"/>
      <w:bookmarkEnd w:id="497"/>
      <w:bookmarkEnd w:id="498"/>
      <w:bookmarkEnd w:id="499"/>
      <w:bookmarkEnd w:id="500"/>
      <w:bookmarkEnd w:id="501"/>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devra justifier qu’il est titulaire d’une police d’assurance de responsabilité civile, pour les dommages de toutes natures causés aux tiers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par</w:t>
      </w:r>
      <w:proofErr w:type="gramEnd"/>
      <w:r w:rsidRPr="00100ACB">
        <w:rPr>
          <w:rFonts w:ascii="Tahoma" w:hAnsi="Tahoma" w:cs="Tahoma"/>
          <w:sz w:val="22"/>
          <w:szCs w:val="22"/>
        </w:rPr>
        <w:t xml:space="preserve"> son personnel salarié en activité de travail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par</w:t>
      </w:r>
      <w:proofErr w:type="gramEnd"/>
      <w:r w:rsidRPr="00100ACB">
        <w:rPr>
          <w:rFonts w:ascii="Tahoma" w:hAnsi="Tahoma" w:cs="Tahoma"/>
          <w:sz w:val="22"/>
          <w:szCs w:val="22"/>
        </w:rPr>
        <w:t xml:space="preserve"> le matériel qu’il utilise ;</w:t>
      </w:r>
    </w:p>
    <w:p w:rsidR="00587B21" w:rsidRPr="00100ACB" w:rsidRDefault="00587B21" w:rsidP="00100ACB">
      <w:pPr>
        <w:pStyle w:val="Paragraphedeliste"/>
        <w:numPr>
          <w:ilvl w:val="0"/>
          <w:numId w:val="8"/>
        </w:numPr>
        <w:ind w:left="714" w:hanging="357"/>
        <w:rPr>
          <w:rFonts w:ascii="Tahoma" w:hAnsi="Tahoma" w:cs="Tahoma"/>
          <w:sz w:val="22"/>
          <w:szCs w:val="22"/>
        </w:rPr>
      </w:pPr>
      <w:proofErr w:type="gramStart"/>
      <w:r w:rsidRPr="00100ACB">
        <w:rPr>
          <w:rFonts w:ascii="Tahoma" w:hAnsi="Tahoma" w:cs="Tahoma"/>
          <w:sz w:val="22"/>
          <w:szCs w:val="22"/>
        </w:rPr>
        <w:t>du</w:t>
      </w:r>
      <w:proofErr w:type="gramEnd"/>
      <w:r w:rsidRPr="00100ACB">
        <w:rPr>
          <w:rFonts w:ascii="Tahoma" w:hAnsi="Tahoma" w:cs="Tahoma"/>
          <w:sz w:val="22"/>
          <w:szCs w:val="22"/>
        </w:rPr>
        <w:t xml:space="preserve"> fait des travaux.</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chantier devra être couvert pour l’ensemble des travaux d’une assurance globale de chantier délivrée par une compagnie agréée par le Ministre en charge des Finances. </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Aucun règlement à l’exception de l’avance de démarrage ne sera effectué sans présentation d’un certificat d’une compagnie prouvant que le Cocontractant a intégralement réglé les primes ou cotisations relatives aux travaux objet du présent contrat.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Cocontractant dispose d’un délai de trente ((30) jours à compter de l’ordre de service de commencer les travaux pour présenter un certificat d’une compagnie d’assurance prouvant qu’elle a intégralement réglé les primes ou cotisations relatives aux travaux pour le présent contrat. Passé ce délai le contrat pourra être résilié.</w:t>
      </w:r>
    </w:p>
    <w:p w:rsidR="00587B21" w:rsidRPr="00100ACB" w:rsidRDefault="00587B21" w:rsidP="00100ACB">
      <w:pPr>
        <w:pStyle w:val="Titre2"/>
        <w:spacing w:before="0" w:after="0"/>
        <w:rPr>
          <w:rFonts w:ascii="Tahoma" w:hAnsi="Tahoma" w:cs="Tahoma"/>
          <w:i w:val="0"/>
          <w:sz w:val="22"/>
          <w:szCs w:val="22"/>
        </w:rPr>
      </w:pPr>
      <w:bookmarkStart w:id="502" w:name="_Toc159146979"/>
      <w:bookmarkStart w:id="503" w:name="_Toc225069392"/>
      <w:bookmarkStart w:id="504" w:name="_Toc231111991"/>
      <w:bookmarkStart w:id="505" w:name="_Toc231364560"/>
      <w:bookmarkStart w:id="506" w:name="_Toc231614019"/>
      <w:bookmarkStart w:id="507" w:name="_Toc286835074"/>
      <w:bookmarkStart w:id="508" w:name="_Toc343710304"/>
      <w:r w:rsidRPr="00100ACB">
        <w:rPr>
          <w:rFonts w:ascii="Tahoma" w:hAnsi="Tahoma" w:cs="Tahoma"/>
          <w:i w:val="0"/>
          <w:sz w:val="22"/>
          <w:szCs w:val="22"/>
        </w:rPr>
        <w:t>ARTICLE 55 : VARIATION DES PRIX</w:t>
      </w:r>
      <w:bookmarkEnd w:id="502"/>
      <w:bookmarkEnd w:id="503"/>
      <w:bookmarkEnd w:id="504"/>
      <w:bookmarkEnd w:id="505"/>
      <w:bookmarkEnd w:id="506"/>
      <w:bookmarkEnd w:id="507"/>
      <w:bookmarkEnd w:id="508"/>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présent contrat est à prix unitaires et forfaitaires. Ces prix sont fermes.</w:t>
      </w:r>
    </w:p>
    <w:p w:rsidR="00587B21" w:rsidRPr="00100ACB" w:rsidRDefault="00587B21" w:rsidP="00100ACB">
      <w:pPr>
        <w:pStyle w:val="Titre2"/>
        <w:spacing w:before="0" w:after="0"/>
        <w:rPr>
          <w:rFonts w:ascii="Tahoma" w:hAnsi="Tahoma" w:cs="Tahoma"/>
          <w:i w:val="0"/>
          <w:sz w:val="22"/>
          <w:szCs w:val="22"/>
        </w:rPr>
      </w:pPr>
      <w:bookmarkStart w:id="509" w:name="_Toc159146980"/>
      <w:bookmarkStart w:id="510" w:name="_Toc225069393"/>
      <w:bookmarkStart w:id="511" w:name="_Toc231111992"/>
      <w:bookmarkStart w:id="512" w:name="_Toc231364561"/>
      <w:bookmarkStart w:id="513" w:name="_Toc231614020"/>
      <w:bookmarkStart w:id="514" w:name="_Toc286835075"/>
      <w:bookmarkStart w:id="515" w:name="_Toc343710305"/>
      <w:r w:rsidRPr="00100ACB">
        <w:rPr>
          <w:rFonts w:ascii="Tahoma" w:hAnsi="Tahoma" w:cs="Tahoma"/>
          <w:i w:val="0"/>
          <w:sz w:val="22"/>
          <w:szCs w:val="22"/>
        </w:rPr>
        <w:t>ARTICLE 56 : TIMBRE ET ENREGISTREMENT</w:t>
      </w:r>
      <w:bookmarkEnd w:id="509"/>
      <w:bookmarkEnd w:id="510"/>
      <w:bookmarkEnd w:id="511"/>
      <w:bookmarkEnd w:id="512"/>
      <w:bookmarkEnd w:id="513"/>
      <w:bookmarkEnd w:id="514"/>
      <w:bookmarkEnd w:id="515"/>
    </w:p>
    <w:p w:rsidR="00587B21" w:rsidRPr="00100ACB" w:rsidRDefault="00587B21" w:rsidP="00100ACB">
      <w:pPr>
        <w:jc w:val="both"/>
        <w:rPr>
          <w:rFonts w:ascii="Tahoma" w:hAnsi="Tahoma" w:cs="Tahoma"/>
          <w:sz w:val="22"/>
          <w:szCs w:val="22"/>
        </w:rPr>
      </w:pPr>
      <w:bookmarkStart w:id="516" w:name="_Toc159146981"/>
      <w:bookmarkStart w:id="517" w:name="_Toc225069394"/>
      <w:bookmarkStart w:id="518" w:name="_Toc231111993"/>
      <w:bookmarkStart w:id="519" w:name="_Toc231364562"/>
      <w:bookmarkStart w:id="520" w:name="_Toc231614021"/>
      <w:bookmarkStart w:id="521" w:name="_Toc286835076"/>
      <w:r w:rsidRPr="00100ACB">
        <w:rPr>
          <w:rFonts w:ascii="Tahoma" w:hAnsi="Tahoma" w:cs="Tahoma"/>
          <w:sz w:val="22"/>
          <w:szCs w:val="22"/>
        </w:rPr>
        <w:t>Sept (07) exemplaires originaux des pièces constitutives du présent marché seront à timbrer et à enregistrer par les soins et aux frais du Cocontractant, conformément à la réglementation en vigueur.</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Après enregistrement, cinq exemplaires du</w:t>
      </w:r>
      <w:r w:rsidR="004D7287" w:rsidRPr="00100ACB">
        <w:rPr>
          <w:rFonts w:ascii="Tahoma" w:hAnsi="Tahoma" w:cs="Tahoma"/>
          <w:sz w:val="22"/>
          <w:szCs w:val="22"/>
        </w:rPr>
        <w:t xml:space="preserve"> </w:t>
      </w:r>
      <w:r w:rsidRPr="00100ACB">
        <w:rPr>
          <w:rFonts w:ascii="Tahoma" w:hAnsi="Tahoma" w:cs="Tahoma"/>
          <w:sz w:val="22"/>
          <w:szCs w:val="22"/>
        </w:rPr>
        <w:t>marché devront être retournés dans</w:t>
      </w:r>
      <w:r w:rsidR="00727115" w:rsidRPr="00100ACB">
        <w:rPr>
          <w:rFonts w:ascii="Tahoma" w:hAnsi="Tahoma" w:cs="Tahoma"/>
          <w:sz w:val="22"/>
          <w:szCs w:val="22"/>
        </w:rPr>
        <w:t xml:space="preserve"> les délais sus prescrits dans l</w:t>
      </w:r>
      <w:r w:rsidRPr="00100ACB">
        <w:rPr>
          <w:rFonts w:ascii="Tahoma" w:hAnsi="Tahoma" w:cs="Tahoma"/>
          <w:sz w:val="22"/>
          <w:szCs w:val="22"/>
        </w:rPr>
        <w:t xml:space="preserve">es services </w:t>
      </w:r>
      <w:r w:rsidR="00727115" w:rsidRPr="00100ACB">
        <w:rPr>
          <w:rFonts w:ascii="Tahoma" w:hAnsi="Tahoma" w:cs="Tahoma"/>
          <w:sz w:val="22"/>
          <w:szCs w:val="22"/>
        </w:rPr>
        <w:t xml:space="preserve">du Maître d’Ouvrage </w:t>
      </w:r>
      <w:r w:rsidRPr="00100ACB">
        <w:rPr>
          <w:rFonts w:ascii="Tahoma" w:hAnsi="Tahoma" w:cs="Tahoma"/>
          <w:sz w:val="22"/>
          <w:szCs w:val="22"/>
        </w:rPr>
        <w:t xml:space="preserve">pour ventilation. </w:t>
      </w:r>
    </w:p>
    <w:p w:rsidR="00587B21" w:rsidRPr="00100ACB" w:rsidRDefault="00587B21" w:rsidP="00100ACB">
      <w:pPr>
        <w:pStyle w:val="Titre2"/>
        <w:spacing w:before="0" w:after="0"/>
        <w:rPr>
          <w:rFonts w:ascii="Tahoma" w:hAnsi="Tahoma" w:cs="Tahoma"/>
          <w:i w:val="0"/>
          <w:sz w:val="22"/>
          <w:szCs w:val="22"/>
        </w:rPr>
      </w:pPr>
      <w:bookmarkStart w:id="522" w:name="_Toc343710306"/>
      <w:r w:rsidRPr="00100ACB">
        <w:rPr>
          <w:rFonts w:ascii="Tahoma" w:hAnsi="Tahoma" w:cs="Tahoma"/>
          <w:i w:val="0"/>
          <w:sz w:val="22"/>
          <w:szCs w:val="22"/>
        </w:rPr>
        <w:lastRenderedPageBreak/>
        <w:t>ARTICLE 57 : REGIME FISCAL ET DOUANIER</w:t>
      </w:r>
      <w:bookmarkEnd w:id="516"/>
      <w:bookmarkEnd w:id="517"/>
      <w:bookmarkEnd w:id="518"/>
      <w:bookmarkEnd w:id="519"/>
      <w:bookmarkEnd w:id="520"/>
      <w:bookmarkEnd w:id="521"/>
      <w:bookmarkEnd w:id="522"/>
    </w:p>
    <w:p w:rsidR="00587B21" w:rsidRPr="00100ACB" w:rsidRDefault="00587B21" w:rsidP="00100ACB">
      <w:pPr>
        <w:jc w:val="both"/>
        <w:rPr>
          <w:rFonts w:ascii="Tahoma" w:hAnsi="Tahoma" w:cs="Tahoma"/>
          <w:sz w:val="22"/>
          <w:szCs w:val="22"/>
        </w:rPr>
      </w:pPr>
      <w:r w:rsidRPr="00100ACB">
        <w:rPr>
          <w:rFonts w:ascii="Tahoma" w:hAnsi="Tahoma" w:cs="Tahoma"/>
          <w:sz w:val="22"/>
          <w:szCs w:val="22"/>
        </w:rPr>
        <w:t>Le présent marché est soumis en matière de fiscalité à la réglementation en vigueur dans la République du Cameroun. Le présent marché sera conclu toutes taxes comprises, conformément au Décret</w:t>
      </w:r>
      <w:r w:rsidR="00C118D5" w:rsidRPr="00100ACB">
        <w:rPr>
          <w:rFonts w:ascii="Tahoma" w:hAnsi="Tahoma" w:cs="Tahoma"/>
          <w:sz w:val="22"/>
          <w:szCs w:val="22"/>
        </w:rPr>
        <w:t xml:space="preserve"> </w:t>
      </w:r>
      <w:r w:rsidRPr="00100ACB">
        <w:rPr>
          <w:rFonts w:ascii="Tahoma" w:hAnsi="Tahoma" w:cs="Tahoma"/>
          <w:sz w:val="22"/>
          <w:szCs w:val="22"/>
        </w:rPr>
        <w:t>2003/651/PM du 16 avril 2003.</w:t>
      </w:r>
    </w:p>
    <w:p w:rsidR="00587B21" w:rsidRPr="00100ACB" w:rsidRDefault="00587B21" w:rsidP="00100ACB">
      <w:pPr>
        <w:pStyle w:val="Titre1"/>
        <w:spacing w:before="0" w:after="0"/>
        <w:rPr>
          <w:rFonts w:ascii="Tahoma" w:hAnsi="Tahoma" w:cs="Tahoma"/>
          <w:sz w:val="22"/>
          <w:szCs w:val="22"/>
        </w:rPr>
      </w:pPr>
      <w:bookmarkStart w:id="523" w:name="_Toc159146982"/>
      <w:bookmarkStart w:id="524" w:name="_Toc225069395"/>
      <w:bookmarkStart w:id="525" w:name="_Toc231111994"/>
      <w:bookmarkStart w:id="526" w:name="_Toc231364563"/>
      <w:bookmarkStart w:id="527" w:name="_Toc231614022"/>
      <w:bookmarkStart w:id="528" w:name="_Toc286835077"/>
      <w:bookmarkStart w:id="529" w:name="_Toc343710307"/>
      <w:r w:rsidRPr="00100ACB">
        <w:rPr>
          <w:rFonts w:ascii="Tahoma" w:hAnsi="Tahoma" w:cs="Tahoma"/>
          <w:sz w:val="22"/>
          <w:szCs w:val="22"/>
        </w:rPr>
        <w:t>CHAPITREIV : CLAUSES DIVERSES</w:t>
      </w:r>
      <w:bookmarkEnd w:id="523"/>
      <w:bookmarkEnd w:id="524"/>
      <w:bookmarkEnd w:id="525"/>
      <w:bookmarkEnd w:id="526"/>
      <w:bookmarkEnd w:id="527"/>
      <w:bookmarkEnd w:id="528"/>
      <w:bookmarkEnd w:id="529"/>
    </w:p>
    <w:p w:rsidR="00587B21" w:rsidRPr="00100ACB" w:rsidRDefault="00587B21" w:rsidP="00100ACB">
      <w:pPr>
        <w:pStyle w:val="Titre2"/>
        <w:spacing w:before="0" w:after="0"/>
        <w:rPr>
          <w:rFonts w:ascii="Tahoma" w:hAnsi="Tahoma" w:cs="Tahoma"/>
          <w:i w:val="0"/>
          <w:sz w:val="22"/>
          <w:szCs w:val="22"/>
        </w:rPr>
      </w:pPr>
      <w:bookmarkStart w:id="530" w:name="_Toc159146983"/>
      <w:bookmarkStart w:id="531" w:name="_Toc225069396"/>
      <w:bookmarkStart w:id="532" w:name="_Toc231111995"/>
      <w:bookmarkStart w:id="533" w:name="_Toc231364564"/>
      <w:bookmarkStart w:id="534" w:name="_Toc231614023"/>
      <w:bookmarkStart w:id="535" w:name="_Toc286835078"/>
      <w:bookmarkStart w:id="536" w:name="_Toc343710308"/>
      <w:r w:rsidRPr="00100ACB">
        <w:rPr>
          <w:rFonts w:ascii="Tahoma" w:hAnsi="Tahoma" w:cs="Tahoma"/>
          <w:i w:val="0"/>
          <w:sz w:val="22"/>
          <w:szCs w:val="22"/>
        </w:rPr>
        <w:t>ARTICLE 58 : RISQUES, RESERVES ET CAS DE FORCE MAJEURE</w:t>
      </w:r>
      <w:bookmarkEnd w:id="530"/>
      <w:bookmarkEnd w:id="531"/>
      <w:bookmarkEnd w:id="532"/>
      <w:bookmarkEnd w:id="533"/>
      <w:bookmarkEnd w:id="534"/>
      <w:bookmarkEnd w:id="535"/>
      <w:bookmarkEnd w:id="536"/>
    </w:p>
    <w:p w:rsidR="00587B21" w:rsidRPr="00100ACB" w:rsidRDefault="00587B21" w:rsidP="00100ACB">
      <w:pPr>
        <w:jc w:val="both"/>
        <w:rPr>
          <w:rFonts w:ascii="Tahoma" w:hAnsi="Tahoma" w:cs="Tahoma"/>
          <w:sz w:val="22"/>
          <w:szCs w:val="22"/>
        </w:rPr>
      </w:pPr>
      <w:r w:rsidRPr="00100ACB">
        <w:rPr>
          <w:rFonts w:ascii="Tahoma" w:hAnsi="Tahoma" w:cs="Tahoma"/>
          <w:sz w:val="22"/>
          <w:szCs w:val="22"/>
        </w:rPr>
        <w:t>Les cas de force majeure s’étendent aux effets des catastrophes naturelles ou tout autre événement que le Cocontractant ne pouvait raisonnablement ni prévoir, ni éviter et dont les circonstances rendent l’exécution des travaux impossible et pas seulement plus onéreuse.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En cas de force majeure, le Cocontractant ne verra sa responsabilité dégag</w:t>
      </w:r>
      <w:r w:rsidR="00976E0C" w:rsidRPr="00100ACB">
        <w:rPr>
          <w:rFonts w:ascii="Tahoma" w:hAnsi="Tahoma" w:cs="Tahoma"/>
          <w:sz w:val="22"/>
          <w:szCs w:val="22"/>
        </w:rPr>
        <w:t xml:space="preserve">ée que s’il a averti par écrit </w:t>
      </w:r>
      <w:r w:rsidRPr="00100ACB">
        <w:rPr>
          <w:rFonts w:ascii="Tahoma" w:hAnsi="Tahoma" w:cs="Tahoma"/>
          <w:sz w:val="22"/>
          <w:szCs w:val="22"/>
        </w:rPr>
        <w:t>l’Autorité Contractante avec copie au Maître d’ouvrage de son intention d’invoquer cette force majeure et ce avant la fin du vingtième (20è) jour qui succède l’événement.</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Il appartient à l’Autorité Contractante d’apprécier le cas de force majeure et les preuves fournies par le Cocontractant. </w:t>
      </w:r>
    </w:p>
    <w:p w:rsidR="00587B21" w:rsidRPr="00100ACB" w:rsidRDefault="00587B21" w:rsidP="00100ACB">
      <w:pPr>
        <w:pStyle w:val="Titre2"/>
        <w:spacing w:before="0" w:after="0"/>
        <w:rPr>
          <w:rFonts w:ascii="Tahoma" w:hAnsi="Tahoma" w:cs="Tahoma"/>
          <w:i w:val="0"/>
          <w:sz w:val="22"/>
          <w:szCs w:val="22"/>
        </w:rPr>
      </w:pPr>
      <w:bookmarkStart w:id="537" w:name="_Toc159146984"/>
      <w:bookmarkStart w:id="538" w:name="_Toc225069397"/>
      <w:bookmarkStart w:id="539" w:name="_Toc231111996"/>
      <w:bookmarkStart w:id="540" w:name="_Toc231364565"/>
      <w:bookmarkStart w:id="541" w:name="_Toc231614024"/>
      <w:bookmarkStart w:id="542" w:name="_Toc286835079"/>
      <w:bookmarkStart w:id="543" w:name="_Toc343710309"/>
      <w:r w:rsidRPr="00100ACB">
        <w:rPr>
          <w:rFonts w:ascii="Tahoma" w:hAnsi="Tahoma" w:cs="Tahoma"/>
          <w:i w:val="0"/>
          <w:sz w:val="22"/>
          <w:szCs w:val="22"/>
        </w:rPr>
        <w:t>ARTICLE 59 : LEGISLATIONCONCERNANTLA MAIN-D’ŒUVRE</w:t>
      </w:r>
      <w:bookmarkEnd w:id="537"/>
      <w:bookmarkEnd w:id="538"/>
      <w:bookmarkEnd w:id="539"/>
      <w:bookmarkEnd w:id="540"/>
      <w:bookmarkEnd w:id="541"/>
      <w:bookmarkEnd w:id="542"/>
      <w:bookmarkEnd w:id="543"/>
    </w:p>
    <w:p w:rsidR="00587B21" w:rsidRPr="00100ACB" w:rsidRDefault="00587B21" w:rsidP="00100ACB">
      <w:pPr>
        <w:rPr>
          <w:rFonts w:ascii="Tahoma" w:hAnsi="Tahoma" w:cs="Tahoma"/>
          <w:sz w:val="22"/>
          <w:szCs w:val="22"/>
        </w:rPr>
      </w:pPr>
      <w:r w:rsidRPr="00100ACB">
        <w:rPr>
          <w:rFonts w:ascii="Tahoma" w:hAnsi="Tahoma" w:cs="Tahoma"/>
          <w:sz w:val="22"/>
          <w:szCs w:val="22"/>
        </w:rPr>
        <w:t>Le Cocontractant devra se conformer à la législation en vigueur</w:t>
      </w:r>
      <w:r w:rsidR="001B70E5" w:rsidRPr="00100ACB">
        <w:rPr>
          <w:rFonts w:ascii="Tahoma" w:hAnsi="Tahoma" w:cs="Tahoma"/>
          <w:sz w:val="22"/>
          <w:szCs w:val="22"/>
        </w:rPr>
        <w:t xml:space="preserve"> </w:t>
      </w:r>
      <w:r w:rsidRPr="00100ACB">
        <w:rPr>
          <w:rFonts w:ascii="Tahoma" w:hAnsi="Tahoma" w:cs="Tahoma"/>
          <w:sz w:val="22"/>
          <w:szCs w:val="22"/>
        </w:rPr>
        <w:t xml:space="preserve">concernant l’emploi de la main d’œuvre. </w:t>
      </w:r>
    </w:p>
    <w:p w:rsidR="00587B21" w:rsidRPr="00100ACB" w:rsidRDefault="00587B21" w:rsidP="00100ACB">
      <w:pPr>
        <w:pStyle w:val="Titre2"/>
        <w:spacing w:before="0" w:after="0"/>
        <w:rPr>
          <w:rFonts w:ascii="Tahoma" w:hAnsi="Tahoma" w:cs="Tahoma"/>
          <w:i w:val="0"/>
          <w:sz w:val="22"/>
          <w:szCs w:val="22"/>
        </w:rPr>
      </w:pPr>
      <w:bookmarkStart w:id="544" w:name="_Toc159146985"/>
      <w:bookmarkStart w:id="545" w:name="_Toc225069398"/>
      <w:bookmarkStart w:id="546" w:name="_Toc231111997"/>
      <w:bookmarkStart w:id="547" w:name="_Toc231364566"/>
      <w:bookmarkStart w:id="548" w:name="_Toc231614025"/>
      <w:bookmarkStart w:id="549" w:name="_Toc286835080"/>
      <w:bookmarkStart w:id="550" w:name="_Toc343710310"/>
      <w:r w:rsidRPr="00100ACB">
        <w:rPr>
          <w:rFonts w:ascii="Tahoma" w:hAnsi="Tahoma" w:cs="Tahoma"/>
          <w:i w:val="0"/>
          <w:sz w:val="22"/>
          <w:szCs w:val="22"/>
        </w:rPr>
        <w:t>ARTICLE 60 : REGLEMENT DES LITIGES</w:t>
      </w:r>
      <w:bookmarkEnd w:id="544"/>
      <w:bookmarkEnd w:id="545"/>
      <w:bookmarkEnd w:id="546"/>
      <w:bookmarkEnd w:id="547"/>
      <w:bookmarkEnd w:id="548"/>
      <w:bookmarkEnd w:id="549"/>
      <w:bookmarkEnd w:id="550"/>
    </w:p>
    <w:p w:rsidR="00587B21" w:rsidRPr="00100ACB" w:rsidRDefault="00587B21" w:rsidP="00100ACB">
      <w:pPr>
        <w:jc w:val="both"/>
        <w:rPr>
          <w:rFonts w:ascii="Tahoma" w:hAnsi="Tahoma" w:cs="Tahoma"/>
          <w:sz w:val="22"/>
          <w:szCs w:val="22"/>
        </w:rPr>
      </w:pPr>
      <w:r w:rsidRPr="00100ACB">
        <w:rPr>
          <w:rFonts w:ascii="Tahoma" w:hAnsi="Tahoma" w:cs="Tahoma"/>
          <w:sz w:val="22"/>
          <w:szCs w:val="22"/>
        </w:rPr>
        <w:t>Tout litige survenant entre les parties contractantes fera l’objet d’une tentative de règlement amiable.</w:t>
      </w:r>
    </w:p>
    <w:p w:rsidR="00587B21" w:rsidRPr="00100ACB" w:rsidRDefault="00587B21" w:rsidP="00100ACB">
      <w:pPr>
        <w:jc w:val="both"/>
        <w:rPr>
          <w:rFonts w:ascii="Tahoma" w:hAnsi="Tahoma" w:cs="Tahoma"/>
          <w:sz w:val="22"/>
          <w:szCs w:val="22"/>
        </w:rPr>
      </w:pPr>
      <w:r w:rsidRPr="00100ACB">
        <w:rPr>
          <w:rFonts w:ascii="Tahoma" w:hAnsi="Tahoma" w:cs="Tahoma"/>
          <w:sz w:val="22"/>
          <w:szCs w:val="22"/>
        </w:rPr>
        <w:t>A défaut du règlement amiable, tout différend découlant de l’exécution du contrat sera porté devant la juridiction camerounaise compétente conformément à l’article 98 du décret n° 2004 /275 du 24 septembre 2004 portant Code des Marchés Publics.</w:t>
      </w:r>
    </w:p>
    <w:p w:rsidR="00587B21" w:rsidRPr="00100ACB" w:rsidRDefault="00587B21" w:rsidP="00100ACB">
      <w:pPr>
        <w:pStyle w:val="Titre2"/>
        <w:spacing w:before="0" w:after="0"/>
        <w:rPr>
          <w:rFonts w:ascii="Tahoma" w:hAnsi="Tahoma" w:cs="Tahoma"/>
          <w:i w:val="0"/>
          <w:sz w:val="22"/>
          <w:szCs w:val="22"/>
        </w:rPr>
      </w:pPr>
      <w:bookmarkStart w:id="551" w:name="_Toc159146986"/>
      <w:bookmarkStart w:id="552" w:name="_Toc225069399"/>
      <w:bookmarkStart w:id="553" w:name="_Toc231111998"/>
      <w:bookmarkStart w:id="554" w:name="_Toc231364567"/>
      <w:bookmarkStart w:id="555" w:name="_Toc231614026"/>
      <w:bookmarkStart w:id="556" w:name="_Toc286835081"/>
      <w:bookmarkStart w:id="557" w:name="_Toc343710311"/>
      <w:r w:rsidRPr="00100ACB">
        <w:rPr>
          <w:rFonts w:ascii="Tahoma" w:hAnsi="Tahoma" w:cs="Tahoma"/>
          <w:i w:val="0"/>
          <w:sz w:val="22"/>
          <w:szCs w:val="22"/>
        </w:rPr>
        <w:t>ARTICLE 61 : PIECES A FOURNIR PAR LE COCONTRACTANT</w:t>
      </w:r>
      <w:bookmarkEnd w:id="551"/>
      <w:bookmarkEnd w:id="552"/>
      <w:bookmarkEnd w:id="553"/>
      <w:bookmarkEnd w:id="554"/>
      <w:bookmarkEnd w:id="555"/>
      <w:bookmarkEnd w:id="556"/>
      <w:bookmarkEnd w:id="557"/>
    </w:p>
    <w:p w:rsidR="00891726" w:rsidRPr="00100ACB" w:rsidRDefault="00F27411" w:rsidP="00100ACB">
      <w:pPr>
        <w:jc w:val="both"/>
        <w:rPr>
          <w:rFonts w:ascii="Tahoma" w:hAnsi="Tahoma" w:cs="Tahoma"/>
          <w:sz w:val="22"/>
          <w:szCs w:val="22"/>
        </w:rPr>
      </w:pPr>
      <w:bookmarkStart w:id="558" w:name="_Toc159146987"/>
      <w:bookmarkStart w:id="559" w:name="_Toc225069400"/>
      <w:bookmarkStart w:id="560" w:name="_Toc231111999"/>
      <w:bookmarkStart w:id="561" w:name="_Toc231364568"/>
      <w:bookmarkStart w:id="562" w:name="_Toc231614027"/>
      <w:bookmarkStart w:id="563" w:name="_Toc286835082"/>
      <w:bookmarkStart w:id="564" w:name="_Toc343710312"/>
      <w:r w:rsidRPr="00100ACB">
        <w:rPr>
          <w:rFonts w:ascii="Tahoma" w:hAnsi="Tahoma" w:cs="Tahoma"/>
          <w:sz w:val="22"/>
          <w:szCs w:val="22"/>
        </w:rPr>
        <w:t>Le Cocontractant devra fournir à l’Administration quinze (15) exemplaires du contrat signé.</w:t>
      </w:r>
    </w:p>
    <w:p w:rsidR="00587B21" w:rsidRPr="00100ACB" w:rsidRDefault="00587B21"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62 : RESILIATION DU </w:t>
      </w:r>
      <w:bookmarkEnd w:id="558"/>
      <w:bookmarkEnd w:id="559"/>
      <w:bookmarkEnd w:id="560"/>
      <w:bookmarkEnd w:id="561"/>
      <w:bookmarkEnd w:id="562"/>
      <w:bookmarkEnd w:id="563"/>
      <w:r w:rsidRPr="00100ACB">
        <w:rPr>
          <w:rFonts w:ascii="Tahoma" w:hAnsi="Tahoma" w:cs="Tahoma"/>
          <w:i w:val="0"/>
          <w:sz w:val="22"/>
          <w:szCs w:val="22"/>
        </w:rPr>
        <w:t>MARCHE</w:t>
      </w:r>
      <w:bookmarkEnd w:id="564"/>
    </w:p>
    <w:p w:rsidR="00587B21" w:rsidRPr="00100ACB" w:rsidRDefault="00587B21" w:rsidP="00100ACB">
      <w:pPr>
        <w:jc w:val="both"/>
        <w:rPr>
          <w:rFonts w:ascii="Tahoma" w:hAnsi="Tahoma" w:cs="Tahoma"/>
          <w:sz w:val="22"/>
          <w:szCs w:val="22"/>
        </w:rPr>
      </w:pPr>
      <w:r w:rsidRPr="00100ACB">
        <w:rPr>
          <w:rFonts w:ascii="Tahoma" w:hAnsi="Tahoma" w:cs="Tahoma"/>
          <w:sz w:val="22"/>
          <w:szCs w:val="22"/>
        </w:rPr>
        <w:t xml:space="preserve">Le marché peut être résilié comme prévu au Livre I, Titre IV, Chapitre I, Section III du </w:t>
      </w:r>
      <w:r w:rsidR="00C118D5" w:rsidRPr="00100ACB">
        <w:rPr>
          <w:rFonts w:ascii="Tahoma" w:hAnsi="Tahoma" w:cs="Tahoma"/>
          <w:sz w:val="22"/>
          <w:szCs w:val="22"/>
        </w:rPr>
        <w:t>Décret N° 2018/366 du 20 juin 2018 portant Code des Marchés Publics</w:t>
      </w:r>
      <w:r w:rsidRPr="00100ACB">
        <w:rPr>
          <w:rFonts w:ascii="Tahoma" w:hAnsi="Tahoma" w:cs="Tahoma"/>
          <w:sz w:val="22"/>
          <w:szCs w:val="22"/>
        </w:rPr>
        <w:t xml:space="preserve"> et au Décret N°2012/075 du 08 mars 2012 et également suivant les conditions particulières suivantes :</w:t>
      </w:r>
    </w:p>
    <w:p w:rsidR="00587B21" w:rsidRPr="00100ACB" w:rsidRDefault="00C118D5"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Non enregistrement du Marché</w:t>
      </w:r>
      <w:r w:rsidR="00587B21" w:rsidRPr="00100ACB">
        <w:rPr>
          <w:rFonts w:ascii="Tahoma" w:hAnsi="Tahoma" w:cs="Tahoma"/>
          <w:sz w:val="22"/>
          <w:szCs w:val="22"/>
        </w:rPr>
        <w:t xml:space="preserve"> dans les délais prescrits,</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Non présentation de la police d’assurance dans les délais prescrits,</w:t>
      </w:r>
    </w:p>
    <w:p w:rsidR="00587B21" w:rsidRPr="00100ACB" w:rsidRDefault="00587B21" w:rsidP="00100ACB">
      <w:pPr>
        <w:pStyle w:val="Paragraphedeliste"/>
        <w:numPr>
          <w:ilvl w:val="0"/>
          <w:numId w:val="8"/>
        </w:numPr>
        <w:ind w:left="714" w:hanging="357"/>
        <w:rPr>
          <w:rFonts w:ascii="Tahoma" w:hAnsi="Tahoma" w:cs="Tahoma"/>
          <w:sz w:val="22"/>
          <w:szCs w:val="22"/>
        </w:rPr>
      </w:pPr>
      <w:r w:rsidRPr="00100ACB">
        <w:rPr>
          <w:rFonts w:ascii="Tahoma" w:hAnsi="Tahoma" w:cs="Tahoma"/>
          <w:sz w:val="22"/>
          <w:szCs w:val="22"/>
        </w:rPr>
        <w:t>Retard dans les travaux entraînant des pénalités au-delà de 10% du montant des travaux,</w:t>
      </w:r>
    </w:p>
    <w:p w:rsidR="00587B21" w:rsidRPr="00100ACB" w:rsidRDefault="00587B21" w:rsidP="00100ACB">
      <w:pPr>
        <w:pStyle w:val="Titre2"/>
        <w:spacing w:before="0" w:after="0"/>
        <w:rPr>
          <w:rFonts w:ascii="Tahoma" w:hAnsi="Tahoma" w:cs="Tahoma"/>
          <w:i w:val="0"/>
          <w:sz w:val="22"/>
          <w:szCs w:val="22"/>
        </w:rPr>
      </w:pPr>
      <w:bookmarkStart w:id="565" w:name="_Toc159146988"/>
      <w:bookmarkStart w:id="566" w:name="_Toc225069401"/>
      <w:bookmarkStart w:id="567" w:name="_Toc231112000"/>
      <w:bookmarkStart w:id="568" w:name="_Toc231364569"/>
      <w:bookmarkStart w:id="569" w:name="_Toc231614028"/>
      <w:bookmarkStart w:id="570" w:name="_Toc286835083"/>
      <w:bookmarkStart w:id="571" w:name="_Toc343710313"/>
      <w:r w:rsidRPr="00100ACB">
        <w:rPr>
          <w:rFonts w:ascii="Tahoma" w:hAnsi="Tahoma" w:cs="Tahoma"/>
          <w:i w:val="0"/>
          <w:sz w:val="22"/>
          <w:szCs w:val="22"/>
        </w:rPr>
        <w:t xml:space="preserve">ARTICLE 63 et DERNIER : VALIDITE DU </w:t>
      </w:r>
      <w:bookmarkEnd w:id="565"/>
      <w:bookmarkEnd w:id="566"/>
      <w:bookmarkEnd w:id="567"/>
      <w:bookmarkEnd w:id="568"/>
      <w:bookmarkEnd w:id="569"/>
      <w:bookmarkEnd w:id="570"/>
      <w:r w:rsidRPr="00100ACB">
        <w:rPr>
          <w:rFonts w:ascii="Tahoma" w:hAnsi="Tahoma" w:cs="Tahoma"/>
          <w:i w:val="0"/>
          <w:sz w:val="22"/>
          <w:szCs w:val="22"/>
        </w:rPr>
        <w:t>MARCHE</w:t>
      </w:r>
      <w:bookmarkEnd w:id="571"/>
    </w:p>
    <w:bookmarkEnd w:id="109"/>
    <w:bookmarkEnd w:id="110"/>
    <w:bookmarkEnd w:id="111"/>
    <w:p w:rsidR="00A668AB" w:rsidRPr="00100ACB" w:rsidRDefault="00587B21" w:rsidP="00100ACB">
      <w:pPr>
        <w:jc w:val="both"/>
        <w:rPr>
          <w:rFonts w:ascii="Tahoma" w:hAnsi="Tahoma" w:cs="Tahoma"/>
          <w:sz w:val="22"/>
          <w:szCs w:val="22"/>
        </w:rPr>
      </w:pPr>
      <w:r w:rsidRPr="00100ACB">
        <w:rPr>
          <w:rFonts w:ascii="Tahoma" w:hAnsi="Tahoma" w:cs="Tahoma"/>
          <w:sz w:val="22"/>
          <w:szCs w:val="22"/>
        </w:rPr>
        <w:t>Le présent marché ne deviendra définitif qu’après sa signature par l’Autorité Contractante</w:t>
      </w:r>
      <w:r w:rsidR="0001017F" w:rsidRPr="00100ACB">
        <w:rPr>
          <w:rFonts w:ascii="Tahoma" w:hAnsi="Tahoma" w:cs="Tahoma"/>
          <w:sz w:val="22"/>
          <w:szCs w:val="22"/>
        </w:rPr>
        <w:t>, Maître d’Ouvrage</w:t>
      </w:r>
      <w:r w:rsidRPr="00100ACB">
        <w:rPr>
          <w:rFonts w:ascii="Tahoma" w:hAnsi="Tahoma" w:cs="Tahoma"/>
          <w:sz w:val="22"/>
          <w:szCs w:val="22"/>
        </w:rPr>
        <w:t>. Il entrera en vigueur dès sa notification au Cocontractant.</w:t>
      </w:r>
      <w:r w:rsidR="00A668AB" w:rsidRPr="00100ACB">
        <w:rPr>
          <w:rFonts w:ascii="Tahoma" w:hAnsi="Tahoma" w:cs="Tahoma"/>
          <w:sz w:val="22"/>
          <w:szCs w:val="22"/>
        </w:rPr>
        <w:br w:type="page"/>
      </w:r>
    </w:p>
    <w:p w:rsidR="008451BF" w:rsidRPr="00B93483" w:rsidRDefault="008451BF" w:rsidP="00A668AB">
      <w:pPr>
        <w:jc w:val="both"/>
        <w:rPr>
          <w:rFonts w:ascii="Arial" w:hAnsi="Arial" w:cs="Arial"/>
          <w:sz w:val="20"/>
          <w:szCs w:val="20"/>
        </w:rPr>
      </w:pPr>
    </w:p>
    <w:p w:rsidR="00587B21" w:rsidRDefault="00587B21"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821A7" w:rsidP="00587B21">
      <w:pPr>
        <w:jc w:val="center"/>
        <w:rPr>
          <w:rFonts w:ascii="Arial" w:hAnsi="Arial" w:cs="Arial"/>
          <w:bCs/>
          <w:sz w:val="22"/>
          <w:szCs w:val="22"/>
        </w:rPr>
      </w:pPr>
      <w:r w:rsidRPr="007C185C">
        <w:rPr>
          <w:rFonts w:ascii="Arial" w:hAnsi="Arial" w:cs="Arial"/>
          <w:b/>
          <w:noProof/>
          <w:sz w:val="20"/>
          <w:szCs w:val="20"/>
        </w:rPr>
        <mc:AlternateContent>
          <mc:Choice Requires="wps">
            <w:drawing>
              <wp:anchor distT="0" distB="0" distL="114300" distR="114300" simplePos="0" relativeHeight="251679744" behindDoc="0" locked="0" layoutInCell="1" allowOverlap="1" wp14:anchorId="7E4F4D80" wp14:editId="435D28C0">
                <wp:simplePos x="0" y="0"/>
                <wp:positionH relativeFrom="margin">
                  <wp:align>center</wp:align>
                </wp:positionH>
                <wp:positionV relativeFrom="paragraph">
                  <wp:posOffset>163183</wp:posOffset>
                </wp:positionV>
                <wp:extent cx="5147945" cy="1345313"/>
                <wp:effectExtent l="0" t="0" r="14605" b="26670"/>
                <wp:wrapNone/>
                <wp:docPr id="25" name="Étiquett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345313"/>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7C185C">
                            <w:pPr>
                              <w:spacing w:before="120"/>
                              <w:jc w:val="center"/>
                              <w:rPr>
                                <w:rFonts w:ascii="Albertus Extra Bold" w:hAnsi="Albertus Extra Bold"/>
                                <w:sz w:val="32"/>
                              </w:rPr>
                            </w:pPr>
                            <w:r>
                              <w:rPr>
                                <w:rFonts w:ascii="Albertus Extra Bold" w:hAnsi="Albertus Extra Bold"/>
                                <w:b/>
                                <w:sz w:val="32"/>
                              </w:rPr>
                              <w:t>Pièce N°5</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7C185C">
                            <w:pPr>
                              <w:spacing w:before="120"/>
                              <w:jc w:val="center"/>
                              <w:rPr>
                                <w:rFonts w:ascii="Albertus Extra Bold" w:hAnsi="Albertus Extra Bold"/>
                                <w:sz w:val="32"/>
                              </w:rPr>
                            </w:pPr>
                            <w:r w:rsidRPr="007C185C">
                              <w:rPr>
                                <w:rFonts w:ascii="Albertus Extra Bold" w:hAnsi="Albertus Extra Bold"/>
                                <w:sz w:val="32"/>
                              </w:rPr>
                              <w:t>CAHIER DES CLAUSES TECHNIQUES PARTICULIERES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F4D80" id="Étiquette 25" o:spid="_x0000_s1034" type="#_x0000_t21" style="position:absolute;left:0;text-align:left;margin-left:0;margin-top:12.85pt;width:405.35pt;height:105.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" strokeweight="1.5pt">
                <v:textbox>
                  <w:txbxContent>
                    <w:p w:rsidR="00FE70C8" w:rsidRDefault="00FE70C8" w:rsidP="007C185C">
                      <w:pPr>
                        <w:spacing w:before="120"/>
                        <w:jc w:val="center"/>
                        <w:rPr>
                          <w:rFonts w:ascii="Albertus Extra Bold" w:hAnsi="Albertus Extra Bold"/>
                          <w:sz w:val="32"/>
                        </w:rPr>
                      </w:pPr>
                      <w:r>
                        <w:rPr>
                          <w:rFonts w:ascii="Albertus Extra Bold" w:hAnsi="Albertus Extra Bold"/>
                          <w:b/>
                          <w:sz w:val="32"/>
                        </w:rPr>
                        <w:t>Pièce N°5</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7C185C">
                      <w:pPr>
                        <w:spacing w:before="120"/>
                        <w:jc w:val="center"/>
                        <w:rPr>
                          <w:rFonts w:ascii="Albertus Extra Bold" w:hAnsi="Albertus Extra Bold"/>
                          <w:sz w:val="32"/>
                        </w:rPr>
                      </w:pPr>
                      <w:r w:rsidRPr="007C185C">
                        <w:rPr>
                          <w:rFonts w:ascii="Albertus Extra Bold" w:hAnsi="Albertus Extra Bold"/>
                          <w:sz w:val="32"/>
                        </w:rPr>
                        <w:t>CAHIER DES CLAUSES TECHNIQUES PARTICULIERES (CCTP)</w:t>
                      </w:r>
                    </w:p>
                  </w:txbxContent>
                </v:textbox>
                <w10:wrap anchorx="margin"/>
              </v:shape>
            </w:pict>
          </mc:Fallback>
        </mc:AlternateContent>
      </w: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Pr="00B93483" w:rsidRDefault="007C185C" w:rsidP="00587B21">
      <w:pPr>
        <w:jc w:val="center"/>
        <w:rPr>
          <w:rFonts w:ascii="Arial" w:hAnsi="Arial" w:cs="Arial"/>
          <w:bCs/>
          <w:sz w:val="22"/>
          <w:szCs w:val="22"/>
        </w:rPr>
      </w:pPr>
    </w:p>
    <w:p w:rsidR="00E86A0D" w:rsidRPr="00B93483" w:rsidRDefault="00E86A0D" w:rsidP="00587B21">
      <w:pPr>
        <w:jc w:val="center"/>
        <w:rPr>
          <w:rFonts w:ascii="Arial" w:hAnsi="Arial" w:cs="Arial"/>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B93483" w:rsidRDefault="004D7287" w:rsidP="004D7287">
      <w:pPr>
        <w:jc w:val="center"/>
        <w:rPr>
          <w:rFonts w:ascii="Arial" w:hAnsi="Arial" w:cs="Arial"/>
          <w:sz w:val="20"/>
          <w:szCs w:val="20"/>
        </w:rPr>
      </w:pPr>
    </w:p>
    <w:p w:rsidR="004D7287" w:rsidRPr="00B93483" w:rsidRDefault="004D7287" w:rsidP="004D7287">
      <w:pPr>
        <w:rPr>
          <w:rFonts w:ascii="Arial" w:hAnsi="Arial" w:cs="Arial"/>
          <w:sz w:val="20"/>
          <w:szCs w:val="20"/>
        </w:rPr>
      </w:pPr>
    </w:p>
    <w:p w:rsidR="004D7287" w:rsidRPr="00B93483" w:rsidRDefault="004D7287" w:rsidP="004D7287">
      <w:pPr>
        <w:jc w:val="center"/>
        <w:rPr>
          <w:rFonts w:ascii="Arial" w:hAnsi="Arial" w:cs="Arial"/>
          <w:sz w:val="20"/>
          <w:szCs w:val="20"/>
        </w:rPr>
      </w:pPr>
    </w:p>
    <w:p w:rsidR="008451BF" w:rsidRPr="00B93483" w:rsidRDefault="008451BF" w:rsidP="000F66BE">
      <w:pPr>
        <w:pStyle w:val="Titre"/>
        <w:jc w:val="center"/>
        <w:rPr>
          <w:rFonts w:ascii="Arial" w:hAnsi="Arial" w:cs="Arial"/>
          <w:b w:val="0"/>
          <w:sz w:val="28"/>
          <w:szCs w:val="28"/>
        </w:rPr>
      </w:pPr>
    </w:p>
    <w:p w:rsidR="008451BF" w:rsidRPr="00EB212A" w:rsidRDefault="008451BF">
      <w:pPr>
        <w:ind w:firstLine="709"/>
        <w:jc w:val="center"/>
        <w:rPr>
          <w:rFonts w:ascii="Arial" w:hAnsi="Arial" w:cs="Arial"/>
          <w:kern w:val="28"/>
          <w:sz w:val="28"/>
          <w:szCs w:val="28"/>
        </w:rPr>
      </w:pPr>
      <w:r w:rsidRPr="00B93483">
        <w:rPr>
          <w:rFonts w:ascii="Arial" w:hAnsi="Arial" w:cs="Arial"/>
          <w:b/>
          <w:color w:val="4F81BD" w:themeColor="accent1"/>
          <w:sz w:val="28"/>
          <w:szCs w:val="28"/>
        </w:rPr>
        <w:br w:type="page"/>
      </w:r>
    </w:p>
    <w:p w:rsidR="002E1F50" w:rsidRPr="00EB212A" w:rsidRDefault="002E1F50" w:rsidP="00EB212A">
      <w:pPr>
        <w:tabs>
          <w:tab w:val="center" w:pos="4680"/>
        </w:tabs>
        <w:suppressAutoHyphens/>
        <w:spacing w:line="276" w:lineRule="auto"/>
        <w:jc w:val="center"/>
        <w:rPr>
          <w:rFonts w:ascii="Tahoma" w:hAnsi="Tahoma" w:cs="Tahoma"/>
          <w:b/>
          <w:smallCaps/>
          <w:spacing w:val="-4"/>
          <w:sz w:val="28"/>
          <w:szCs w:val="22"/>
        </w:rPr>
      </w:pPr>
      <w:r w:rsidRPr="00EB212A">
        <w:rPr>
          <w:rFonts w:ascii="Tahoma" w:hAnsi="Tahoma" w:cs="Tahoma"/>
          <w:b/>
          <w:smallCaps/>
          <w:spacing w:val="-4"/>
          <w:sz w:val="28"/>
          <w:szCs w:val="22"/>
        </w:rPr>
        <w:lastRenderedPageBreak/>
        <w:t>Cahier des Clauses Techniques Particulières</w:t>
      </w:r>
    </w:p>
    <w:p w:rsidR="002E1F50" w:rsidRPr="00EB212A" w:rsidRDefault="002E1F50" w:rsidP="00EB212A">
      <w:pPr>
        <w:tabs>
          <w:tab w:val="center" w:pos="4680"/>
        </w:tabs>
        <w:suppressAutoHyphens/>
        <w:spacing w:line="276" w:lineRule="auto"/>
        <w:jc w:val="center"/>
        <w:rPr>
          <w:rFonts w:ascii="Tahoma" w:hAnsi="Tahoma" w:cs="Tahoma"/>
          <w:b/>
          <w:smallCaps/>
          <w:spacing w:val="-4"/>
          <w:sz w:val="22"/>
          <w:szCs w:val="22"/>
        </w:rPr>
      </w:pPr>
    </w:p>
    <w:p w:rsidR="002E1F50" w:rsidRPr="00100ACB" w:rsidRDefault="002E1F50" w:rsidP="00100ACB">
      <w:pPr>
        <w:widowControl w:val="0"/>
        <w:autoSpaceDE w:val="0"/>
        <w:autoSpaceDN w:val="0"/>
        <w:adjustRightInd w:val="0"/>
        <w:jc w:val="both"/>
        <w:rPr>
          <w:rFonts w:ascii="Tahoma" w:hAnsi="Tahoma" w:cs="Tahoma"/>
          <w:b/>
          <w:sz w:val="22"/>
          <w:szCs w:val="22"/>
        </w:rPr>
      </w:pPr>
      <w:r w:rsidRPr="00100ACB">
        <w:rPr>
          <w:rFonts w:ascii="Tahoma" w:hAnsi="Tahoma" w:cs="Tahoma"/>
          <w:b/>
          <w:sz w:val="22"/>
          <w:szCs w:val="22"/>
        </w:rPr>
        <w:t>CHAPITRE 1 : GENERALITES</w:t>
      </w:r>
    </w:p>
    <w:p w:rsidR="002E1F50" w:rsidRPr="00100ACB" w:rsidRDefault="002E1F50" w:rsidP="00100ACB">
      <w:pPr>
        <w:pStyle w:val="Titre2"/>
        <w:spacing w:before="0" w:after="0"/>
        <w:rPr>
          <w:rFonts w:ascii="Tahoma" w:hAnsi="Tahoma" w:cs="Tahoma"/>
          <w:i w:val="0"/>
          <w:sz w:val="22"/>
          <w:szCs w:val="22"/>
        </w:rPr>
      </w:pPr>
      <w:r w:rsidRPr="00100ACB">
        <w:rPr>
          <w:rFonts w:ascii="Tahoma" w:hAnsi="Tahoma" w:cs="Tahoma"/>
          <w:i w:val="0"/>
          <w:sz w:val="22"/>
          <w:szCs w:val="22"/>
        </w:rPr>
        <w:t>Article 1 - OBJET DU PRESENT DOCUMENT</w:t>
      </w:r>
    </w:p>
    <w:p w:rsidR="002E1F50" w:rsidRPr="00100ACB" w:rsidRDefault="002E1F50" w:rsidP="00100ACB">
      <w:pPr>
        <w:ind w:firstLine="708"/>
        <w:jc w:val="both"/>
        <w:rPr>
          <w:rFonts w:ascii="Tahoma" w:hAnsi="Tahoma" w:cs="Tahoma"/>
          <w:sz w:val="22"/>
          <w:szCs w:val="22"/>
        </w:rPr>
      </w:pPr>
      <w:bookmarkStart w:id="572" w:name="_Toc483633866"/>
      <w:r w:rsidRPr="00100ACB">
        <w:rPr>
          <w:rFonts w:ascii="Tahoma" w:hAnsi="Tahoma" w:cs="Tahoma"/>
          <w:sz w:val="22"/>
          <w:szCs w:val="22"/>
        </w:rPr>
        <w:t>Le présent Cahier des Clauses Techniques Particulières (CCTP) a pour objet de rappeler pour l’ensemble des lots, les textes de référence, la réglementation, la qualité et la présentation des matériels et matériaux entrant dans la construction des ouvrages et leur mise en œuvre.</w:t>
      </w:r>
    </w:p>
    <w:bookmarkEnd w:id="572"/>
    <w:p w:rsidR="002E1F50" w:rsidRPr="00100ACB" w:rsidRDefault="002E1F50" w:rsidP="00100ACB">
      <w:pPr>
        <w:widowControl w:val="0"/>
        <w:jc w:val="both"/>
        <w:rPr>
          <w:rFonts w:ascii="Tahoma" w:hAnsi="Tahoma" w:cs="Tahoma"/>
          <w:sz w:val="22"/>
          <w:szCs w:val="22"/>
        </w:rPr>
      </w:pPr>
      <w:r w:rsidRPr="00100ACB">
        <w:rPr>
          <w:rFonts w:ascii="Tahoma" w:hAnsi="Tahoma" w:cs="Tahoma"/>
          <w:sz w:val="22"/>
          <w:szCs w:val="22"/>
        </w:rPr>
        <w:t>Les dénominations utilisées dans le présent CCTP sont, conformément à la réglementation en vigueur :</w:t>
      </w:r>
    </w:p>
    <w:p w:rsidR="002E1F50" w:rsidRPr="00100ACB" w:rsidRDefault="002E1F50" w:rsidP="00BB05EE">
      <w:pPr>
        <w:widowControl w:val="0"/>
        <w:numPr>
          <w:ilvl w:val="0"/>
          <w:numId w:val="26"/>
        </w:numPr>
        <w:tabs>
          <w:tab w:val="num" w:pos="851"/>
        </w:tabs>
        <w:ind w:left="1134" w:hanging="567"/>
        <w:jc w:val="both"/>
        <w:rPr>
          <w:rFonts w:ascii="Tahoma" w:hAnsi="Tahoma" w:cs="Tahoma"/>
          <w:sz w:val="22"/>
          <w:szCs w:val="22"/>
        </w:rPr>
      </w:pPr>
      <w:r w:rsidRPr="00100ACB">
        <w:rPr>
          <w:rFonts w:ascii="Tahoma" w:hAnsi="Tahoma" w:cs="Tahoma"/>
          <w:b/>
          <w:sz w:val="22"/>
          <w:szCs w:val="22"/>
        </w:rPr>
        <w:t>Le Maître d’Ouvrage :</w:t>
      </w:r>
      <w:r w:rsidRPr="00100ACB">
        <w:rPr>
          <w:rFonts w:ascii="Tahoma" w:hAnsi="Tahoma" w:cs="Tahoma"/>
          <w:sz w:val="22"/>
          <w:szCs w:val="22"/>
        </w:rPr>
        <w:t xml:space="preserve"> Maire </w:t>
      </w:r>
      <w:r w:rsidR="00EB212A" w:rsidRPr="00100ACB">
        <w:rPr>
          <w:rFonts w:ascii="Tahoma" w:hAnsi="Tahoma" w:cs="Tahoma"/>
          <w:sz w:val="22"/>
          <w:szCs w:val="22"/>
        </w:rPr>
        <w:t>de la</w:t>
      </w:r>
      <w:r w:rsidRPr="00100ACB">
        <w:rPr>
          <w:rFonts w:ascii="Tahoma" w:hAnsi="Tahoma" w:cs="Tahoma"/>
          <w:sz w:val="22"/>
          <w:szCs w:val="22"/>
        </w:rPr>
        <w:t xml:space="preserve"> commune de </w:t>
      </w:r>
      <w:proofErr w:type="spellStart"/>
      <w:r w:rsidR="00EB212A" w:rsidRPr="00100ACB">
        <w:rPr>
          <w:rFonts w:ascii="Tahoma" w:hAnsi="Tahoma" w:cs="Tahoma"/>
          <w:sz w:val="22"/>
          <w:szCs w:val="22"/>
        </w:rPr>
        <w:t>Messamena</w:t>
      </w:r>
      <w:proofErr w:type="spellEnd"/>
      <w:r w:rsidRPr="00100ACB">
        <w:rPr>
          <w:rFonts w:ascii="Tahoma" w:hAnsi="Tahoma" w:cs="Tahoma"/>
          <w:sz w:val="22"/>
          <w:szCs w:val="22"/>
        </w:rPr>
        <w:t xml:space="preserve"> ;</w:t>
      </w:r>
    </w:p>
    <w:p w:rsidR="00EB212A" w:rsidRPr="00100ACB" w:rsidRDefault="00EB212A" w:rsidP="00BB05EE">
      <w:pPr>
        <w:widowControl w:val="0"/>
        <w:numPr>
          <w:ilvl w:val="0"/>
          <w:numId w:val="26"/>
        </w:numPr>
        <w:ind w:left="851" w:hanging="284"/>
        <w:jc w:val="both"/>
        <w:rPr>
          <w:rFonts w:ascii="Tahoma" w:hAnsi="Tahoma" w:cs="Tahoma"/>
          <w:sz w:val="22"/>
          <w:szCs w:val="22"/>
        </w:rPr>
      </w:pPr>
      <w:r w:rsidRPr="00100ACB">
        <w:rPr>
          <w:rFonts w:ascii="Tahoma" w:hAnsi="Tahoma" w:cs="Tahoma"/>
          <w:b/>
          <w:sz w:val="22"/>
          <w:szCs w:val="22"/>
        </w:rPr>
        <w:t>L’Autorité Contractante :</w:t>
      </w:r>
      <w:r w:rsidRPr="00100ACB">
        <w:rPr>
          <w:rFonts w:ascii="Tahoma" w:hAnsi="Tahoma" w:cs="Tahoma"/>
          <w:sz w:val="22"/>
          <w:szCs w:val="22"/>
        </w:rPr>
        <w:t xml:space="preserve"> Le Maire de la commune de </w:t>
      </w:r>
      <w:proofErr w:type="spellStart"/>
      <w:r w:rsidRPr="00100ACB">
        <w:rPr>
          <w:rFonts w:ascii="Tahoma" w:hAnsi="Tahoma" w:cs="Tahoma"/>
          <w:sz w:val="22"/>
          <w:szCs w:val="22"/>
        </w:rPr>
        <w:t>Messamena</w:t>
      </w:r>
      <w:proofErr w:type="spellEnd"/>
      <w:r w:rsidRPr="00100ACB">
        <w:rPr>
          <w:rFonts w:ascii="Tahoma" w:hAnsi="Tahoma" w:cs="Tahoma"/>
          <w:sz w:val="22"/>
          <w:szCs w:val="22"/>
        </w:rPr>
        <w:t xml:space="preserve"> ;</w:t>
      </w:r>
    </w:p>
    <w:p w:rsidR="002E1F50" w:rsidRPr="00100ACB" w:rsidRDefault="002E1F50" w:rsidP="00BB05EE">
      <w:pPr>
        <w:widowControl w:val="0"/>
        <w:numPr>
          <w:ilvl w:val="0"/>
          <w:numId w:val="26"/>
        </w:numPr>
        <w:tabs>
          <w:tab w:val="num" w:pos="851"/>
        </w:tabs>
        <w:ind w:left="1134" w:hanging="567"/>
        <w:jc w:val="both"/>
        <w:rPr>
          <w:rFonts w:ascii="Tahoma" w:hAnsi="Tahoma" w:cs="Tahoma"/>
          <w:sz w:val="22"/>
          <w:szCs w:val="22"/>
        </w:rPr>
      </w:pPr>
      <w:r w:rsidRPr="00100ACB">
        <w:rPr>
          <w:rFonts w:ascii="Tahoma" w:hAnsi="Tahoma" w:cs="Tahoma"/>
          <w:b/>
          <w:sz w:val="22"/>
          <w:szCs w:val="22"/>
        </w:rPr>
        <w:t xml:space="preserve">Le Chef Service du Marché : </w:t>
      </w:r>
      <w:r w:rsidRPr="00100ACB">
        <w:rPr>
          <w:rFonts w:ascii="Tahoma" w:hAnsi="Tahoma" w:cs="Tahoma"/>
          <w:sz w:val="22"/>
          <w:szCs w:val="22"/>
        </w:rPr>
        <w:t xml:space="preserve">Chef Service Technique de la Commune de </w:t>
      </w:r>
      <w:proofErr w:type="spellStart"/>
      <w:r w:rsidR="00EB212A" w:rsidRPr="00100ACB">
        <w:rPr>
          <w:rFonts w:ascii="Tahoma" w:hAnsi="Tahoma" w:cs="Tahoma"/>
          <w:sz w:val="22"/>
          <w:szCs w:val="22"/>
        </w:rPr>
        <w:t>Messamena</w:t>
      </w:r>
      <w:proofErr w:type="spellEnd"/>
      <w:r w:rsidR="00EB212A" w:rsidRPr="00100ACB">
        <w:rPr>
          <w:rFonts w:ascii="Tahoma" w:hAnsi="Tahoma" w:cs="Tahoma"/>
          <w:sz w:val="22"/>
          <w:szCs w:val="22"/>
        </w:rPr>
        <w:t xml:space="preserve"> </w:t>
      </w:r>
      <w:r w:rsidRPr="00100ACB">
        <w:rPr>
          <w:rFonts w:ascii="Tahoma" w:hAnsi="Tahoma" w:cs="Tahoma"/>
          <w:sz w:val="22"/>
          <w:szCs w:val="22"/>
        </w:rPr>
        <w:t>;</w:t>
      </w:r>
    </w:p>
    <w:p w:rsidR="002E1F50" w:rsidRPr="00100ACB" w:rsidRDefault="002E1F50" w:rsidP="00BB05EE">
      <w:pPr>
        <w:widowControl w:val="0"/>
        <w:numPr>
          <w:ilvl w:val="0"/>
          <w:numId w:val="26"/>
        </w:numPr>
        <w:tabs>
          <w:tab w:val="num" w:pos="851"/>
        </w:tabs>
        <w:ind w:left="851" w:hanging="284"/>
        <w:jc w:val="both"/>
        <w:rPr>
          <w:rFonts w:ascii="Tahoma" w:hAnsi="Tahoma" w:cs="Tahoma"/>
          <w:sz w:val="22"/>
          <w:szCs w:val="22"/>
        </w:rPr>
      </w:pPr>
      <w:r w:rsidRPr="00100ACB">
        <w:rPr>
          <w:rFonts w:ascii="Tahoma" w:hAnsi="Tahoma" w:cs="Tahoma"/>
          <w:b/>
          <w:sz w:val="22"/>
          <w:szCs w:val="22"/>
        </w:rPr>
        <w:t>L’Ingénieur du Marché :</w:t>
      </w:r>
      <w:r w:rsidRPr="00100ACB">
        <w:rPr>
          <w:rFonts w:ascii="Tahoma" w:hAnsi="Tahoma" w:cs="Tahoma"/>
          <w:sz w:val="22"/>
          <w:szCs w:val="22"/>
        </w:rPr>
        <w:t xml:space="preserve"> le Délégué Départemental de</w:t>
      </w:r>
      <w:r w:rsidR="00EB212A" w:rsidRPr="00100ACB">
        <w:rPr>
          <w:rFonts w:ascii="Tahoma" w:hAnsi="Tahoma" w:cs="Tahoma"/>
          <w:sz w:val="22"/>
          <w:szCs w:val="22"/>
        </w:rPr>
        <w:t>s Travaux Publics du Haut - Nyong</w:t>
      </w:r>
      <w:r w:rsidRPr="00100ACB">
        <w:rPr>
          <w:rFonts w:ascii="Tahoma" w:hAnsi="Tahoma" w:cs="Tahoma"/>
          <w:sz w:val="22"/>
          <w:szCs w:val="22"/>
        </w:rPr>
        <w:t> ;</w:t>
      </w:r>
    </w:p>
    <w:p w:rsidR="002E1F50" w:rsidRPr="00100ACB" w:rsidRDefault="002E1F50" w:rsidP="00BB05EE">
      <w:pPr>
        <w:widowControl w:val="0"/>
        <w:numPr>
          <w:ilvl w:val="0"/>
          <w:numId w:val="26"/>
        </w:numPr>
        <w:tabs>
          <w:tab w:val="num" w:pos="851"/>
        </w:tabs>
        <w:ind w:left="1134" w:hanging="567"/>
        <w:jc w:val="both"/>
        <w:rPr>
          <w:rFonts w:ascii="Tahoma" w:hAnsi="Tahoma" w:cs="Tahoma"/>
          <w:sz w:val="22"/>
          <w:szCs w:val="22"/>
        </w:rPr>
      </w:pPr>
      <w:r w:rsidRPr="00100ACB">
        <w:rPr>
          <w:rFonts w:ascii="Tahoma" w:hAnsi="Tahoma" w:cs="Tahoma"/>
          <w:b/>
          <w:sz w:val="22"/>
          <w:szCs w:val="22"/>
        </w:rPr>
        <w:t>Le Maître d’œuvre :</w:t>
      </w:r>
      <w:r w:rsidR="00EB212A" w:rsidRPr="00100ACB">
        <w:rPr>
          <w:rFonts w:ascii="Tahoma" w:hAnsi="Tahoma" w:cs="Tahoma"/>
          <w:sz w:val="22"/>
          <w:szCs w:val="22"/>
        </w:rPr>
        <w:t xml:space="preserve"> </w:t>
      </w:r>
      <w:r w:rsidR="00DF5821" w:rsidRPr="00100ACB">
        <w:rPr>
          <w:rFonts w:ascii="Tahoma" w:hAnsi="Tahoma" w:cs="Tahoma"/>
          <w:sz w:val="22"/>
          <w:szCs w:val="22"/>
        </w:rPr>
        <w:t>Ets BETIC, BP : Bertoua, Tél : 678 828 480/657 986 345</w:t>
      </w:r>
      <w:r w:rsidRPr="00100ACB">
        <w:rPr>
          <w:rFonts w:ascii="Tahoma" w:hAnsi="Tahoma" w:cs="Tahoma"/>
          <w:sz w:val="22"/>
          <w:szCs w:val="22"/>
        </w:rPr>
        <w:t> ;</w:t>
      </w:r>
    </w:p>
    <w:p w:rsidR="002E1F50" w:rsidRPr="00100ACB" w:rsidRDefault="002E1F50" w:rsidP="00BB05EE">
      <w:pPr>
        <w:widowControl w:val="0"/>
        <w:numPr>
          <w:ilvl w:val="0"/>
          <w:numId w:val="26"/>
        </w:numPr>
        <w:tabs>
          <w:tab w:val="num" w:pos="851"/>
        </w:tabs>
        <w:ind w:left="1134" w:hanging="567"/>
        <w:jc w:val="both"/>
        <w:rPr>
          <w:rFonts w:ascii="Tahoma" w:hAnsi="Tahoma" w:cs="Tahoma"/>
          <w:sz w:val="22"/>
          <w:szCs w:val="22"/>
        </w:rPr>
      </w:pPr>
      <w:r w:rsidRPr="00100ACB">
        <w:rPr>
          <w:rFonts w:ascii="Tahoma" w:hAnsi="Tahoma" w:cs="Tahoma"/>
          <w:sz w:val="22"/>
          <w:szCs w:val="22"/>
        </w:rPr>
        <w:t>L’Entreprise : l’Adjudicataire.</w:t>
      </w:r>
      <w:bookmarkStart w:id="573" w:name="_Toc246196929"/>
      <w:bookmarkStart w:id="574" w:name="_Toc517053198"/>
    </w:p>
    <w:p w:rsidR="00144112" w:rsidRDefault="00144112" w:rsidP="00100ACB">
      <w:pPr>
        <w:pStyle w:val="Titre2"/>
        <w:spacing w:before="0" w:after="0"/>
        <w:rPr>
          <w:rFonts w:ascii="Tahoma" w:hAnsi="Tahoma" w:cs="Tahoma"/>
          <w:i w:val="0"/>
          <w:sz w:val="22"/>
          <w:szCs w:val="22"/>
        </w:rPr>
      </w:pPr>
    </w:p>
    <w:p w:rsidR="002E1F50" w:rsidRPr="00100ACB" w:rsidRDefault="002E1F50" w:rsidP="00100ACB">
      <w:pPr>
        <w:pStyle w:val="Titre2"/>
        <w:spacing w:before="0" w:after="0"/>
        <w:rPr>
          <w:rFonts w:ascii="Tahoma" w:hAnsi="Tahoma" w:cs="Tahoma"/>
          <w:i w:val="0"/>
          <w:sz w:val="22"/>
          <w:szCs w:val="22"/>
        </w:rPr>
      </w:pPr>
      <w:r w:rsidRPr="00100ACB">
        <w:rPr>
          <w:rFonts w:ascii="Tahoma" w:hAnsi="Tahoma" w:cs="Tahoma"/>
          <w:i w:val="0"/>
          <w:sz w:val="22"/>
          <w:szCs w:val="22"/>
        </w:rPr>
        <w:t>Article 2 - CONSISTANCE DES TRAVAUX</w:t>
      </w:r>
      <w:bookmarkEnd w:id="573"/>
      <w:bookmarkEnd w:id="574"/>
    </w:p>
    <w:p w:rsidR="002E1F50" w:rsidRPr="00100ACB" w:rsidRDefault="002E1F50" w:rsidP="00100ACB">
      <w:pPr>
        <w:rPr>
          <w:rFonts w:ascii="Tahoma" w:hAnsi="Tahoma" w:cs="Tahoma"/>
          <w:sz w:val="22"/>
          <w:szCs w:val="22"/>
        </w:rPr>
      </w:pPr>
      <w:r w:rsidRPr="00100ACB">
        <w:rPr>
          <w:rFonts w:ascii="Tahoma" w:hAnsi="Tahoma" w:cs="Tahoma"/>
          <w:sz w:val="22"/>
          <w:szCs w:val="22"/>
        </w:rPr>
        <w:t>Le projet en sa totalité comprend les lots suivants :</w:t>
      </w:r>
    </w:p>
    <w:p w:rsidR="003D7FC7" w:rsidRPr="00763D79" w:rsidRDefault="003D7FC7" w:rsidP="003D7FC7">
      <w:pPr>
        <w:pStyle w:val="Paragraphedeliste"/>
        <w:numPr>
          <w:ilvl w:val="0"/>
          <w:numId w:val="8"/>
        </w:numPr>
        <w:contextualSpacing/>
        <w:rPr>
          <w:rFonts w:ascii="Tahoma" w:hAnsi="Tahoma" w:cs="Tahoma"/>
          <w:sz w:val="22"/>
          <w:szCs w:val="22"/>
        </w:rPr>
      </w:pPr>
      <w:bookmarkStart w:id="575" w:name="_Toc517053199"/>
      <w:bookmarkStart w:id="576" w:name="_Toc345340028"/>
      <w:r w:rsidRPr="00763D79">
        <w:rPr>
          <w:rFonts w:ascii="Tahoma" w:hAnsi="Tahoma" w:cs="Tahoma"/>
          <w:sz w:val="22"/>
          <w:szCs w:val="22"/>
        </w:rPr>
        <w:t>Installation de chantier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Amenée et repli du matériel ;</w:t>
      </w:r>
    </w:p>
    <w:p w:rsidR="003D7FC7" w:rsidRPr="00763D79" w:rsidRDefault="003D7FC7" w:rsidP="003D7FC7">
      <w:pPr>
        <w:pStyle w:val="Paragraphedeliste"/>
        <w:numPr>
          <w:ilvl w:val="0"/>
          <w:numId w:val="8"/>
        </w:numPr>
        <w:contextualSpacing/>
        <w:rPr>
          <w:rFonts w:ascii="Tahoma" w:hAnsi="Tahoma" w:cs="Tahoma"/>
          <w:sz w:val="22"/>
          <w:szCs w:val="22"/>
        </w:rPr>
      </w:pPr>
      <w:proofErr w:type="spellStart"/>
      <w:proofErr w:type="gramStart"/>
      <w:r w:rsidRPr="00763D79">
        <w:rPr>
          <w:rFonts w:ascii="Tahoma" w:hAnsi="Tahoma" w:cs="Tahoma"/>
          <w:sz w:val="22"/>
          <w:szCs w:val="22"/>
        </w:rPr>
        <w:t>Déforestage</w:t>
      </w:r>
      <w:proofErr w:type="spellEnd"/>
      <w:r w:rsidRPr="00763D79">
        <w:rPr>
          <w:rFonts w:ascii="Tahoma" w:hAnsi="Tahoma" w:cs="Tahoma"/>
          <w:sz w:val="22"/>
          <w:szCs w:val="22"/>
        </w:rPr>
        <w:t>;</w:t>
      </w:r>
      <w:proofErr w:type="gramEnd"/>
      <w:r w:rsidRPr="00763D79">
        <w:rPr>
          <w:rFonts w:ascii="Tahoma" w:hAnsi="Tahoma" w:cs="Tahoma"/>
          <w:sz w:val="22"/>
          <w:szCs w:val="22"/>
        </w:rPr>
        <w:t xml:space="preserve">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Abattage d’arbres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Déblai ordinaire mis en dépôt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Remblai en graveleux latéritiques provenant d’emprunt </w:t>
      </w:r>
      <w:r w:rsidR="00B67D0B">
        <w:rPr>
          <w:rFonts w:ascii="Tahoma" w:hAnsi="Tahoma" w:cs="Tahoma"/>
          <w:sz w:val="22"/>
          <w:szCs w:val="22"/>
        </w:rPr>
        <w:t xml:space="preserve">pour rechargement de la </w:t>
      </w:r>
      <w:proofErr w:type="gramStart"/>
      <w:r w:rsidR="00B67D0B">
        <w:rPr>
          <w:rFonts w:ascii="Tahoma" w:hAnsi="Tahoma" w:cs="Tahoma"/>
          <w:sz w:val="22"/>
          <w:szCs w:val="22"/>
        </w:rPr>
        <w:t>digue</w:t>
      </w:r>
      <w:r w:rsidRPr="00763D79">
        <w:rPr>
          <w:rFonts w:ascii="Tahoma" w:hAnsi="Tahoma" w:cs="Tahoma"/>
          <w:sz w:val="22"/>
          <w:szCs w:val="22"/>
        </w:rPr>
        <w:t>;</w:t>
      </w:r>
      <w:proofErr w:type="gramEnd"/>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Mise en forme de la plateforme y compris la remise en forme des fossés et exutoires en terre à la niveleuse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Couche de roulement en grave latéritique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C</w:t>
      </w:r>
      <w:r>
        <w:rPr>
          <w:rFonts w:ascii="Tahoma" w:hAnsi="Tahoma" w:cs="Tahoma"/>
          <w:sz w:val="22"/>
          <w:szCs w:val="22"/>
        </w:rPr>
        <w:t>urage du lige du marécage sur un</w:t>
      </w:r>
      <w:r w:rsidRPr="00763D79">
        <w:rPr>
          <w:rFonts w:ascii="Tahoma" w:hAnsi="Tahoma" w:cs="Tahoma"/>
          <w:sz w:val="22"/>
          <w:szCs w:val="22"/>
        </w:rPr>
        <w:t>e largeur de 10m y compris la destruction des palmiers et bambous de chine et out autre arbuste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Fourniture et pose de buses métalliques Ø800mm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Fourniture et pose de buses métalliques Ø1000mm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Puisards en maçonnerie de moellons pour buses métalliques Ø800mm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Têtes en maçonnerie de moellons pour buses métalliques Ø800mm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Têtes en maçonnerie de moellons pour buses métalliques Ø1000mm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Réfection de platelage en bois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Construction des barrières de pluies de type MINTP ;</w:t>
      </w:r>
    </w:p>
    <w:p w:rsidR="003D7FC7" w:rsidRPr="00763D79" w:rsidRDefault="003D7FC7" w:rsidP="003D7FC7">
      <w:pPr>
        <w:pStyle w:val="Paragraphedeliste"/>
        <w:numPr>
          <w:ilvl w:val="0"/>
          <w:numId w:val="8"/>
        </w:numPr>
        <w:contextualSpacing/>
        <w:rPr>
          <w:rFonts w:ascii="Tahoma" w:hAnsi="Tahoma" w:cs="Tahoma"/>
          <w:sz w:val="22"/>
          <w:szCs w:val="22"/>
        </w:rPr>
      </w:pPr>
      <w:r w:rsidRPr="00763D79">
        <w:rPr>
          <w:rFonts w:ascii="Tahoma" w:hAnsi="Tahoma" w:cs="Tahoma"/>
          <w:sz w:val="22"/>
          <w:szCs w:val="22"/>
        </w:rPr>
        <w:t>Gestion des barrières de pluies</w:t>
      </w:r>
    </w:p>
    <w:p w:rsidR="00144112" w:rsidRDefault="00144112" w:rsidP="00100ACB">
      <w:pPr>
        <w:pStyle w:val="Titre2"/>
        <w:spacing w:before="0" w:after="0"/>
        <w:rPr>
          <w:rFonts w:ascii="Tahoma" w:hAnsi="Tahoma" w:cs="Tahoma"/>
          <w:i w:val="0"/>
          <w:sz w:val="22"/>
          <w:szCs w:val="22"/>
        </w:rPr>
      </w:pPr>
    </w:p>
    <w:p w:rsidR="002E1F50" w:rsidRPr="00100ACB" w:rsidRDefault="002E1F50" w:rsidP="00100ACB">
      <w:pPr>
        <w:pStyle w:val="Titre2"/>
        <w:spacing w:before="0" w:after="0"/>
        <w:rPr>
          <w:rFonts w:ascii="Tahoma" w:hAnsi="Tahoma" w:cs="Tahoma"/>
          <w:i w:val="0"/>
          <w:sz w:val="22"/>
          <w:szCs w:val="22"/>
        </w:rPr>
      </w:pPr>
      <w:r w:rsidRPr="00100ACB">
        <w:rPr>
          <w:rFonts w:ascii="Tahoma" w:hAnsi="Tahoma" w:cs="Tahoma"/>
          <w:i w:val="0"/>
          <w:sz w:val="22"/>
          <w:szCs w:val="22"/>
        </w:rPr>
        <w:t>Article 3 - DESCRIPTION DES TRAVAUX</w:t>
      </w:r>
      <w:bookmarkEnd w:id="575"/>
      <w:bookmarkEnd w:id="576"/>
    </w:p>
    <w:p w:rsidR="002E1F50" w:rsidRPr="00100ACB" w:rsidRDefault="002E1F50" w:rsidP="00100ACB">
      <w:pPr>
        <w:keepNext/>
        <w:ind w:left="1134" w:hanging="708"/>
        <w:outlineLvl w:val="2"/>
        <w:rPr>
          <w:rFonts w:ascii="Tahoma" w:hAnsi="Tahoma" w:cs="Tahoma"/>
          <w:b/>
          <w:bCs/>
          <w:sz w:val="22"/>
          <w:szCs w:val="22"/>
          <w:lang w:val="x-none" w:eastAsia="x-none"/>
        </w:rPr>
      </w:pPr>
      <w:bookmarkStart w:id="577" w:name="_Toc517053200"/>
      <w:r w:rsidRPr="00100ACB">
        <w:rPr>
          <w:rFonts w:ascii="Tahoma" w:hAnsi="Tahoma" w:cs="Tahoma"/>
          <w:b/>
          <w:bCs/>
          <w:sz w:val="22"/>
          <w:szCs w:val="22"/>
          <w:lang w:val="x-none" w:eastAsia="x-none"/>
        </w:rPr>
        <w:t>3.1</w:t>
      </w:r>
      <w:r w:rsidRPr="00100ACB">
        <w:rPr>
          <w:rFonts w:ascii="Tahoma" w:hAnsi="Tahoma" w:cs="Tahoma"/>
          <w:b/>
          <w:bCs/>
          <w:sz w:val="22"/>
          <w:szCs w:val="22"/>
          <w:lang w:val="x-none" w:eastAsia="x-none"/>
        </w:rPr>
        <w:tab/>
        <w:t>Installation de chantier</w:t>
      </w:r>
      <w:bookmarkEnd w:id="577"/>
    </w:p>
    <w:p w:rsidR="002E1F50" w:rsidRPr="00100ACB" w:rsidRDefault="002E1F50" w:rsidP="00100ACB">
      <w:pPr>
        <w:rPr>
          <w:rFonts w:ascii="Tahoma" w:hAnsi="Tahoma" w:cs="Tahoma"/>
          <w:sz w:val="22"/>
          <w:szCs w:val="22"/>
        </w:rPr>
      </w:pPr>
      <w:r w:rsidRPr="00100ACB">
        <w:rPr>
          <w:rFonts w:ascii="Tahoma" w:hAnsi="Tahoma" w:cs="Tahoma"/>
          <w:sz w:val="22"/>
          <w:szCs w:val="22"/>
        </w:rPr>
        <w:t>Ces travaux comprennent notamment :</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location des terrains, s'ils ne sont pas mis à la disposition du Cocontractant par le Maître d’ouvrage,</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recherche et l’identification des emprunts de matériaux,</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 xml:space="preserve">La réalisation des pistes, des voies d’accès et des plates-formes des installations de chantier (implantation des bâtiments, des centrales de concassage, des centrales d'enrobage, des centrales à béton, </w:t>
      </w:r>
      <w:proofErr w:type="spellStart"/>
      <w:r w:rsidRPr="00100ACB">
        <w:rPr>
          <w:rFonts w:ascii="Tahoma" w:hAnsi="Tahoma" w:cs="Tahoma"/>
          <w:sz w:val="22"/>
          <w:szCs w:val="22"/>
        </w:rPr>
        <w:t>etc</w:t>
      </w:r>
      <w:proofErr w:type="spellEnd"/>
      <w:r w:rsidRPr="00100ACB">
        <w:rPr>
          <w:rFonts w:ascii="Tahoma" w:hAnsi="Tahoma" w:cs="Tahoma"/>
          <w:sz w:val="22"/>
          <w:szCs w:val="22"/>
        </w:rPr>
        <w:t>, les aires de stockage des matériaux et de stationnement des engins et véhicules) y compris les revêtements indispensables et leur entretien,</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fourniture de l'eau et de l'électricité, ainsi que le gardiennage,</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construction des locaux </w:t>
      </w:r>
      <w:r w:rsidRPr="00100ACB">
        <w:rPr>
          <w:rFonts w:ascii="Tahoma" w:hAnsi="Tahoma" w:cs="Tahoma"/>
          <w:sz w:val="22"/>
          <w:szCs w:val="22"/>
        </w:rPr>
        <w:t>du</w:t>
      </w:r>
      <w:r w:rsidR="002E1F50" w:rsidRPr="00100ACB">
        <w:rPr>
          <w:rFonts w:ascii="Tahoma" w:hAnsi="Tahoma" w:cs="Tahoma"/>
          <w:sz w:val="22"/>
          <w:szCs w:val="22"/>
        </w:rPr>
        <w:t xml:space="preserve"> Cocontractant, logements, bureaux, ateliers, magasins, locaux sociaux pour le personnel,</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moyens de liaison : téléphone, radio,</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Toutes</w:t>
      </w:r>
      <w:r w:rsidR="002E1F50" w:rsidRPr="00100ACB">
        <w:rPr>
          <w:rFonts w:ascii="Tahoma" w:hAnsi="Tahoma" w:cs="Tahoma"/>
          <w:sz w:val="22"/>
          <w:szCs w:val="22"/>
        </w:rPr>
        <w:t xml:space="preserve"> autres dispositions pour le bon fonctionnement du chantier,</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L’amenée</w:t>
      </w:r>
      <w:r w:rsidR="002E1F50" w:rsidRPr="00100ACB">
        <w:rPr>
          <w:rFonts w:ascii="Tahoma" w:hAnsi="Tahoma" w:cs="Tahoma"/>
          <w:sz w:val="22"/>
          <w:szCs w:val="22"/>
        </w:rPr>
        <w:t xml:space="preserve"> et le repliement de tout matériel nécessaire au chantier,</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lastRenderedPageBreak/>
        <w:t>Le</w:t>
      </w:r>
      <w:r w:rsidR="002E1F50" w:rsidRPr="00100ACB">
        <w:rPr>
          <w:rFonts w:ascii="Tahoma" w:hAnsi="Tahoma" w:cs="Tahoma"/>
          <w:sz w:val="22"/>
          <w:szCs w:val="22"/>
        </w:rPr>
        <w:t xml:space="preserve"> démontage et le repliement des installations,</w:t>
      </w:r>
    </w:p>
    <w:p w:rsidR="002E1F50" w:rsidRPr="00100ACB" w:rsidRDefault="00341008"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Leur</w:t>
      </w:r>
      <w:r w:rsidR="002E1F50" w:rsidRPr="00100ACB">
        <w:rPr>
          <w:rFonts w:ascii="Tahoma" w:hAnsi="Tahoma" w:cs="Tahoma"/>
          <w:sz w:val="22"/>
          <w:szCs w:val="22"/>
        </w:rPr>
        <w:t xml:space="preserve"> déplacement éventuel,</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réalisation et l’entretien des aires d’installation et d’exécution du chantier,</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L’identification physique des réseaux divers adjacents ou transversaux sur l'ensemble des itinéraires,</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mise en place des moyens indispensables pour assurer la sécurité du personnel et des usagers, en particulier la signalisation de chantier,</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mise en place des moyens indispensables pour assurer le libre accès des riverains soit à pied soit avec un véhicule,</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réalisation des déviations éventuellement nécessaires,</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mise en place du laboratoire de chantier et des moyens de son fonctionnement,</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remise en état des lieux après exécution des travaux.</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Implantations et travaux topographiques nécessaires,</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Débroussaillage et abattage d’arbres,</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Décapage et stockage de terre végétale,</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En outre l’installation comprend la mobilisation effective du personnel d’encadrement notamment le conducteur des travaux et les chefs de chantiers.</w:t>
      </w:r>
    </w:p>
    <w:p w:rsidR="00144112" w:rsidRDefault="00144112" w:rsidP="00100ACB">
      <w:pPr>
        <w:keepNext/>
        <w:ind w:left="1134" w:hanging="708"/>
        <w:outlineLvl w:val="2"/>
        <w:rPr>
          <w:rFonts w:ascii="Tahoma" w:hAnsi="Tahoma" w:cs="Tahoma"/>
          <w:b/>
          <w:bCs/>
          <w:sz w:val="22"/>
          <w:szCs w:val="22"/>
          <w:lang w:val="x-none" w:eastAsia="x-none"/>
        </w:rPr>
      </w:pPr>
      <w:bookmarkStart w:id="578" w:name="_Toc517053201"/>
    </w:p>
    <w:p w:rsidR="002E1F50" w:rsidRPr="00100ACB" w:rsidRDefault="002E1F50" w:rsidP="00100ACB">
      <w:pPr>
        <w:keepNext/>
        <w:ind w:left="1134" w:hanging="708"/>
        <w:outlineLvl w:val="2"/>
        <w:rPr>
          <w:rFonts w:ascii="Tahoma" w:hAnsi="Tahoma" w:cs="Tahoma"/>
          <w:b/>
          <w:bCs/>
          <w:sz w:val="22"/>
          <w:szCs w:val="22"/>
          <w:lang w:val="x-none" w:eastAsia="x-none"/>
        </w:rPr>
      </w:pPr>
      <w:r w:rsidRPr="00100ACB">
        <w:rPr>
          <w:rFonts w:ascii="Tahoma" w:hAnsi="Tahoma" w:cs="Tahoma"/>
          <w:b/>
          <w:bCs/>
          <w:sz w:val="22"/>
          <w:szCs w:val="22"/>
          <w:lang w:val="x-none" w:eastAsia="x-none"/>
        </w:rPr>
        <w:t>3.2</w:t>
      </w:r>
      <w:r w:rsidRPr="00100ACB">
        <w:rPr>
          <w:rFonts w:ascii="Tahoma" w:hAnsi="Tahoma" w:cs="Tahoma"/>
          <w:b/>
          <w:bCs/>
          <w:sz w:val="22"/>
          <w:szCs w:val="22"/>
          <w:lang w:val="x-none" w:eastAsia="x-none"/>
        </w:rPr>
        <w:tab/>
        <w:t>Débroussaillage et décapage</w:t>
      </w:r>
      <w:bookmarkEnd w:id="578"/>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travaux comprennent l’entretien des abords et éventuellement la récupération de leurs caractéristiques géométriques (accotements, fossés et talus) :</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Débroussaillage, élagage, abattage d’arbres dont le diamètre est inférieur à 20 cm,</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Débroussaillage et nettoyage des fossés, des exutoires et des ouvrages transversaux, y compris l'évacuation des objets étrangers,</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Décapage éventuel des accotements.</w:t>
      </w:r>
    </w:p>
    <w:p w:rsidR="00144112" w:rsidRDefault="00144112" w:rsidP="00100ACB">
      <w:pPr>
        <w:keepNext/>
        <w:ind w:left="1134" w:hanging="708"/>
        <w:outlineLvl w:val="2"/>
        <w:rPr>
          <w:rFonts w:ascii="Tahoma" w:hAnsi="Tahoma" w:cs="Tahoma"/>
          <w:b/>
          <w:bCs/>
          <w:sz w:val="22"/>
          <w:szCs w:val="22"/>
          <w:lang w:val="x-none" w:eastAsia="x-none"/>
        </w:rPr>
      </w:pPr>
      <w:bookmarkStart w:id="579" w:name="_Toc517053202"/>
    </w:p>
    <w:p w:rsidR="002E1F50" w:rsidRPr="00100ACB" w:rsidRDefault="002E1F50" w:rsidP="00100ACB">
      <w:pPr>
        <w:keepNext/>
        <w:ind w:left="1134" w:hanging="708"/>
        <w:outlineLvl w:val="2"/>
        <w:rPr>
          <w:rFonts w:ascii="Tahoma" w:hAnsi="Tahoma" w:cs="Tahoma"/>
          <w:b/>
          <w:bCs/>
          <w:sz w:val="22"/>
          <w:szCs w:val="22"/>
          <w:lang w:val="x-none" w:eastAsia="x-none"/>
        </w:rPr>
      </w:pPr>
      <w:r w:rsidRPr="00100ACB">
        <w:rPr>
          <w:rFonts w:ascii="Tahoma" w:hAnsi="Tahoma" w:cs="Tahoma"/>
          <w:b/>
          <w:bCs/>
          <w:sz w:val="22"/>
          <w:szCs w:val="22"/>
          <w:lang w:val="x-none" w:eastAsia="x-none"/>
        </w:rPr>
        <w:t>3.3</w:t>
      </w:r>
      <w:r w:rsidRPr="00100ACB">
        <w:rPr>
          <w:rFonts w:ascii="Tahoma" w:hAnsi="Tahoma" w:cs="Tahoma"/>
          <w:b/>
          <w:bCs/>
          <w:sz w:val="22"/>
          <w:szCs w:val="22"/>
          <w:lang w:val="x-none" w:eastAsia="x-none"/>
        </w:rPr>
        <w:tab/>
        <w:t>Terrassements</w:t>
      </w:r>
      <w:bookmarkEnd w:id="579"/>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terrassements sont limités au strict minimum et ne concerneront que des points particuliers (tels que les zones inondables ou de mauvaise tenue) et les reprises pour purges indiquées par le Maître d’œuvre.</w:t>
      </w:r>
    </w:p>
    <w:p w:rsidR="00144112" w:rsidRDefault="00144112" w:rsidP="00100ACB">
      <w:pPr>
        <w:keepNext/>
        <w:ind w:left="1134" w:hanging="708"/>
        <w:outlineLvl w:val="2"/>
        <w:rPr>
          <w:rFonts w:ascii="Tahoma" w:hAnsi="Tahoma" w:cs="Tahoma"/>
          <w:b/>
          <w:bCs/>
          <w:sz w:val="22"/>
          <w:szCs w:val="22"/>
          <w:lang w:val="x-none" w:eastAsia="x-none"/>
        </w:rPr>
      </w:pPr>
      <w:bookmarkStart w:id="580" w:name="_Toc517053203"/>
    </w:p>
    <w:p w:rsidR="002E1F50" w:rsidRPr="00100ACB" w:rsidRDefault="002E1F50" w:rsidP="00100ACB">
      <w:pPr>
        <w:keepNext/>
        <w:ind w:left="1134" w:hanging="708"/>
        <w:outlineLvl w:val="2"/>
        <w:rPr>
          <w:rFonts w:ascii="Tahoma" w:hAnsi="Tahoma" w:cs="Tahoma"/>
          <w:b/>
          <w:bCs/>
          <w:sz w:val="22"/>
          <w:szCs w:val="22"/>
          <w:lang w:val="x-none" w:eastAsia="x-none"/>
        </w:rPr>
      </w:pPr>
      <w:r w:rsidRPr="00100ACB">
        <w:rPr>
          <w:rFonts w:ascii="Tahoma" w:hAnsi="Tahoma" w:cs="Tahoma"/>
          <w:b/>
          <w:bCs/>
          <w:sz w:val="22"/>
          <w:szCs w:val="22"/>
          <w:lang w:val="x-none" w:eastAsia="x-none"/>
        </w:rPr>
        <w:t>3.4</w:t>
      </w:r>
      <w:r w:rsidRPr="00100ACB">
        <w:rPr>
          <w:rFonts w:ascii="Tahoma" w:hAnsi="Tahoma" w:cs="Tahoma"/>
          <w:b/>
          <w:bCs/>
          <w:sz w:val="22"/>
          <w:szCs w:val="22"/>
          <w:lang w:val="x-none" w:eastAsia="x-none"/>
        </w:rPr>
        <w:tab/>
        <w:t>Chaussées</w:t>
      </w:r>
      <w:bookmarkEnd w:id="580"/>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travaux nécessaires à l’entretien des chaussées comprennent :</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 reprofilage et le compactage de la chaussée existante,</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mise en forme de la plateforme,</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 rechargement de la couche de roulement,</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 xml:space="preserve">Les emplois partiels pour réparation de nids de poule et </w:t>
      </w:r>
      <w:r w:rsidR="0034746B" w:rsidRPr="00100ACB">
        <w:rPr>
          <w:rFonts w:ascii="Tahoma" w:hAnsi="Tahoma" w:cs="Tahoma"/>
          <w:sz w:val="22"/>
          <w:szCs w:val="22"/>
        </w:rPr>
        <w:t>ravines sur</w:t>
      </w:r>
      <w:r w:rsidRPr="00100ACB">
        <w:rPr>
          <w:rFonts w:ascii="Tahoma" w:hAnsi="Tahoma" w:cs="Tahoma"/>
          <w:sz w:val="22"/>
          <w:szCs w:val="22"/>
        </w:rPr>
        <w:t xml:space="preserve"> chaussée.</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Les rechargements ponctuels lourds pour le traitement des points critiques</w:t>
      </w:r>
    </w:p>
    <w:p w:rsidR="00144112" w:rsidRDefault="00144112" w:rsidP="00100ACB">
      <w:pPr>
        <w:keepNext/>
        <w:ind w:left="1134" w:hanging="708"/>
        <w:outlineLvl w:val="2"/>
        <w:rPr>
          <w:rFonts w:ascii="Tahoma" w:hAnsi="Tahoma" w:cs="Tahoma"/>
          <w:b/>
          <w:bCs/>
          <w:sz w:val="22"/>
          <w:szCs w:val="22"/>
          <w:lang w:val="x-none" w:eastAsia="x-none"/>
        </w:rPr>
      </w:pPr>
      <w:bookmarkStart w:id="581" w:name="_Toc517053204"/>
    </w:p>
    <w:p w:rsidR="002E1F50" w:rsidRPr="00100ACB" w:rsidRDefault="002E1F50" w:rsidP="00100ACB">
      <w:pPr>
        <w:keepNext/>
        <w:ind w:left="1134" w:hanging="708"/>
        <w:outlineLvl w:val="2"/>
        <w:rPr>
          <w:rFonts w:ascii="Tahoma" w:hAnsi="Tahoma" w:cs="Tahoma"/>
          <w:b/>
          <w:bCs/>
          <w:sz w:val="22"/>
          <w:szCs w:val="22"/>
          <w:lang w:val="x-none" w:eastAsia="x-none"/>
        </w:rPr>
      </w:pPr>
      <w:r w:rsidRPr="00100ACB">
        <w:rPr>
          <w:rFonts w:ascii="Tahoma" w:hAnsi="Tahoma" w:cs="Tahoma"/>
          <w:b/>
          <w:bCs/>
          <w:sz w:val="22"/>
          <w:szCs w:val="22"/>
          <w:lang w:val="x-none" w:eastAsia="x-none"/>
        </w:rPr>
        <w:t>3.5</w:t>
      </w:r>
      <w:r w:rsidRPr="00100ACB">
        <w:rPr>
          <w:rFonts w:ascii="Tahoma" w:hAnsi="Tahoma" w:cs="Tahoma"/>
          <w:b/>
          <w:bCs/>
          <w:sz w:val="22"/>
          <w:szCs w:val="22"/>
          <w:lang w:val="x-none" w:eastAsia="x-none"/>
        </w:rPr>
        <w:tab/>
        <w:t>Assainissement drainage</w:t>
      </w:r>
      <w:bookmarkEnd w:id="581"/>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Les travaux d’assainissement et de drainage concernent :</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 curage des ouvrages hydrauliques existants,</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fourniture et pose de buses métalliques,</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 curage des fossés, des exutoires et des ouvrages transversaux,</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La création des fossés, des exutoires et des ouvrages transversaux,</w:t>
      </w:r>
    </w:p>
    <w:p w:rsidR="00144112" w:rsidRDefault="00144112" w:rsidP="00100ACB">
      <w:pPr>
        <w:keepNext/>
        <w:ind w:left="1134" w:hanging="708"/>
        <w:outlineLvl w:val="2"/>
        <w:rPr>
          <w:rFonts w:ascii="Tahoma" w:hAnsi="Tahoma" w:cs="Tahoma"/>
          <w:b/>
          <w:bCs/>
          <w:sz w:val="22"/>
          <w:szCs w:val="22"/>
          <w:lang w:val="x-none" w:eastAsia="x-none"/>
        </w:rPr>
      </w:pPr>
      <w:bookmarkStart w:id="582" w:name="_Toc517053205"/>
    </w:p>
    <w:p w:rsidR="002E1F50" w:rsidRPr="00100ACB" w:rsidRDefault="002E1F50" w:rsidP="00100ACB">
      <w:pPr>
        <w:keepNext/>
        <w:ind w:left="1134" w:hanging="708"/>
        <w:outlineLvl w:val="2"/>
        <w:rPr>
          <w:rFonts w:ascii="Tahoma" w:hAnsi="Tahoma" w:cs="Tahoma"/>
          <w:b/>
          <w:bCs/>
          <w:sz w:val="22"/>
          <w:szCs w:val="22"/>
          <w:lang w:val="x-none" w:eastAsia="x-none"/>
        </w:rPr>
      </w:pPr>
      <w:r w:rsidRPr="00100ACB">
        <w:rPr>
          <w:rFonts w:ascii="Tahoma" w:hAnsi="Tahoma" w:cs="Tahoma"/>
          <w:b/>
          <w:bCs/>
          <w:sz w:val="22"/>
          <w:szCs w:val="22"/>
          <w:lang w:val="x-none" w:eastAsia="x-none"/>
        </w:rPr>
        <w:t>3.6</w:t>
      </w:r>
      <w:r w:rsidRPr="00100ACB">
        <w:rPr>
          <w:rFonts w:ascii="Tahoma" w:hAnsi="Tahoma" w:cs="Tahoma"/>
          <w:b/>
          <w:bCs/>
          <w:sz w:val="22"/>
          <w:szCs w:val="22"/>
          <w:lang w:val="x-none" w:eastAsia="x-none"/>
        </w:rPr>
        <w:tab/>
        <w:t>Ouvrages d'art</w:t>
      </w:r>
      <w:bookmarkEnd w:id="582"/>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travaux sur ouvrages d'art concernent :</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L'entretien courant et le nettoyage</w:t>
      </w:r>
    </w:p>
    <w:p w:rsidR="002E1F50" w:rsidRPr="00100ACB"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Les réparations de platelages</w:t>
      </w:r>
    </w:p>
    <w:p w:rsidR="00144112" w:rsidRDefault="002E1F50" w:rsidP="00BB05EE">
      <w:pPr>
        <w:numPr>
          <w:ilvl w:val="2"/>
          <w:numId w:val="38"/>
        </w:numPr>
        <w:tabs>
          <w:tab w:val="clear" w:pos="2160"/>
          <w:tab w:val="num" w:pos="851"/>
        </w:tabs>
        <w:ind w:left="851" w:hanging="284"/>
        <w:jc w:val="both"/>
        <w:rPr>
          <w:rFonts w:ascii="Tahoma" w:hAnsi="Tahoma" w:cs="Tahoma"/>
          <w:sz w:val="22"/>
          <w:szCs w:val="22"/>
        </w:rPr>
      </w:pPr>
      <w:r w:rsidRPr="00100ACB">
        <w:rPr>
          <w:rFonts w:ascii="Tahoma" w:hAnsi="Tahoma" w:cs="Tahoma"/>
          <w:sz w:val="22"/>
          <w:szCs w:val="22"/>
        </w:rPr>
        <w:t>Les réparations de superstructures</w:t>
      </w:r>
      <w:bookmarkStart w:id="583" w:name="_Toc517053206"/>
      <w:r w:rsidR="00144112">
        <w:rPr>
          <w:rFonts w:ascii="Tahoma" w:hAnsi="Tahoma" w:cs="Tahoma"/>
          <w:sz w:val="22"/>
          <w:szCs w:val="22"/>
        </w:rPr>
        <w:t>.</w:t>
      </w:r>
    </w:p>
    <w:p w:rsidR="00144112" w:rsidRPr="00144112" w:rsidRDefault="00144112" w:rsidP="00144112">
      <w:pPr>
        <w:ind w:left="851"/>
        <w:jc w:val="both"/>
        <w:rPr>
          <w:rFonts w:ascii="Tahoma" w:hAnsi="Tahoma" w:cs="Tahoma"/>
          <w:sz w:val="22"/>
          <w:szCs w:val="22"/>
        </w:rPr>
      </w:pPr>
    </w:p>
    <w:p w:rsidR="002E1F50" w:rsidRPr="00100ACB" w:rsidRDefault="002E1F50" w:rsidP="00100ACB">
      <w:pPr>
        <w:keepNext/>
        <w:ind w:left="1134" w:hanging="708"/>
        <w:outlineLvl w:val="2"/>
        <w:rPr>
          <w:rFonts w:ascii="Tahoma" w:hAnsi="Tahoma" w:cs="Tahoma"/>
          <w:b/>
          <w:bCs/>
          <w:sz w:val="22"/>
          <w:szCs w:val="22"/>
          <w:lang w:val="x-none" w:eastAsia="x-none"/>
        </w:rPr>
      </w:pPr>
      <w:r w:rsidRPr="00100ACB">
        <w:rPr>
          <w:rFonts w:ascii="Tahoma" w:hAnsi="Tahoma" w:cs="Tahoma"/>
          <w:b/>
          <w:bCs/>
          <w:sz w:val="22"/>
          <w:szCs w:val="22"/>
          <w:lang w:val="x-none" w:eastAsia="x-none"/>
        </w:rPr>
        <w:lastRenderedPageBreak/>
        <w:t>3.7</w:t>
      </w:r>
      <w:r w:rsidRPr="00100ACB">
        <w:rPr>
          <w:rFonts w:ascii="Tahoma" w:hAnsi="Tahoma" w:cs="Tahoma"/>
          <w:b/>
          <w:bCs/>
          <w:sz w:val="22"/>
          <w:szCs w:val="22"/>
          <w:lang w:val="x-none" w:eastAsia="x-none"/>
        </w:rPr>
        <w:tab/>
        <w:t>Signalisation, sécurité, divers</w:t>
      </w:r>
      <w:bookmarkEnd w:id="583"/>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prévoira de mettre en place la signalisation temporaire indispensable au respect de la sécurité des usagers et du personnel du Cocontractant. Il prévoira d’installer les systèmes de sécurité et de respect de la vitesse par les usagers. La description de ces dispositifs fera partie du programme d’exécution à fournir par le Cocontractant en début de chantier.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La signalisation verticale à mettre en place dans le cadre du projet sera conforme aux normes en vigueur au Cameroun.</w:t>
      </w:r>
    </w:p>
    <w:p w:rsidR="002E1F50" w:rsidRPr="00100ACB" w:rsidRDefault="002E1F50" w:rsidP="00100ACB">
      <w:pPr>
        <w:keepNext/>
        <w:ind w:left="1134" w:hanging="708"/>
        <w:outlineLvl w:val="2"/>
        <w:rPr>
          <w:rFonts w:ascii="Tahoma" w:hAnsi="Tahoma" w:cs="Tahoma"/>
          <w:b/>
          <w:bCs/>
          <w:sz w:val="22"/>
          <w:szCs w:val="22"/>
          <w:lang w:val="x-none" w:eastAsia="x-none"/>
        </w:rPr>
      </w:pPr>
      <w:bookmarkStart w:id="584" w:name="_Toc517053207"/>
      <w:r w:rsidRPr="00100ACB">
        <w:rPr>
          <w:rFonts w:ascii="Tahoma" w:hAnsi="Tahoma" w:cs="Tahoma"/>
          <w:b/>
          <w:bCs/>
          <w:sz w:val="22"/>
          <w:szCs w:val="22"/>
          <w:lang w:val="x-none" w:eastAsia="x-none"/>
        </w:rPr>
        <w:t>3.8</w:t>
      </w:r>
      <w:r w:rsidRPr="00100ACB">
        <w:rPr>
          <w:rFonts w:ascii="Tahoma" w:hAnsi="Tahoma" w:cs="Tahoma"/>
          <w:b/>
          <w:bCs/>
          <w:sz w:val="22"/>
          <w:szCs w:val="22"/>
          <w:lang w:val="x-none" w:eastAsia="x-none"/>
        </w:rPr>
        <w:tab/>
        <w:t>Caractéristiques géométriques</w:t>
      </w:r>
      <w:bookmarkEnd w:id="584"/>
    </w:p>
    <w:p w:rsidR="002E1F50" w:rsidRPr="00100ACB" w:rsidRDefault="002E1F50" w:rsidP="00100ACB">
      <w:pPr>
        <w:jc w:val="both"/>
        <w:rPr>
          <w:rFonts w:ascii="Tahoma" w:hAnsi="Tahoma" w:cs="Tahoma"/>
          <w:sz w:val="22"/>
          <w:szCs w:val="22"/>
        </w:rPr>
      </w:pPr>
      <w:r w:rsidRPr="00100ACB">
        <w:rPr>
          <w:rFonts w:ascii="Tahoma" w:hAnsi="Tahoma" w:cs="Tahoma"/>
          <w:sz w:val="22"/>
          <w:szCs w:val="22"/>
        </w:rPr>
        <w:t>D’une façon générale, le tracé en plan et le profil en long des tronçons routiers à entretenir ne seront pas modifiés, sauf indication précise.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dessin coté du profil en travers type est joint en annexe.</w:t>
      </w:r>
    </w:p>
    <w:p w:rsidR="00144112" w:rsidRDefault="00144112" w:rsidP="00100ACB">
      <w:pPr>
        <w:pStyle w:val="Titre2"/>
        <w:spacing w:before="0" w:after="0"/>
        <w:rPr>
          <w:rFonts w:ascii="Tahoma" w:hAnsi="Tahoma" w:cs="Tahoma"/>
          <w:i w:val="0"/>
          <w:sz w:val="22"/>
          <w:szCs w:val="22"/>
        </w:rPr>
      </w:pPr>
      <w:bookmarkStart w:id="585" w:name="_Toc345340029"/>
      <w:bookmarkStart w:id="586" w:name="_Toc345340030"/>
      <w:bookmarkStart w:id="587" w:name="_Toc517053208"/>
      <w:bookmarkStart w:id="588" w:name="_Toc345340031"/>
      <w:bookmarkEnd w:id="585"/>
      <w:bookmarkEnd w:id="586"/>
    </w:p>
    <w:p w:rsidR="002E1F50" w:rsidRPr="00100ACB" w:rsidRDefault="0034746B"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4 : </w:t>
      </w:r>
      <w:r w:rsidR="002E1F50" w:rsidRPr="00100ACB">
        <w:rPr>
          <w:rFonts w:ascii="Tahoma" w:hAnsi="Tahoma" w:cs="Tahoma"/>
          <w:i w:val="0"/>
          <w:sz w:val="22"/>
          <w:szCs w:val="22"/>
        </w:rPr>
        <w:t>REFERENCES TECHNIQUES</w:t>
      </w:r>
      <w:bookmarkEnd w:id="587"/>
      <w:bookmarkEnd w:id="588"/>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présent Cahier des Clauses Techniques Particulières, désigné par la suite par le terme CCTP, fait partie des pièces contractuelles du marché.</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Il définit les normes et spécifications techniques applicables, ainsi que les méthodes d’exécution des travaux et de mise en œuvre des matériaux.</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présent CCTP est complété pour tout ce qui ne déroge pas aux documents contractuels, par les fascicules suivants du Ministère de l’</w:t>
      </w:r>
      <w:r w:rsidR="0034746B" w:rsidRPr="00100ACB">
        <w:rPr>
          <w:rFonts w:ascii="Tahoma" w:hAnsi="Tahoma" w:cs="Tahoma"/>
          <w:sz w:val="22"/>
          <w:szCs w:val="22"/>
        </w:rPr>
        <w:t>Équipement</w:t>
      </w:r>
      <w:r w:rsidRPr="00100ACB">
        <w:rPr>
          <w:rFonts w:ascii="Tahoma" w:hAnsi="Tahoma" w:cs="Tahoma"/>
          <w:sz w:val="22"/>
          <w:szCs w:val="22"/>
        </w:rPr>
        <w:t xml:space="preserve"> </w:t>
      </w:r>
      <w:r w:rsidR="0034746B" w:rsidRPr="00100ACB">
        <w:rPr>
          <w:rFonts w:ascii="Tahoma" w:hAnsi="Tahoma" w:cs="Tahoma"/>
          <w:sz w:val="22"/>
          <w:szCs w:val="22"/>
        </w:rPr>
        <w:t>français :</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Fascicule n°</w:t>
      </w:r>
      <w:r w:rsidR="00341008" w:rsidRPr="00100ACB">
        <w:rPr>
          <w:rFonts w:ascii="Tahoma" w:hAnsi="Tahoma" w:cs="Tahoma"/>
          <w:sz w:val="22"/>
          <w:szCs w:val="22"/>
        </w:rPr>
        <w:t>2 :</w:t>
      </w:r>
      <w:r w:rsidRPr="00100ACB">
        <w:rPr>
          <w:rFonts w:ascii="Tahoma" w:hAnsi="Tahoma" w:cs="Tahoma"/>
          <w:sz w:val="22"/>
          <w:szCs w:val="22"/>
        </w:rPr>
        <w:t xml:space="preserve"> Travaux de terrassements,</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Fascicule n°7 : Reconnaissance des sols,</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Fascicule n°25 : Exécution des corps de chaussées,</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Fascicule n°70 : Canalisations d'assainissement et ouvrages annexes.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w:t>
      </w:r>
      <w:r w:rsidR="0034746B" w:rsidRPr="00100ACB">
        <w:rPr>
          <w:rFonts w:ascii="Tahoma" w:hAnsi="Tahoma" w:cs="Tahoma"/>
          <w:sz w:val="22"/>
          <w:szCs w:val="22"/>
        </w:rPr>
        <w:t>d’œuvre avec</w:t>
      </w:r>
      <w:r w:rsidRPr="00100ACB">
        <w:rPr>
          <w:rFonts w:ascii="Tahoma" w:hAnsi="Tahoma" w:cs="Tahoma"/>
          <w:sz w:val="22"/>
          <w:szCs w:val="22"/>
        </w:rPr>
        <w:t xml:space="preserve"> pièces à l’appui. Le Maître d’œuvre justifie sa décision pour accepter ou rejeter une norme.</w:t>
      </w:r>
    </w:p>
    <w:p w:rsidR="00144112" w:rsidRDefault="00144112" w:rsidP="00100ACB">
      <w:pPr>
        <w:pStyle w:val="Titre2"/>
        <w:spacing w:before="0" w:after="0"/>
        <w:rPr>
          <w:rFonts w:ascii="Tahoma" w:hAnsi="Tahoma" w:cs="Tahoma"/>
          <w:i w:val="0"/>
          <w:sz w:val="22"/>
          <w:szCs w:val="22"/>
        </w:rPr>
      </w:pPr>
      <w:bookmarkStart w:id="589" w:name="_Toc345340032"/>
      <w:bookmarkStart w:id="590" w:name="_Toc345340033"/>
      <w:bookmarkStart w:id="591" w:name="_Toc345340034"/>
      <w:bookmarkStart w:id="592" w:name="_Toc517053209"/>
      <w:bookmarkStart w:id="593" w:name="_Toc345340035"/>
      <w:bookmarkEnd w:id="589"/>
      <w:bookmarkEnd w:id="590"/>
      <w:bookmarkEnd w:id="591"/>
    </w:p>
    <w:p w:rsidR="002E1F50" w:rsidRPr="00100ACB" w:rsidRDefault="0034746B"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5 : </w:t>
      </w:r>
      <w:r w:rsidR="002E1F50" w:rsidRPr="00100ACB">
        <w:rPr>
          <w:rFonts w:ascii="Tahoma" w:hAnsi="Tahoma" w:cs="Tahoma"/>
          <w:i w:val="0"/>
          <w:sz w:val="22"/>
          <w:szCs w:val="22"/>
        </w:rPr>
        <w:t>GENERALITES</w:t>
      </w:r>
      <w:bookmarkEnd w:id="592"/>
      <w:bookmarkEnd w:id="593"/>
    </w:p>
    <w:p w:rsidR="002E1F50" w:rsidRPr="00100ACB" w:rsidRDefault="002E1F50" w:rsidP="00100ACB">
      <w:pPr>
        <w:keepNext/>
        <w:ind w:left="1134" w:hanging="708"/>
        <w:outlineLvl w:val="2"/>
        <w:rPr>
          <w:rFonts w:ascii="Tahoma" w:hAnsi="Tahoma" w:cs="Tahoma"/>
          <w:b/>
          <w:bCs/>
          <w:sz w:val="22"/>
          <w:szCs w:val="22"/>
          <w:lang w:val="x-none" w:eastAsia="x-none"/>
        </w:rPr>
      </w:pPr>
      <w:bookmarkStart w:id="594" w:name="_Toc517053210"/>
      <w:r w:rsidRPr="00100ACB">
        <w:rPr>
          <w:rFonts w:ascii="Tahoma" w:hAnsi="Tahoma" w:cs="Tahoma"/>
          <w:b/>
          <w:bCs/>
          <w:sz w:val="22"/>
          <w:szCs w:val="22"/>
          <w:lang w:val="x-none" w:eastAsia="x-none"/>
        </w:rPr>
        <w:t xml:space="preserve">5.1 </w:t>
      </w:r>
      <w:r w:rsidRPr="00100ACB">
        <w:rPr>
          <w:rFonts w:ascii="Tahoma" w:hAnsi="Tahoma" w:cs="Tahoma"/>
          <w:b/>
          <w:bCs/>
          <w:sz w:val="22"/>
          <w:szCs w:val="22"/>
          <w:lang w:val="x-none" w:eastAsia="x-none"/>
        </w:rPr>
        <w:tab/>
        <w:t>Essais</w:t>
      </w:r>
      <w:bookmarkEnd w:id="594"/>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essais en laboratoire et en place sont conduits conformément aux modes opératoires de l'AFNOR (France), du LCPC (France) ou à défaut de l'AASHO et de l'ASTM (</w:t>
      </w:r>
      <w:r w:rsidR="0034746B" w:rsidRPr="00100ACB">
        <w:rPr>
          <w:rFonts w:ascii="Tahoma" w:hAnsi="Tahoma" w:cs="Tahoma"/>
          <w:sz w:val="22"/>
          <w:szCs w:val="22"/>
        </w:rPr>
        <w:t>États-Unis</w:t>
      </w:r>
      <w:r w:rsidRPr="00100ACB">
        <w:rPr>
          <w:rFonts w:ascii="Tahoma" w:hAnsi="Tahoma" w:cs="Tahoma"/>
          <w:sz w:val="22"/>
          <w:szCs w:val="22"/>
        </w:rPr>
        <w:t>), en vigueur le premier jour du mois qui précède la date limite de la remise des offres.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matériaux, produits et composants de construction doivent être conformes aux stipulations du marché et aux prescriptions des normes AFNOR homologuées, les normes applicables étant celles en vigueur le premier jour du mois qui précède la date limite de remise des offres.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rsidR="002E1F50" w:rsidRPr="00100ACB" w:rsidRDefault="002E1F50" w:rsidP="00100ACB">
      <w:pPr>
        <w:keepNext/>
        <w:ind w:left="1134" w:hanging="708"/>
        <w:outlineLvl w:val="2"/>
        <w:rPr>
          <w:rFonts w:ascii="Tahoma" w:hAnsi="Tahoma" w:cs="Tahoma"/>
          <w:b/>
          <w:bCs/>
          <w:sz w:val="22"/>
          <w:szCs w:val="22"/>
          <w:lang w:val="x-none" w:eastAsia="x-none"/>
        </w:rPr>
      </w:pPr>
      <w:bookmarkStart w:id="595" w:name="_Toc517053211"/>
      <w:r w:rsidRPr="00100ACB">
        <w:rPr>
          <w:rFonts w:ascii="Tahoma" w:hAnsi="Tahoma" w:cs="Tahoma"/>
          <w:b/>
          <w:bCs/>
          <w:sz w:val="22"/>
          <w:szCs w:val="22"/>
          <w:lang w:val="x-none" w:eastAsia="x-none"/>
        </w:rPr>
        <w:t xml:space="preserve">5.2 </w:t>
      </w:r>
      <w:r w:rsidRPr="00100ACB">
        <w:rPr>
          <w:rFonts w:ascii="Tahoma" w:hAnsi="Tahoma" w:cs="Tahoma"/>
          <w:b/>
          <w:bCs/>
          <w:sz w:val="22"/>
          <w:szCs w:val="22"/>
          <w:lang w:val="x-none" w:eastAsia="x-none"/>
        </w:rPr>
        <w:tab/>
        <w:t>Essais d’études</w:t>
      </w:r>
      <w:bookmarkEnd w:id="595"/>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doit effectuer tous les essais de formulation et de convenance sur les matériaux composites utilisés sur le chantier.</w:t>
      </w:r>
    </w:p>
    <w:p w:rsidR="002E1F50" w:rsidRPr="00100ACB" w:rsidRDefault="00341008" w:rsidP="00100ACB">
      <w:pPr>
        <w:jc w:val="both"/>
        <w:rPr>
          <w:rFonts w:ascii="Tahoma" w:hAnsi="Tahoma" w:cs="Tahoma"/>
          <w:sz w:val="22"/>
          <w:szCs w:val="22"/>
        </w:rPr>
      </w:pPr>
      <w:r w:rsidRPr="00100ACB">
        <w:rPr>
          <w:rFonts w:ascii="Tahoma" w:hAnsi="Tahoma" w:cs="Tahoma"/>
          <w:sz w:val="22"/>
          <w:szCs w:val="22"/>
        </w:rPr>
        <w:t>À</w:t>
      </w:r>
      <w:r w:rsidR="002E1F50" w:rsidRPr="00100ACB">
        <w:rPr>
          <w:rFonts w:ascii="Tahoma" w:hAnsi="Tahoma" w:cs="Tahoma"/>
          <w:sz w:val="22"/>
          <w:szCs w:val="22"/>
        </w:rPr>
        <w:t xml:space="preserve"> partir des pièces et documents joints au dossier d’appel d’offres, le Cocontractant effectue toutes les vérifications qu’il juge nécessaires, afin de pouvoir signaler et rectifier les anomalies, erreurs ou omissions éventuelles.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Tous ces essais et vérifications sont à la charge du Cocontractant qui remet ses conclusions au Maître d’œuvre.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Après avoir effectué toutes les vérifications nécessaires, le Maître d’œuvre pourra donner par écrit son agrément ou prescrire une nouvelle recherche ou des essais complémentaires.</w:t>
      </w:r>
    </w:p>
    <w:p w:rsidR="002E1F50" w:rsidRPr="00100ACB" w:rsidRDefault="002E1F50" w:rsidP="00100ACB">
      <w:pPr>
        <w:keepNext/>
        <w:ind w:left="1134" w:hanging="708"/>
        <w:outlineLvl w:val="2"/>
        <w:rPr>
          <w:rFonts w:ascii="Tahoma" w:hAnsi="Tahoma" w:cs="Tahoma"/>
          <w:b/>
          <w:bCs/>
          <w:sz w:val="22"/>
          <w:szCs w:val="22"/>
          <w:lang w:val="x-none" w:eastAsia="x-none"/>
        </w:rPr>
      </w:pPr>
      <w:bookmarkStart w:id="596" w:name="_Toc517053212"/>
      <w:r w:rsidRPr="00100ACB">
        <w:rPr>
          <w:rFonts w:ascii="Tahoma" w:hAnsi="Tahoma" w:cs="Tahoma"/>
          <w:b/>
          <w:bCs/>
          <w:sz w:val="22"/>
          <w:szCs w:val="22"/>
          <w:lang w:val="x-none" w:eastAsia="x-none"/>
        </w:rPr>
        <w:lastRenderedPageBreak/>
        <w:t>5.3</w:t>
      </w:r>
      <w:r w:rsidRPr="00100ACB">
        <w:rPr>
          <w:rFonts w:ascii="Tahoma" w:hAnsi="Tahoma" w:cs="Tahoma"/>
          <w:b/>
          <w:bCs/>
          <w:sz w:val="22"/>
          <w:szCs w:val="22"/>
          <w:lang w:val="x-none" w:eastAsia="x-none"/>
        </w:rPr>
        <w:tab/>
        <w:t>Essais de réception de matériaux sur le chantier</w:t>
      </w:r>
      <w:bookmarkEnd w:id="596"/>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est tenu de réaliser les essais de réception selon la cadence fixée ci-après dans ce CCTP. Les résultats seront présentés au Maître d’œuvre, qui, après avoir effectué toutes les vérifications nécessaires pourra donner son autorisation écrite pour l'utilisation du matériau concerné. Le Maître d’œuvre se réserve le droit de demander des essais supplémentaires aux frais du Cocontractant ou de réaliser toutes les vérifications jugées nécessaires avec son propre matériel ou en faisant appel à un laboratoire spécialisé et agréé.</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La liste non exhaustive des essais de réception des matériaux est la suivante :</w:t>
      </w:r>
    </w:p>
    <w:p w:rsidR="002E1F50" w:rsidRPr="00100ACB" w:rsidRDefault="002E1F50" w:rsidP="00BB05EE">
      <w:pPr>
        <w:keepNext/>
        <w:numPr>
          <w:ilvl w:val="3"/>
          <w:numId w:val="28"/>
        </w:numPr>
        <w:ind w:left="851" w:hanging="425"/>
        <w:outlineLvl w:val="3"/>
        <w:rPr>
          <w:rFonts w:ascii="Tahoma" w:hAnsi="Tahoma" w:cs="Tahoma"/>
          <w:b/>
          <w:sz w:val="22"/>
          <w:szCs w:val="22"/>
          <w:lang w:val="x-none" w:eastAsia="x-none"/>
        </w:rPr>
      </w:pPr>
      <w:r w:rsidRPr="00100ACB">
        <w:rPr>
          <w:rFonts w:ascii="Tahoma" w:hAnsi="Tahoma" w:cs="Tahoma"/>
          <w:b/>
          <w:sz w:val="22"/>
          <w:szCs w:val="22"/>
          <w:lang w:val="x-none" w:eastAsia="x-none"/>
        </w:rPr>
        <w:t>Pour les travaux de terrassements et chaussées :</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Analyse granulométrique,</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Teneur en eau,</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Limites d’</w:t>
      </w:r>
      <w:proofErr w:type="spellStart"/>
      <w:r w:rsidRPr="00100ACB">
        <w:rPr>
          <w:rFonts w:ascii="Tahoma" w:hAnsi="Tahoma" w:cs="Tahoma"/>
          <w:sz w:val="22"/>
          <w:szCs w:val="22"/>
        </w:rPr>
        <w:t>Atterberg</w:t>
      </w:r>
      <w:proofErr w:type="spellEnd"/>
      <w:r w:rsidRPr="00100ACB">
        <w:rPr>
          <w:rFonts w:ascii="Tahoma" w:hAnsi="Tahoma" w:cs="Tahoma"/>
          <w:sz w:val="22"/>
          <w:szCs w:val="22"/>
        </w:rPr>
        <w:t>,</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Essai Proctor Modifié,</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 xml:space="preserve">CBR. </w:t>
      </w:r>
      <w:r w:rsidR="007E0123" w:rsidRPr="00100ACB">
        <w:rPr>
          <w:rFonts w:ascii="Tahoma" w:hAnsi="Tahoma" w:cs="Tahoma"/>
          <w:sz w:val="22"/>
          <w:szCs w:val="22"/>
        </w:rPr>
        <w:t>Après</w:t>
      </w:r>
      <w:r w:rsidRPr="00100ACB">
        <w:rPr>
          <w:rFonts w:ascii="Tahoma" w:hAnsi="Tahoma" w:cs="Tahoma"/>
          <w:sz w:val="22"/>
          <w:szCs w:val="22"/>
        </w:rPr>
        <w:t xml:space="preserve"> 4 jours d'immersion.</w:t>
      </w:r>
    </w:p>
    <w:p w:rsidR="002E1F50" w:rsidRPr="00100ACB" w:rsidRDefault="002E1F50" w:rsidP="00BB05EE">
      <w:pPr>
        <w:keepNext/>
        <w:numPr>
          <w:ilvl w:val="3"/>
          <w:numId w:val="28"/>
        </w:numPr>
        <w:ind w:left="851" w:hanging="425"/>
        <w:outlineLvl w:val="3"/>
        <w:rPr>
          <w:rFonts w:ascii="Tahoma" w:hAnsi="Tahoma" w:cs="Tahoma"/>
          <w:b/>
          <w:sz w:val="22"/>
          <w:szCs w:val="22"/>
          <w:lang w:val="x-none" w:eastAsia="x-none"/>
        </w:rPr>
      </w:pPr>
      <w:r w:rsidRPr="00100ACB">
        <w:rPr>
          <w:rFonts w:ascii="Tahoma" w:hAnsi="Tahoma" w:cs="Tahoma"/>
          <w:b/>
          <w:sz w:val="22"/>
          <w:szCs w:val="22"/>
          <w:lang w:val="x-none" w:eastAsia="x-none"/>
        </w:rPr>
        <w:t>Pour les bétons :</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Analyse granulométrique des agrégats,</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Propreté des granulats</w:t>
      </w:r>
    </w:p>
    <w:p w:rsidR="002E1F50" w:rsidRPr="00100ACB" w:rsidRDefault="007E0123"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Équivalent</w:t>
      </w:r>
      <w:r w:rsidR="002E1F50" w:rsidRPr="00100ACB">
        <w:rPr>
          <w:rFonts w:ascii="Tahoma" w:hAnsi="Tahoma" w:cs="Tahoma"/>
          <w:sz w:val="22"/>
          <w:szCs w:val="22"/>
        </w:rPr>
        <w:t xml:space="preserve"> de sable</w:t>
      </w:r>
    </w:p>
    <w:p w:rsidR="002E1F50" w:rsidRPr="00100ACB" w:rsidRDefault="002E1F50" w:rsidP="00100ACB">
      <w:pPr>
        <w:keepNext/>
        <w:ind w:left="1134" w:hanging="708"/>
        <w:outlineLvl w:val="2"/>
        <w:rPr>
          <w:rFonts w:ascii="Tahoma" w:hAnsi="Tahoma" w:cs="Tahoma"/>
          <w:b/>
          <w:bCs/>
          <w:sz w:val="22"/>
          <w:szCs w:val="22"/>
          <w:lang w:val="x-none" w:eastAsia="x-none"/>
        </w:rPr>
      </w:pPr>
      <w:bookmarkStart w:id="597" w:name="_Toc517053213"/>
      <w:r w:rsidRPr="00100ACB">
        <w:rPr>
          <w:rFonts w:ascii="Tahoma" w:hAnsi="Tahoma" w:cs="Tahoma"/>
          <w:b/>
          <w:bCs/>
          <w:sz w:val="22"/>
          <w:szCs w:val="22"/>
          <w:lang w:val="x-none" w:eastAsia="x-none"/>
        </w:rPr>
        <w:t>5.4</w:t>
      </w:r>
      <w:r w:rsidRPr="00100ACB">
        <w:rPr>
          <w:rFonts w:ascii="Tahoma" w:hAnsi="Tahoma" w:cs="Tahoma"/>
          <w:b/>
          <w:bCs/>
          <w:sz w:val="22"/>
          <w:szCs w:val="22"/>
          <w:lang w:val="x-none" w:eastAsia="x-none"/>
        </w:rPr>
        <w:tab/>
        <w:t>Essais de contrôle de mise en œuvre</w:t>
      </w:r>
      <w:bookmarkEnd w:id="597"/>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Cocontractant a l'obligation de réaliser son </w:t>
      </w:r>
      <w:r w:rsidR="007E0123" w:rsidRPr="00100ACB">
        <w:rPr>
          <w:rFonts w:ascii="Tahoma" w:hAnsi="Tahoma" w:cs="Tahoma"/>
          <w:sz w:val="22"/>
          <w:szCs w:val="22"/>
        </w:rPr>
        <w:t>autocontrôle</w:t>
      </w:r>
      <w:r w:rsidRPr="00100ACB">
        <w:rPr>
          <w:rFonts w:ascii="Tahoma" w:hAnsi="Tahoma" w:cs="Tahoma"/>
          <w:sz w:val="22"/>
          <w:szCs w:val="22"/>
        </w:rPr>
        <w:t xml:space="preserve"> conformément aux cadences prévues plus loin dans ce CCTP. </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La mesure de la densité in-situ se fera essentiellement par le densitomètre à membrane. </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contrôle de la mise en œuvre du béton se fera par la mesure de l'affaissement au cône d'</w:t>
      </w:r>
      <w:proofErr w:type="spellStart"/>
      <w:r w:rsidRPr="00100ACB">
        <w:rPr>
          <w:rFonts w:ascii="Tahoma" w:hAnsi="Tahoma" w:cs="Tahoma"/>
          <w:sz w:val="22"/>
          <w:szCs w:val="22"/>
        </w:rPr>
        <w:t>Abrams</w:t>
      </w:r>
      <w:proofErr w:type="spellEnd"/>
      <w:r w:rsidRPr="00100ACB">
        <w:rPr>
          <w:rFonts w:ascii="Tahoma" w:hAnsi="Tahoma" w:cs="Tahoma"/>
          <w:sz w:val="22"/>
          <w:szCs w:val="22"/>
        </w:rPr>
        <w:t xml:space="preserve"> et par la mesure de la résistance à la compression simple à 7 jours et à 28 jours.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Toutefois le Maître </w:t>
      </w:r>
      <w:r w:rsidR="007E0123" w:rsidRPr="00100ACB">
        <w:rPr>
          <w:rFonts w:ascii="Tahoma" w:hAnsi="Tahoma" w:cs="Tahoma"/>
          <w:sz w:val="22"/>
          <w:szCs w:val="22"/>
        </w:rPr>
        <w:t>d’œuvre se</w:t>
      </w:r>
      <w:r w:rsidRPr="00100ACB">
        <w:rPr>
          <w:rFonts w:ascii="Tahoma" w:hAnsi="Tahoma" w:cs="Tahoma"/>
          <w:sz w:val="22"/>
          <w:szCs w:val="22"/>
        </w:rPr>
        <w:t xml:space="preserv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sera tenu d'effectuer toutes les reprises ordonnées par le Maître d’œuvre.</w:t>
      </w:r>
    </w:p>
    <w:p w:rsidR="00144112" w:rsidRDefault="00144112" w:rsidP="00100ACB">
      <w:pPr>
        <w:keepNext/>
        <w:ind w:left="1134" w:hanging="708"/>
        <w:outlineLvl w:val="2"/>
        <w:rPr>
          <w:rFonts w:ascii="Tahoma" w:hAnsi="Tahoma" w:cs="Tahoma"/>
          <w:b/>
          <w:bCs/>
          <w:sz w:val="22"/>
          <w:szCs w:val="22"/>
          <w:lang w:val="x-none" w:eastAsia="x-none"/>
        </w:rPr>
      </w:pPr>
      <w:bookmarkStart w:id="598" w:name="_Toc517053214"/>
    </w:p>
    <w:p w:rsidR="002E1F50" w:rsidRPr="00100ACB" w:rsidRDefault="002E1F50" w:rsidP="00100ACB">
      <w:pPr>
        <w:keepNext/>
        <w:ind w:left="1134" w:hanging="708"/>
        <w:outlineLvl w:val="2"/>
        <w:rPr>
          <w:rFonts w:ascii="Tahoma" w:hAnsi="Tahoma" w:cs="Tahoma"/>
          <w:b/>
          <w:bCs/>
          <w:sz w:val="22"/>
          <w:szCs w:val="22"/>
          <w:lang w:val="x-none" w:eastAsia="x-none"/>
        </w:rPr>
      </w:pPr>
      <w:r w:rsidRPr="00100ACB">
        <w:rPr>
          <w:rFonts w:ascii="Tahoma" w:hAnsi="Tahoma" w:cs="Tahoma"/>
          <w:b/>
          <w:bCs/>
          <w:sz w:val="22"/>
          <w:szCs w:val="22"/>
          <w:lang w:val="x-none" w:eastAsia="x-none"/>
        </w:rPr>
        <w:t>5.5.</w:t>
      </w:r>
      <w:r w:rsidRPr="00100ACB">
        <w:rPr>
          <w:rFonts w:ascii="Tahoma" w:hAnsi="Tahoma" w:cs="Tahoma"/>
          <w:b/>
          <w:bCs/>
          <w:sz w:val="22"/>
          <w:szCs w:val="22"/>
          <w:lang w:val="x-none" w:eastAsia="x-none"/>
        </w:rPr>
        <w:tab/>
        <w:t>Amenée de l'équipement et du matériel</w:t>
      </w:r>
      <w:bookmarkEnd w:id="598"/>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Cocontractant effectue toutes les démarches nécessaires pour s'assurer que la livraison des équipements et </w:t>
      </w:r>
      <w:r w:rsidR="007E0123" w:rsidRPr="00100ACB">
        <w:rPr>
          <w:rFonts w:ascii="Tahoma" w:hAnsi="Tahoma" w:cs="Tahoma"/>
          <w:sz w:val="22"/>
          <w:szCs w:val="22"/>
        </w:rPr>
        <w:t>du matériel importé</w:t>
      </w:r>
      <w:r w:rsidRPr="00100ACB">
        <w:rPr>
          <w:rFonts w:ascii="Tahoma" w:hAnsi="Tahoma" w:cs="Tahoma"/>
          <w:sz w:val="22"/>
          <w:szCs w:val="22"/>
        </w:rPr>
        <w:t xml:space="preserve">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est réputé avoir tenu compte ;</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Des sujétions dues à l'amenée et au repli du matériel jusqu'au lieu des travaux, et notamment celles dues à l'utilisation d'un porte-char,</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Des sujétions dues au passage sur un itinéraire travaillé par une autre entreprise.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Maître d’œuvre vérifiera la conformité du matériel amené sur le chantier à l'offre du titulaire.</w:t>
      </w:r>
    </w:p>
    <w:p w:rsidR="00144112" w:rsidRDefault="00144112" w:rsidP="00100ACB">
      <w:pPr>
        <w:keepNext/>
        <w:ind w:left="993" w:hanging="567"/>
        <w:outlineLvl w:val="2"/>
        <w:rPr>
          <w:rFonts w:ascii="Tahoma" w:hAnsi="Tahoma" w:cs="Tahoma"/>
          <w:b/>
          <w:bCs/>
          <w:sz w:val="22"/>
          <w:szCs w:val="22"/>
          <w:lang w:val="x-none" w:eastAsia="x-none"/>
        </w:rPr>
      </w:pPr>
      <w:bookmarkStart w:id="599" w:name="_Toc517053215"/>
    </w:p>
    <w:p w:rsidR="002E1F50" w:rsidRPr="00100ACB" w:rsidRDefault="002E1F50" w:rsidP="00100ACB">
      <w:pPr>
        <w:keepNext/>
        <w:ind w:left="993" w:hanging="567"/>
        <w:outlineLvl w:val="2"/>
        <w:rPr>
          <w:rFonts w:ascii="Tahoma" w:hAnsi="Tahoma" w:cs="Tahoma"/>
          <w:b/>
          <w:bCs/>
          <w:sz w:val="22"/>
          <w:szCs w:val="22"/>
          <w:lang w:val="x-none" w:eastAsia="x-none"/>
        </w:rPr>
      </w:pPr>
      <w:r w:rsidRPr="00100ACB">
        <w:rPr>
          <w:rFonts w:ascii="Tahoma" w:hAnsi="Tahoma" w:cs="Tahoma"/>
          <w:b/>
          <w:bCs/>
          <w:sz w:val="22"/>
          <w:szCs w:val="22"/>
          <w:lang w:val="x-none" w:eastAsia="x-none"/>
        </w:rPr>
        <w:t>5.6</w:t>
      </w:r>
      <w:r w:rsidRPr="00100ACB">
        <w:rPr>
          <w:rFonts w:ascii="Tahoma" w:hAnsi="Tahoma" w:cs="Tahoma"/>
          <w:b/>
          <w:bCs/>
          <w:sz w:val="22"/>
          <w:szCs w:val="22"/>
          <w:lang w:val="x-none" w:eastAsia="x-none"/>
        </w:rPr>
        <w:tab/>
        <w:t>Fourniture des matériaux</w:t>
      </w:r>
      <w:bookmarkEnd w:id="599"/>
    </w:p>
    <w:p w:rsidR="002E1F50" w:rsidRPr="00100ACB" w:rsidRDefault="002E1F50" w:rsidP="00BB05EE">
      <w:pPr>
        <w:keepNext/>
        <w:numPr>
          <w:ilvl w:val="0"/>
          <w:numId w:val="39"/>
        </w:numPr>
        <w:ind w:left="1276" w:hanging="425"/>
        <w:outlineLvl w:val="3"/>
        <w:rPr>
          <w:rFonts w:ascii="Tahoma" w:hAnsi="Tahoma" w:cs="Tahoma"/>
          <w:b/>
          <w:sz w:val="22"/>
          <w:szCs w:val="22"/>
          <w:lang w:val="x-none" w:eastAsia="x-none"/>
        </w:rPr>
      </w:pPr>
      <w:bookmarkStart w:id="600" w:name="_Toc517053216"/>
      <w:r w:rsidRPr="00100ACB">
        <w:rPr>
          <w:rFonts w:ascii="Tahoma" w:hAnsi="Tahoma" w:cs="Tahoma"/>
          <w:b/>
          <w:sz w:val="22"/>
          <w:szCs w:val="22"/>
          <w:lang w:val="x-none" w:eastAsia="x-none"/>
        </w:rPr>
        <w:t>Matériaux locaux :</w:t>
      </w:r>
      <w:bookmarkEnd w:id="600"/>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choisit et visite toute source locale de matériaux et prend les dispositions nécessaires pour leur achat et leur transport sur le site des travaux.</w:t>
      </w:r>
    </w:p>
    <w:p w:rsidR="002E1F50" w:rsidRPr="00100ACB" w:rsidRDefault="002E1F50" w:rsidP="00BB05EE">
      <w:pPr>
        <w:keepNext/>
        <w:numPr>
          <w:ilvl w:val="0"/>
          <w:numId w:val="39"/>
        </w:numPr>
        <w:ind w:left="1276" w:hanging="425"/>
        <w:outlineLvl w:val="3"/>
        <w:rPr>
          <w:rFonts w:ascii="Tahoma" w:hAnsi="Tahoma" w:cs="Tahoma"/>
          <w:b/>
          <w:sz w:val="22"/>
          <w:szCs w:val="22"/>
          <w:lang w:val="x-none" w:eastAsia="x-none"/>
        </w:rPr>
      </w:pPr>
      <w:bookmarkStart w:id="601" w:name="_Toc517053217"/>
      <w:r w:rsidRPr="00100ACB">
        <w:rPr>
          <w:rFonts w:ascii="Tahoma" w:hAnsi="Tahoma" w:cs="Tahoma"/>
          <w:b/>
          <w:sz w:val="22"/>
          <w:szCs w:val="22"/>
          <w:lang w:val="x-none" w:eastAsia="x-none"/>
        </w:rPr>
        <w:t>Matériaux importés :</w:t>
      </w:r>
      <w:bookmarkEnd w:id="601"/>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passe les commandes chez les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w:t>
      </w:r>
    </w:p>
    <w:p w:rsidR="002E1F50" w:rsidRPr="00100ACB" w:rsidRDefault="002E1F50" w:rsidP="00100ACB">
      <w:pPr>
        <w:keepNext/>
        <w:ind w:left="993" w:hanging="567"/>
        <w:outlineLvl w:val="2"/>
        <w:rPr>
          <w:rFonts w:ascii="Tahoma" w:hAnsi="Tahoma" w:cs="Tahoma"/>
          <w:b/>
          <w:bCs/>
          <w:sz w:val="22"/>
          <w:szCs w:val="22"/>
          <w:lang w:val="x-none" w:eastAsia="x-none"/>
        </w:rPr>
      </w:pPr>
      <w:bookmarkStart w:id="602" w:name="_Toc517053218"/>
      <w:r w:rsidRPr="00100ACB">
        <w:rPr>
          <w:rFonts w:ascii="Tahoma" w:hAnsi="Tahoma" w:cs="Tahoma"/>
          <w:b/>
          <w:bCs/>
          <w:sz w:val="22"/>
          <w:szCs w:val="22"/>
          <w:lang w:val="x-none" w:eastAsia="x-none"/>
        </w:rPr>
        <w:lastRenderedPageBreak/>
        <w:t>5.7</w:t>
      </w:r>
      <w:r w:rsidRPr="00100ACB">
        <w:rPr>
          <w:rFonts w:ascii="Tahoma" w:hAnsi="Tahoma" w:cs="Tahoma"/>
          <w:b/>
          <w:bCs/>
          <w:sz w:val="22"/>
          <w:szCs w:val="22"/>
          <w:lang w:val="x-none" w:eastAsia="x-none"/>
        </w:rPr>
        <w:tab/>
        <w:t>Emplacements mis à disposition du Cocontractant</w:t>
      </w:r>
      <w:bookmarkEnd w:id="602"/>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w:t>
      </w:r>
      <w:proofErr w:type="gramStart"/>
      <w:r w:rsidRPr="00100ACB">
        <w:rPr>
          <w:rFonts w:ascii="Tahoma" w:hAnsi="Tahoma" w:cs="Tahoma"/>
          <w:sz w:val="22"/>
          <w:szCs w:val="22"/>
        </w:rPr>
        <w:t>d’œuvre  qui</w:t>
      </w:r>
      <w:proofErr w:type="gramEnd"/>
      <w:r w:rsidRPr="00100ACB">
        <w:rPr>
          <w:rFonts w:ascii="Tahoma" w:hAnsi="Tahoma" w:cs="Tahoma"/>
          <w:sz w:val="22"/>
          <w:szCs w:val="22"/>
        </w:rPr>
        <w:t xml:space="preserve"> ne peut les refuser sans raison valable.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Quel que soit le choix du Cocontractant quant à l'implantation de ces emplacements pour installations de chantier, aires de stockage ou carrières, il demeure entièrement responsable de l'achèvement des travaux dans les délais prévus.</w:t>
      </w:r>
    </w:p>
    <w:p w:rsidR="002E1F50" w:rsidRPr="00100ACB" w:rsidRDefault="002E1F50" w:rsidP="00100ACB">
      <w:pPr>
        <w:keepNext/>
        <w:ind w:left="993" w:hanging="567"/>
        <w:outlineLvl w:val="2"/>
        <w:rPr>
          <w:rFonts w:ascii="Tahoma" w:hAnsi="Tahoma" w:cs="Tahoma"/>
          <w:b/>
          <w:bCs/>
          <w:sz w:val="22"/>
          <w:szCs w:val="22"/>
          <w:lang w:val="x-none" w:eastAsia="x-none"/>
        </w:rPr>
      </w:pPr>
      <w:bookmarkStart w:id="603" w:name="_Toc517053219"/>
      <w:r w:rsidRPr="00100ACB">
        <w:rPr>
          <w:rFonts w:ascii="Tahoma" w:hAnsi="Tahoma" w:cs="Tahoma"/>
          <w:b/>
          <w:bCs/>
          <w:sz w:val="22"/>
          <w:szCs w:val="22"/>
          <w:lang w:val="x-none" w:eastAsia="x-none"/>
        </w:rPr>
        <w:t>5.8</w:t>
      </w:r>
      <w:r w:rsidRPr="00100ACB">
        <w:rPr>
          <w:rFonts w:ascii="Tahoma" w:hAnsi="Tahoma" w:cs="Tahoma"/>
          <w:b/>
          <w:bCs/>
          <w:sz w:val="22"/>
          <w:szCs w:val="22"/>
          <w:lang w:val="x-none" w:eastAsia="x-none"/>
        </w:rPr>
        <w:tab/>
        <w:t>Transport de matériel lourd</w:t>
      </w:r>
      <w:bookmarkEnd w:id="603"/>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doit tenir compte des limitations éventuelles de charges sur les routes et ponts existants. Il est tenu de charger le matériel sur des remorques à essieux multiples afin d'assurer une distribution de la charge totale respectant les limites prescrites par le code de la Route.</w:t>
      </w:r>
    </w:p>
    <w:p w:rsidR="002E1F50" w:rsidRPr="00100ACB" w:rsidRDefault="002E1F50" w:rsidP="00100ACB">
      <w:pPr>
        <w:keepNext/>
        <w:ind w:left="993" w:hanging="567"/>
        <w:outlineLvl w:val="2"/>
        <w:rPr>
          <w:rFonts w:ascii="Tahoma" w:hAnsi="Tahoma" w:cs="Tahoma"/>
          <w:b/>
          <w:bCs/>
          <w:sz w:val="22"/>
          <w:szCs w:val="22"/>
          <w:lang w:val="x-none" w:eastAsia="x-none"/>
        </w:rPr>
      </w:pPr>
      <w:bookmarkStart w:id="604" w:name="_Toc517053220"/>
      <w:r w:rsidRPr="00100ACB">
        <w:rPr>
          <w:rFonts w:ascii="Tahoma" w:hAnsi="Tahoma" w:cs="Tahoma"/>
          <w:b/>
          <w:bCs/>
          <w:sz w:val="22"/>
          <w:szCs w:val="22"/>
          <w:lang w:val="x-none" w:eastAsia="x-none"/>
        </w:rPr>
        <w:t>5.9</w:t>
      </w:r>
      <w:r w:rsidRPr="00100ACB">
        <w:rPr>
          <w:rFonts w:ascii="Tahoma" w:hAnsi="Tahoma" w:cs="Tahoma"/>
          <w:b/>
          <w:bCs/>
          <w:sz w:val="22"/>
          <w:szCs w:val="22"/>
          <w:lang w:val="x-none" w:eastAsia="x-none"/>
        </w:rPr>
        <w:tab/>
        <w:t>Transport de matériaux</w:t>
      </w:r>
      <w:bookmarkEnd w:id="604"/>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Maître d’œuvre peut procéder à tout moment à des vérifications de la charge à l'essieu des véhicules de transport. Les détours et les pertes de temps qui en résultent sont à la charge du Cocontractant.</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transport des matériaux n'est pas pris en compte si les véhicules effectuant ce transport sont en surcharge.</w:t>
      </w:r>
    </w:p>
    <w:p w:rsidR="002E1F50" w:rsidRPr="00100ACB" w:rsidRDefault="002E1F50" w:rsidP="00100ACB">
      <w:pPr>
        <w:keepNext/>
        <w:ind w:left="993" w:hanging="567"/>
        <w:outlineLvl w:val="2"/>
        <w:rPr>
          <w:rFonts w:ascii="Tahoma" w:hAnsi="Tahoma" w:cs="Tahoma"/>
          <w:b/>
          <w:bCs/>
          <w:sz w:val="22"/>
          <w:szCs w:val="22"/>
          <w:lang w:val="x-none" w:eastAsia="x-none"/>
        </w:rPr>
      </w:pPr>
      <w:bookmarkStart w:id="605" w:name="_Toc517053221"/>
      <w:r w:rsidRPr="00100ACB">
        <w:rPr>
          <w:rFonts w:ascii="Tahoma" w:hAnsi="Tahoma" w:cs="Tahoma"/>
          <w:b/>
          <w:bCs/>
          <w:sz w:val="22"/>
          <w:szCs w:val="22"/>
          <w:lang w:val="x-none" w:eastAsia="x-none"/>
        </w:rPr>
        <w:t>5.10</w:t>
      </w:r>
      <w:r w:rsidRPr="00100ACB">
        <w:rPr>
          <w:rFonts w:ascii="Tahoma" w:hAnsi="Tahoma" w:cs="Tahoma"/>
          <w:b/>
          <w:bCs/>
          <w:sz w:val="22"/>
          <w:szCs w:val="22"/>
          <w:lang w:val="x-none" w:eastAsia="x-none"/>
        </w:rPr>
        <w:tab/>
        <w:t>Maintien du trafic et des accès locaux</w:t>
      </w:r>
      <w:bookmarkEnd w:id="605"/>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déviations pour les circulations de véhicules et piétons sont réduites le plus possible et soigneusement entretenues aux frais du Cocontractant.</w:t>
      </w:r>
    </w:p>
    <w:p w:rsidR="002E1F50" w:rsidRPr="00100ACB" w:rsidRDefault="002E1F50" w:rsidP="00100ACB">
      <w:pPr>
        <w:keepNext/>
        <w:ind w:left="993" w:hanging="567"/>
        <w:outlineLvl w:val="2"/>
        <w:rPr>
          <w:rFonts w:ascii="Tahoma" w:hAnsi="Tahoma" w:cs="Tahoma"/>
          <w:b/>
          <w:bCs/>
          <w:sz w:val="22"/>
          <w:szCs w:val="22"/>
          <w:lang w:val="x-none" w:eastAsia="x-none"/>
        </w:rPr>
      </w:pPr>
      <w:bookmarkStart w:id="606" w:name="_Toc517053222"/>
      <w:r w:rsidRPr="00100ACB">
        <w:rPr>
          <w:rFonts w:ascii="Tahoma" w:hAnsi="Tahoma" w:cs="Tahoma"/>
          <w:b/>
          <w:bCs/>
          <w:sz w:val="22"/>
          <w:szCs w:val="22"/>
          <w:lang w:val="x-none" w:eastAsia="x-none"/>
        </w:rPr>
        <w:t>5.11</w:t>
      </w:r>
      <w:r w:rsidRPr="00100ACB">
        <w:rPr>
          <w:rFonts w:ascii="Tahoma" w:hAnsi="Tahoma" w:cs="Tahoma"/>
          <w:b/>
          <w:bCs/>
          <w:sz w:val="22"/>
          <w:szCs w:val="22"/>
          <w:lang w:val="x-none" w:eastAsia="x-none"/>
        </w:rPr>
        <w:tab/>
        <w:t>Intempéries, suspensions de travaux</w:t>
      </w:r>
      <w:bookmarkEnd w:id="606"/>
    </w:p>
    <w:p w:rsidR="002E1F50" w:rsidRPr="00100ACB" w:rsidRDefault="002E1F50" w:rsidP="00100ACB">
      <w:pPr>
        <w:jc w:val="both"/>
        <w:rPr>
          <w:rFonts w:ascii="Tahoma" w:hAnsi="Tahoma" w:cs="Tahoma"/>
          <w:sz w:val="22"/>
          <w:szCs w:val="22"/>
        </w:rPr>
      </w:pPr>
      <w:r w:rsidRPr="00100ACB">
        <w:rPr>
          <w:rFonts w:ascii="Tahoma" w:hAnsi="Tahoma" w:cs="Tahoma"/>
          <w:sz w:val="22"/>
          <w:szCs w:val="22"/>
        </w:rPr>
        <w:t>Il appartient au Cocontractant de fournir, chaque semaine, les relevés pluviométriques de la semaine écoulée (intensités et durées).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rsidR="002E1F50" w:rsidRPr="00100ACB" w:rsidRDefault="002E1F50" w:rsidP="00100ACB">
      <w:pPr>
        <w:ind w:left="1418"/>
        <w:jc w:val="both"/>
        <w:rPr>
          <w:rFonts w:ascii="Tahoma" w:hAnsi="Tahoma" w:cs="Tahoma"/>
          <w:sz w:val="22"/>
          <w:szCs w:val="22"/>
        </w:rPr>
      </w:pP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Chef de service pourra prescrire, par ordre de service, la suspension des travaux pour intempérie sans que le Cocontractant puisse élever une réclamation de ce fait.</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Dans ce cas, le délai contractuel sera prolongé d’autant de jours calendaires qu’il s’en sera écoulé entre la date de suspension et la date de reprise des travaux, à condition que cela soit prévu dans l’ordre de service.</w:t>
      </w:r>
    </w:p>
    <w:p w:rsidR="00144112" w:rsidRDefault="00144112" w:rsidP="00100ACB">
      <w:pPr>
        <w:pStyle w:val="Titre2"/>
        <w:spacing w:before="0" w:after="0"/>
        <w:rPr>
          <w:rFonts w:ascii="Tahoma" w:hAnsi="Tahoma" w:cs="Tahoma"/>
          <w:i w:val="0"/>
          <w:sz w:val="22"/>
          <w:szCs w:val="22"/>
        </w:rPr>
      </w:pPr>
      <w:bookmarkStart w:id="607" w:name="_Toc345340036"/>
      <w:bookmarkStart w:id="608" w:name="_Toc345340037"/>
      <w:bookmarkStart w:id="609" w:name="_Toc483634055"/>
      <w:bookmarkStart w:id="610" w:name="_Toc517053223"/>
      <w:bookmarkStart w:id="611" w:name="_Toc345340038"/>
      <w:bookmarkEnd w:id="607"/>
      <w:bookmarkEnd w:id="608"/>
    </w:p>
    <w:p w:rsidR="002E1F50" w:rsidRPr="00100ACB" w:rsidRDefault="007E0123"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6 : </w:t>
      </w:r>
      <w:r w:rsidR="002E1F50" w:rsidRPr="00100ACB">
        <w:rPr>
          <w:rFonts w:ascii="Tahoma" w:hAnsi="Tahoma" w:cs="Tahoma"/>
          <w:i w:val="0"/>
          <w:sz w:val="22"/>
          <w:szCs w:val="22"/>
        </w:rPr>
        <w:t>JOURNAL DE CHANTIER ET REUNIONS</w:t>
      </w:r>
      <w:bookmarkEnd w:id="609"/>
      <w:bookmarkEnd w:id="610"/>
      <w:bookmarkEnd w:id="611"/>
    </w:p>
    <w:p w:rsidR="002E1F50" w:rsidRPr="00100ACB" w:rsidRDefault="002E1F50" w:rsidP="00100ACB">
      <w:pPr>
        <w:jc w:val="both"/>
        <w:rPr>
          <w:rFonts w:ascii="Tahoma" w:hAnsi="Tahoma" w:cs="Tahoma"/>
          <w:sz w:val="22"/>
          <w:szCs w:val="22"/>
        </w:rPr>
      </w:pPr>
      <w:bookmarkStart w:id="612" w:name="_Toc483634056"/>
      <w:r w:rsidRPr="00100ACB">
        <w:rPr>
          <w:rFonts w:ascii="Tahoma" w:hAnsi="Tahoma" w:cs="Tahoma"/>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conditions atmosphériques</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travaux exécutés dans la journée, le personnel et le matériel employés</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L’avancement des travaux</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prescriptions imposées</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quantités détaillées de travaux</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opérations administratives relatives à l’exécution et au règlement du marché</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réceptions et agréments</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lastRenderedPageBreak/>
        <w:t>Les incidents, accidents ou évènements qui pourraient avoir une incidence ultérieure sur la tenue des ouvrages ou le déroulement du chantier</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non-conformités</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visites officielles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journal de chantier sera signé chaque jour par le représentant du Cocontractant et du Maître d’œuvre.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Maître </w:t>
      </w:r>
      <w:r w:rsidR="007E0123" w:rsidRPr="00100ACB">
        <w:rPr>
          <w:rFonts w:ascii="Tahoma" w:hAnsi="Tahoma" w:cs="Tahoma"/>
          <w:sz w:val="22"/>
          <w:szCs w:val="22"/>
        </w:rPr>
        <w:t>d’œuvre pourra</w:t>
      </w:r>
      <w:r w:rsidRPr="00100ACB">
        <w:rPr>
          <w:rFonts w:ascii="Tahoma" w:hAnsi="Tahoma" w:cs="Tahoma"/>
          <w:sz w:val="22"/>
          <w:szCs w:val="22"/>
        </w:rPr>
        <w:t xml:space="preserve"> modifier la périodicité des réunions sans que celle-ci puisse être supérieure à 15 jours.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Les réunions hebdomadaires permettent au Maître </w:t>
      </w:r>
      <w:r w:rsidR="007E0123" w:rsidRPr="00100ACB">
        <w:rPr>
          <w:rFonts w:ascii="Tahoma" w:hAnsi="Tahoma" w:cs="Tahoma"/>
          <w:sz w:val="22"/>
          <w:szCs w:val="22"/>
        </w:rPr>
        <w:t>d’œuvre d’avoir</w:t>
      </w:r>
      <w:r w:rsidRPr="00100ACB">
        <w:rPr>
          <w:rFonts w:ascii="Tahoma" w:hAnsi="Tahoma" w:cs="Tahoma"/>
          <w:sz w:val="22"/>
          <w:szCs w:val="22"/>
        </w:rPr>
        <w:t xml:space="preserve"> une idée précise de l’évolution du chantier et de définir a priori les actions à entreprendre pour respecter les conditions du marché.</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Ces réunions font l’objet d’un procès-verbal, rédigé par le Maître </w:t>
      </w:r>
      <w:r w:rsidR="007E0123" w:rsidRPr="00100ACB">
        <w:rPr>
          <w:rFonts w:ascii="Tahoma" w:hAnsi="Tahoma" w:cs="Tahoma"/>
          <w:sz w:val="22"/>
          <w:szCs w:val="22"/>
        </w:rPr>
        <w:t>d’œuvre et</w:t>
      </w:r>
      <w:r w:rsidRPr="00100ACB">
        <w:rPr>
          <w:rFonts w:ascii="Tahoma" w:hAnsi="Tahoma" w:cs="Tahoma"/>
          <w:sz w:val="22"/>
          <w:szCs w:val="22"/>
        </w:rPr>
        <w:t xml:space="preserve"> signé par le Cocontractant et le Maître d’œuvre.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Un modèle de feuille journalière est joint en annexe au présent document.</w:t>
      </w:r>
    </w:p>
    <w:p w:rsidR="00144112" w:rsidRDefault="00144112" w:rsidP="00100ACB">
      <w:pPr>
        <w:pStyle w:val="Titre2"/>
        <w:spacing w:before="0" w:after="0"/>
        <w:rPr>
          <w:rFonts w:ascii="Tahoma" w:hAnsi="Tahoma" w:cs="Tahoma"/>
          <w:i w:val="0"/>
          <w:sz w:val="22"/>
          <w:szCs w:val="22"/>
        </w:rPr>
      </w:pPr>
      <w:bookmarkStart w:id="613" w:name="_Toc345340039"/>
      <w:bookmarkStart w:id="614" w:name="_Toc517053224"/>
      <w:bookmarkStart w:id="615" w:name="_Toc345340040"/>
      <w:bookmarkEnd w:id="612"/>
      <w:bookmarkEnd w:id="613"/>
    </w:p>
    <w:p w:rsidR="002E1F50" w:rsidRPr="00100ACB" w:rsidRDefault="007E0123"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7 : </w:t>
      </w:r>
      <w:r w:rsidR="002E1F50" w:rsidRPr="00100ACB">
        <w:rPr>
          <w:rFonts w:ascii="Tahoma" w:hAnsi="Tahoma" w:cs="Tahoma"/>
          <w:i w:val="0"/>
          <w:sz w:val="22"/>
          <w:szCs w:val="22"/>
        </w:rPr>
        <w:t xml:space="preserve">PROGRAMME </w:t>
      </w:r>
      <w:r w:rsidRPr="00100ACB">
        <w:rPr>
          <w:rFonts w:ascii="Tahoma" w:hAnsi="Tahoma" w:cs="Tahoma"/>
          <w:i w:val="0"/>
          <w:sz w:val="22"/>
          <w:szCs w:val="22"/>
        </w:rPr>
        <w:t>D’EXECUTION DES</w:t>
      </w:r>
      <w:r w:rsidR="002E1F50" w:rsidRPr="00100ACB">
        <w:rPr>
          <w:rFonts w:ascii="Tahoma" w:hAnsi="Tahoma" w:cs="Tahoma"/>
          <w:i w:val="0"/>
          <w:sz w:val="22"/>
          <w:szCs w:val="22"/>
        </w:rPr>
        <w:t xml:space="preserve"> TRAVAUX</w:t>
      </w:r>
      <w:bookmarkEnd w:id="614"/>
      <w:bookmarkEnd w:id="615"/>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programme </w:t>
      </w:r>
      <w:r w:rsidR="007E0123" w:rsidRPr="00100ACB">
        <w:rPr>
          <w:rFonts w:ascii="Tahoma" w:hAnsi="Tahoma" w:cs="Tahoma"/>
          <w:sz w:val="22"/>
          <w:szCs w:val="22"/>
        </w:rPr>
        <w:t>d’exécution des</w:t>
      </w:r>
      <w:r w:rsidRPr="00100ACB">
        <w:rPr>
          <w:rFonts w:ascii="Tahoma" w:hAnsi="Tahoma" w:cs="Tahoma"/>
          <w:sz w:val="22"/>
          <w:szCs w:val="22"/>
        </w:rPr>
        <w:t xml:space="preserve"> travaux doit </w:t>
      </w:r>
      <w:r w:rsidR="007E0123" w:rsidRPr="00100ACB">
        <w:rPr>
          <w:rFonts w:ascii="Tahoma" w:hAnsi="Tahoma" w:cs="Tahoma"/>
          <w:sz w:val="22"/>
          <w:szCs w:val="22"/>
        </w:rPr>
        <w:t>préciser :</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La description des dispositions et méthodes envisagées pour l'exécution des travaux.</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matériels utilisés</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Les personnels d'encadrement de direction du chantier</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Le planning d'exécution</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 xml:space="preserve">Toute information qui pourrait être utile au Maître </w:t>
      </w:r>
      <w:r w:rsidR="007E0123" w:rsidRPr="00100ACB">
        <w:rPr>
          <w:rFonts w:ascii="Tahoma" w:hAnsi="Tahoma" w:cs="Tahoma"/>
          <w:sz w:val="22"/>
          <w:szCs w:val="22"/>
        </w:rPr>
        <w:t>d’œuvre pour</w:t>
      </w:r>
      <w:r w:rsidRPr="00100ACB">
        <w:rPr>
          <w:rFonts w:ascii="Tahoma" w:hAnsi="Tahoma" w:cs="Tahoma"/>
          <w:sz w:val="22"/>
          <w:szCs w:val="22"/>
        </w:rPr>
        <w:t xml:space="preserve"> organiser le contrôle.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Ce programme sera révisé au cours de l'exécution du chantier autant que de besoin.</w:t>
      </w:r>
    </w:p>
    <w:p w:rsidR="00144112" w:rsidRDefault="00144112" w:rsidP="00100ACB">
      <w:pPr>
        <w:pStyle w:val="Titre2"/>
        <w:spacing w:before="0" w:after="0"/>
        <w:rPr>
          <w:rFonts w:ascii="Tahoma" w:hAnsi="Tahoma" w:cs="Tahoma"/>
          <w:i w:val="0"/>
          <w:sz w:val="22"/>
          <w:szCs w:val="22"/>
        </w:rPr>
      </w:pPr>
      <w:bookmarkStart w:id="616" w:name="_Toc345340041"/>
      <w:bookmarkStart w:id="617" w:name="_Toc345340042"/>
      <w:bookmarkStart w:id="618" w:name="_Toc517053225"/>
      <w:bookmarkStart w:id="619" w:name="_Toc345340043"/>
      <w:bookmarkEnd w:id="616"/>
      <w:bookmarkEnd w:id="617"/>
    </w:p>
    <w:p w:rsidR="002E1F50" w:rsidRPr="00100ACB" w:rsidRDefault="007E0123"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8 : </w:t>
      </w:r>
      <w:r w:rsidR="002E1F50" w:rsidRPr="00100ACB">
        <w:rPr>
          <w:rFonts w:ascii="Tahoma" w:hAnsi="Tahoma" w:cs="Tahoma"/>
          <w:i w:val="0"/>
          <w:sz w:val="22"/>
          <w:szCs w:val="22"/>
        </w:rPr>
        <w:t>PLANS DE RECOLEMENT</w:t>
      </w:r>
      <w:bookmarkEnd w:id="618"/>
      <w:bookmarkEnd w:id="619"/>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f</w:t>
      </w:r>
      <w:r w:rsidR="00144112">
        <w:rPr>
          <w:rFonts w:ascii="Tahoma" w:hAnsi="Tahoma" w:cs="Tahoma"/>
          <w:sz w:val="22"/>
          <w:szCs w:val="22"/>
        </w:rPr>
        <w:t>ournira au Chef de service, en 5</w:t>
      </w:r>
      <w:r w:rsidRPr="00100ACB">
        <w:rPr>
          <w:rFonts w:ascii="Tahoma" w:hAnsi="Tahoma" w:cs="Tahoma"/>
          <w:sz w:val="22"/>
          <w:szCs w:val="22"/>
        </w:rPr>
        <w:t xml:space="preserve"> exemplaires, les plans de récolement des travaux réalisés au plus tard le jour de la réception provisoire des travaux, y compris les réceptions partielles.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Ces plans se présentent sous la forme de matrices routières mentionnant la localisation, la nature, les quantités, les dates d'exécution de toutes les opérations réalisées.</w:t>
      </w:r>
    </w:p>
    <w:p w:rsidR="002E1F50" w:rsidRPr="00100ACB" w:rsidRDefault="002E1F50" w:rsidP="00100ACB">
      <w:pPr>
        <w:keepNext/>
        <w:pageBreakBefore/>
        <w:jc w:val="center"/>
        <w:outlineLvl w:val="0"/>
        <w:rPr>
          <w:rFonts w:ascii="Tahoma" w:hAnsi="Tahoma" w:cs="Tahoma"/>
          <w:b/>
          <w:bCs/>
          <w:kern w:val="32"/>
          <w:sz w:val="22"/>
          <w:szCs w:val="22"/>
          <w:lang w:val="x-none" w:eastAsia="x-none"/>
        </w:rPr>
      </w:pPr>
      <w:bookmarkStart w:id="620" w:name="_Toc483633868"/>
      <w:bookmarkStart w:id="621" w:name="_Toc517053226"/>
      <w:bookmarkStart w:id="622" w:name="_Toc345340044"/>
      <w:r w:rsidRPr="00100ACB">
        <w:rPr>
          <w:rFonts w:ascii="Tahoma" w:hAnsi="Tahoma" w:cs="Tahoma"/>
          <w:b/>
          <w:bCs/>
          <w:kern w:val="32"/>
          <w:sz w:val="22"/>
          <w:szCs w:val="22"/>
          <w:lang w:val="x-none" w:eastAsia="x-none"/>
        </w:rPr>
        <w:lastRenderedPageBreak/>
        <w:t>CHAPITRE II</w:t>
      </w:r>
      <w:bookmarkEnd w:id="620"/>
      <w:r w:rsidRPr="00100ACB">
        <w:rPr>
          <w:rFonts w:ascii="Tahoma" w:hAnsi="Tahoma" w:cs="Tahoma"/>
          <w:b/>
          <w:bCs/>
          <w:kern w:val="32"/>
          <w:sz w:val="22"/>
          <w:szCs w:val="22"/>
          <w:lang w:val="x-none" w:eastAsia="x-none"/>
        </w:rPr>
        <w:t> </w:t>
      </w:r>
      <w:bookmarkStart w:id="623" w:name="_Toc483633869"/>
      <w:r w:rsidRPr="00100ACB">
        <w:rPr>
          <w:rFonts w:ascii="Tahoma" w:hAnsi="Tahoma" w:cs="Tahoma"/>
          <w:b/>
          <w:bCs/>
          <w:kern w:val="32"/>
          <w:sz w:val="22"/>
          <w:szCs w:val="22"/>
          <w:lang w:val="x-none" w:eastAsia="x-none"/>
        </w:rPr>
        <w:t>: PROVENANCE, QUALITE ET PREPARATION DES MATERIAUX</w:t>
      </w:r>
      <w:bookmarkEnd w:id="621"/>
      <w:bookmarkEnd w:id="622"/>
      <w:bookmarkEnd w:id="623"/>
    </w:p>
    <w:p w:rsidR="00375D3D" w:rsidRDefault="00375D3D" w:rsidP="00100ACB">
      <w:pPr>
        <w:pStyle w:val="Titre2"/>
        <w:spacing w:before="0" w:after="0"/>
        <w:rPr>
          <w:rFonts w:ascii="Tahoma" w:hAnsi="Tahoma" w:cs="Tahoma"/>
          <w:i w:val="0"/>
          <w:sz w:val="22"/>
          <w:szCs w:val="22"/>
        </w:rPr>
      </w:pPr>
      <w:bookmarkStart w:id="624" w:name="_Toc345340045"/>
      <w:bookmarkStart w:id="625" w:name="_Toc483633870"/>
      <w:bookmarkStart w:id="626" w:name="_Toc517053227"/>
      <w:bookmarkStart w:id="627" w:name="_Toc345340046"/>
      <w:bookmarkEnd w:id="624"/>
    </w:p>
    <w:p w:rsidR="002E1F50" w:rsidRPr="00100ACB" w:rsidRDefault="007E0123"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8 : </w:t>
      </w:r>
      <w:r w:rsidR="002E1F50" w:rsidRPr="00100ACB">
        <w:rPr>
          <w:rFonts w:ascii="Tahoma" w:hAnsi="Tahoma" w:cs="Tahoma"/>
          <w:i w:val="0"/>
          <w:sz w:val="22"/>
          <w:szCs w:val="22"/>
        </w:rPr>
        <w:t>PROVENANCE DES MATERIAUX</w:t>
      </w:r>
      <w:bookmarkEnd w:id="625"/>
      <w:bookmarkEnd w:id="626"/>
      <w:bookmarkEnd w:id="627"/>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Cocontractant devra choisir des emplacements d’emprunts et les soumettre à l’agrément du Maître </w:t>
      </w:r>
      <w:r w:rsidR="007E0123" w:rsidRPr="00100ACB">
        <w:rPr>
          <w:rFonts w:ascii="Tahoma" w:hAnsi="Tahoma" w:cs="Tahoma"/>
          <w:sz w:val="22"/>
          <w:szCs w:val="22"/>
        </w:rPr>
        <w:t>d’œuvre dont</w:t>
      </w:r>
      <w:r w:rsidRPr="00100ACB">
        <w:rPr>
          <w:rFonts w:ascii="Tahoma" w:hAnsi="Tahoma" w:cs="Tahoma"/>
          <w:sz w:val="22"/>
          <w:szCs w:val="22"/>
        </w:rPr>
        <w:t xml:space="preserve"> le refus vaudra obligation au Cocontractant de rechercher de nouveaux sites d’emprunts sans que celui-ci puisse prétendre à une quelconque indemnité.</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Lorsque l’emplacement d’un emprunt choisi par le Cocontractant aura été agréé, il devra y faire un nombre suffisant de sondages et remettre au Maître </w:t>
      </w:r>
      <w:r w:rsidR="007E0123" w:rsidRPr="00100ACB">
        <w:rPr>
          <w:rFonts w:ascii="Tahoma" w:hAnsi="Tahoma" w:cs="Tahoma"/>
          <w:sz w:val="22"/>
          <w:szCs w:val="22"/>
        </w:rPr>
        <w:t>d’œuvre un</w:t>
      </w:r>
      <w:r w:rsidRPr="00100ACB">
        <w:rPr>
          <w:rFonts w:ascii="Tahoma" w:hAnsi="Tahoma" w:cs="Tahoma"/>
          <w:sz w:val="22"/>
          <w:szCs w:val="22"/>
        </w:rPr>
        <w:t xml:space="preserve"> dossier technique portant sur :</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La localisation de l’emprunt</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L’épaisseur de la découverte</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La puissance de l’emprunt</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Pour chaque emprunt, ce dossier devra comporter les résultats des essais suivants :</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5 teneurs en eau naturelle</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5 analyses granulométriques</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5 limites d’</w:t>
      </w:r>
      <w:proofErr w:type="spellStart"/>
      <w:r w:rsidRPr="00100ACB">
        <w:rPr>
          <w:rFonts w:ascii="Tahoma" w:hAnsi="Tahoma" w:cs="Tahoma"/>
          <w:sz w:val="22"/>
          <w:szCs w:val="22"/>
        </w:rPr>
        <w:t>Atterberg</w:t>
      </w:r>
      <w:proofErr w:type="spellEnd"/>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5 Proctor modifié</w:t>
      </w:r>
    </w:p>
    <w:p w:rsidR="002E1F50" w:rsidRPr="00100ACB" w:rsidRDefault="002E1F50" w:rsidP="00BB05EE">
      <w:pPr>
        <w:numPr>
          <w:ilvl w:val="0"/>
          <w:numId w:val="29"/>
        </w:numPr>
        <w:ind w:left="851" w:hanging="425"/>
        <w:jc w:val="both"/>
        <w:rPr>
          <w:rFonts w:ascii="Tahoma" w:hAnsi="Tahoma" w:cs="Tahoma"/>
          <w:sz w:val="22"/>
          <w:szCs w:val="22"/>
        </w:rPr>
      </w:pPr>
      <w:r w:rsidRPr="00100ACB">
        <w:rPr>
          <w:rFonts w:ascii="Tahoma" w:hAnsi="Tahoma" w:cs="Tahoma"/>
          <w:sz w:val="22"/>
          <w:szCs w:val="22"/>
        </w:rPr>
        <w:t>3 CBR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Cocontractant ne pourra commencer à exploiter la carrière identifiée qu’après le contrôle de qualité effectuée par le Maître </w:t>
      </w:r>
      <w:r w:rsidR="007E0123" w:rsidRPr="00100ACB">
        <w:rPr>
          <w:rFonts w:ascii="Tahoma" w:hAnsi="Tahoma" w:cs="Tahoma"/>
          <w:sz w:val="22"/>
          <w:szCs w:val="22"/>
        </w:rPr>
        <w:t>d’œuvre et</w:t>
      </w:r>
      <w:r w:rsidRPr="00100ACB">
        <w:rPr>
          <w:rFonts w:ascii="Tahoma" w:hAnsi="Tahoma" w:cs="Tahoma"/>
          <w:sz w:val="22"/>
          <w:szCs w:val="22"/>
        </w:rPr>
        <w:t xml:space="preserve"> l’autorisation écrite donnée par ce dernier.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Maître </w:t>
      </w:r>
      <w:r w:rsidR="007E0123" w:rsidRPr="00100ACB">
        <w:rPr>
          <w:rFonts w:ascii="Tahoma" w:hAnsi="Tahoma" w:cs="Tahoma"/>
          <w:sz w:val="22"/>
          <w:szCs w:val="22"/>
        </w:rPr>
        <w:t>d’œuvre pourra</w:t>
      </w:r>
      <w:r w:rsidRPr="00100ACB">
        <w:rPr>
          <w:rFonts w:ascii="Tahoma" w:hAnsi="Tahoma" w:cs="Tahoma"/>
          <w:sz w:val="22"/>
          <w:szCs w:val="22"/>
        </w:rPr>
        <w:t xml:space="preserve"> retirer l’autorisation à tout moment dès que la chambre d’extraction ne donnera plus de matériaux de bonne qualité, le Cocontractant ne pouvant prétendre à aucune indemnité.</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débroussaillement, le décapage de la terre végétale et de la découverte, l'abattage d’arbres requis pour l’exploitation des emprunts sont à la charge du Cocontractant et ne donneront pas droit à une rémunération explicite.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anciens sites d’emprunts ne pourront être exploités que si le Cocontractant a fourni les preuves qu’il y subsiste encore des matériaux ayant les caractéristiques requises.</w:t>
      </w:r>
    </w:p>
    <w:p w:rsidR="002E1F50" w:rsidRPr="00100ACB" w:rsidRDefault="007E0123" w:rsidP="00100ACB">
      <w:pPr>
        <w:pStyle w:val="Titre2"/>
        <w:spacing w:before="0" w:after="0"/>
        <w:rPr>
          <w:rFonts w:ascii="Tahoma" w:hAnsi="Tahoma" w:cs="Tahoma"/>
          <w:i w:val="0"/>
          <w:sz w:val="22"/>
          <w:szCs w:val="22"/>
        </w:rPr>
      </w:pPr>
      <w:bookmarkStart w:id="628" w:name="_Toc345340047"/>
      <w:bookmarkStart w:id="629" w:name="_Toc345340048"/>
      <w:bookmarkStart w:id="630" w:name="_Toc483633871"/>
      <w:bookmarkStart w:id="631" w:name="_Toc517053228"/>
      <w:bookmarkStart w:id="632" w:name="_Toc345340049"/>
      <w:bookmarkEnd w:id="628"/>
      <w:bookmarkEnd w:id="629"/>
      <w:r w:rsidRPr="00100ACB">
        <w:rPr>
          <w:rFonts w:ascii="Tahoma" w:hAnsi="Tahoma" w:cs="Tahoma"/>
          <w:i w:val="0"/>
          <w:sz w:val="22"/>
          <w:szCs w:val="22"/>
        </w:rPr>
        <w:t xml:space="preserve">Article 9 : </w:t>
      </w:r>
      <w:r w:rsidR="002E1F50" w:rsidRPr="00100ACB">
        <w:rPr>
          <w:rFonts w:ascii="Tahoma" w:hAnsi="Tahoma" w:cs="Tahoma"/>
          <w:i w:val="0"/>
          <w:sz w:val="22"/>
          <w:szCs w:val="22"/>
        </w:rPr>
        <w:t>LABORATOIRE</w:t>
      </w:r>
      <w:bookmarkEnd w:id="630"/>
      <w:r w:rsidR="002E1F50" w:rsidRPr="00100ACB">
        <w:rPr>
          <w:rFonts w:ascii="Tahoma" w:hAnsi="Tahoma" w:cs="Tahoma"/>
          <w:i w:val="0"/>
          <w:sz w:val="22"/>
          <w:szCs w:val="22"/>
        </w:rPr>
        <w:t xml:space="preserve"> ET CONTROLE DE QUALITE</w:t>
      </w:r>
      <w:bookmarkEnd w:id="631"/>
      <w:bookmarkEnd w:id="632"/>
    </w:p>
    <w:p w:rsidR="002E1F50" w:rsidRPr="00100ACB" w:rsidRDefault="002E1F50" w:rsidP="00100ACB">
      <w:pPr>
        <w:jc w:val="both"/>
        <w:rPr>
          <w:rFonts w:ascii="Tahoma" w:hAnsi="Tahoma" w:cs="Tahoma"/>
          <w:sz w:val="22"/>
          <w:szCs w:val="22"/>
        </w:rPr>
      </w:pPr>
      <w:bookmarkStart w:id="633" w:name="_Toc483633872"/>
      <w:r w:rsidRPr="00100ACB">
        <w:rPr>
          <w:rFonts w:ascii="Tahoma" w:hAnsi="Tahoma" w:cs="Tahoma"/>
          <w:sz w:val="22"/>
          <w:szCs w:val="22"/>
        </w:rPr>
        <w:t>Le Cocontractant devra posséder un laboratoire de chantier lui permettant d’effectuer le contrôle interne des travaux. Ce laboratoire sera équipé de</w:t>
      </w:r>
      <w:bookmarkEnd w:id="633"/>
      <w:r w:rsidRPr="00100ACB">
        <w:rPr>
          <w:rFonts w:ascii="Tahoma" w:hAnsi="Tahoma" w:cs="Tahoma"/>
          <w:sz w:val="22"/>
          <w:szCs w:val="22"/>
        </w:rPr>
        <w:t xml:space="preserve"> </w:t>
      </w:r>
      <w:bookmarkStart w:id="634" w:name="_Toc483633873"/>
      <w:r w:rsidRPr="00100ACB">
        <w:rPr>
          <w:rFonts w:ascii="Tahoma" w:hAnsi="Tahoma" w:cs="Tahoma"/>
          <w:sz w:val="22"/>
          <w:szCs w:val="22"/>
        </w:rPr>
        <w:t>tous les instruments, outils et matériels et pourvu du personnel compétent nécessaire à la réalisation des essais et études prévus au présent CCTP. Le Chef de service, l’Ingénieur et le Maître d’œuvre ont libre accès à ce laboratoire et à ses équipements.</w:t>
      </w:r>
      <w:bookmarkEnd w:id="634"/>
    </w:p>
    <w:p w:rsidR="002E1F50" w:rsidRPr="00100ACB" w:rsidRDefault="007E0123" w:rsidP="00100ACB">
      <w:pPr>
        <w:jc w:val="both"/>
        <w:rPr>
          <w:rFonts w:ascii="Tahoma" w:hAnsi="Tahoma" w:cs="Tahoma"/>
          <w:sz w:val="22"/>
          <w:szCs w:val="22"/>
        </w:rPr>
      </w:pPr>
      <w:r w:rsidRPr="00100ACB">
        <w:rPr>
          <w:rFonts w:ascii="Tahoma" w:hAnsi="Tahoma" w:cs="Tahoma"/>
          <w:sz w:val="22"/>
          <w:szCs w:val="22"/>
        </w:rPr>
        <w:t>À</w:t>
      </w:r>
      <w:r w:rsidR="002E1F50" w:rsidRPr="00100ACB">
        <w:rPr>
          <w:rFonts w:ascii="Tahoma" w:hAnsi="Tahoma" w:cs="Tahoma"/>
          <w:sz w:val="22"/>
          <w:szCs w:val="22"/>
        </w:rPr>
        <w:t xml:space="preserve"> la demande du Cocontractant, le Maître </w:t>
      </w:r>
      <w:r w:rsidRPr="00100ACB">
        <w:rPr>
          <w:rFonts w:ascii="Tahoma" w:hAnsi="Tahoma" w:cs="Tahoma"/>
          <w:sz w:val="22"/>
          <w:szCs w:val="22"/>
        </w:rPr>
        <w:t>d’œuvre pourra</w:t>
      </w:r>
      <w:r w:rsidR="002E1F50" w:rsidRPr="00100ACB">
        <w:rPr>
          <w:rFonts w:ascii="Tahoma" w:hAnsi="Tahoma" w:cs="Tahoma"/>
          <w:sz w:val="22"/>
          <w:szCs w:val="22"/>
        </w:rPr>
        <w:t xml:space="preserve"> accorder la dérogation pour que certains essais lourds soient effectués hors du laboratoire de chantier.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sera tenu de fournir avant toute mise en œuvre un dossier complet prouvant que le matériel de laboratoire est arrivé sur le chantier et qu’il satisfait aux conditions du CCTP.</w:t>
      </w:r>
    </w:p>
    <w:p w:rsidR="002E1F50" w:rsidRPr="00100ACB" w:rsidRDefault="002E1F50" w:rsidP="00100ACB">
      <w:pPr>
        <w:jc w:val="both"/>
        <w:rPr>
          <w:rFonts w:ascii="Tahoma" w:hAnsi="Tahoma" w:cs="Tahoma"/>
          <w:sz w:val="22"/>
          <w:szCs w:val="22"/>
        </w:rPr>
      </w:pPr>
      <w:bookmarkStart w:id="635" w:name="_Toc483633875"/>
      <w:r w:rsidRPr="00100ACB">
        <w:rPr>
          <w:rFonts w:ascii="Tahoma" w:hAnsi="Tahoma" w:cs="Tahoma"/>
          <w:sz w:val="22"/>
          <w:szCs w:val="22"/>
        </w:rPr>
        <w:t>La mise en place du laboratoire de chantier, qui conditionne le paiement du premier décompte de travaux payé au Cocontractant (hors avance de démarrage), devra être acceptée par le Maître d’œuvre. Elle constitue l’un des éléments du prix n° 001 « installation de chantier » du bordereau de prix du marché.</w:t>
      </w:r>
      <w:bookmarkEnd w:id="635"/>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matériaux à utiliser sur le chantier seront sélectionnés, approvisionnés et mis en place selon les prescriptions du présent CCTP : le Cocontractant doit, au titre du contrôle interne s’assurer de la qualité de ces matériaux.</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Au titre du contrôle de la mission de contrôle, le Maître </w:t>
      </w:r>
      <w:r w:rsidR="007E0123" w:rsidRPr="00100ACB">
        <w:rPr>
          <w:rFonts w:ascii="Tahoma" w:hAnsi="Tahoma" w:cs="Tahoma"/>
          <w:sz w:val="22"/>
          <w:szCs w:val="22"/>
        </w:rPr>
        <w:t>d’œuvre procédera</w:t>
      </w:r>
      <w:r w:rsidRPr="00100ACB">
        <w:rPr>
          <w:rFonts w:ascii="Tahoma" w:hAnsi="Tahoma" w:cs="Tahoma"/>
          <w:sz w:val="22"/>
          <w:szCs w:val="22"/>
        </w:rPr>
        <w:t xml:space="preserve"> à tous les essais nécessaires soit avec son propre matériel, soit avec le matériel du laboratoire </w:t>
      </w:r>
      <w:r w:rsidR="007E0123" w:rsidRPr="00100ACB">
        <w:rPr>
          <w:rFonts w:ascii="Tahoma" w:hAnsi="Tahoma" w:cs="Tahoma"/>
          <w:sz w:val="22"/>
          <w:szCs w:val="22"/>
        </w:rPr>
        <w:t>du</w:t>
      </w:r>
      <w:r w:rsidRPr="00100ACB">
        <w:rPr>
          <w:rFonts w:ascii="Tahoma" w:hAnsi="Tahoma" w:cs="Tahoma"/>
          <w:sz w:val="22"/>
          <w:szCs w:val="22"/>
        </w:rPr>
        <w:t xml:space="preserve"> Cocontractant, soit en faisant appel à un Laboratoire agréé.</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Chaque fois que 20 % des essais de contrôle seront hors spécifications, le Cocontractant reprendra tout l'ouvrage concerné avant que d'autres essais de contrôle soient effectués. Si en particulier, il s'agit d'un emprunt, ce dernier sera refusé. Et s'il s'agit d'un tas de matériau gerbé, ce dernier sera refusé et </w:t>
      </w:r>
      <w:r w:rsidRPr="00100ACB">
        <w:rPr>
          <w:rFonts w:ascii="Tahoma" w:hAnsi="Tahoma" w:cs="Tahoma"/>
          <w:sz w:val="22"/>
          <w:szCs w:val="22"/>
        </w:rPr>
        <w:lastRenderedPageBreak/>
        <w:t>immédiatement évacué du chantier. En tout état de cause le Cocontractant sera tenu d'effectuer à ses frais toute reprise ordonnée par le Maître d’œuvre.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Maître d’Ouvrage et le Maître </w:t>
      </w:r>
      <w:r w:rsidR="007E0123" w:rsidRPr="00100ACB">
        <w:rPr>
          <w:rFonts w:ascii="Tahoma" w:hAnsi="Tahoma" w:cs="Tahoma"/>
          <w:sz w:val="22"/>
          <w:szCs w:val="22"/>
        </w:rPr>
        <w:t>d’œuvre se</w:t>
      </w:r>
      <w:r w:rsidRPr="00100ACB">
        <w:rPr>
          <w:rFonts w:ascii="Tahoma" w:hAnsi="Tahoma" w:cs="Tahoma"/>
          <w:sz w:val="22"/>
          <w:szCs w:val="22"/>
        </w:rPr>
        <w:t xml:space="preserve"> réservent le droit d’effectuer en tout point et à toute époque qu’ils jugeront utile, le contrôle de la qualité des matériaux utilisés, de leur provenance, de leur mode de stockage et des conditions de transport.</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est tenu de faciliter l’exécution de ces contrôles.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Dans le cas où le résultat ne serait pas satisfaisant, le Maître d’Ouvrage peut faire appel à un contrôle extérieur :</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Si les résultats sont conformes aux spécifications du CCTP, les frais sont à la charge du Maître d’Ouvrage.</w:t>
      </w:r>
    </w:p>
    <w:p w:rsidR="002E1F50" w:rsidRPr="00100ACB" w:rsidRDefault="002E1F50"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Si les résultats ne sont pas conformes aux spécifications du CCTP, les frais sont à la charge du Cocontractant.</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Le Cocontractant doit mettre en place son propre laboratoire de chantier qui est dimensionné et équipé en fonction des exigences du présent CCTP. Le Cocontractant prend en charge tous les frais de fourniture, d’installation, de gardiennage, et de fonctionnement de son laboratoire, </w:t>
      </w:r>
      <w:r w:rsidR="007E0123" w:rsidRPr="00100ACB">
        <w:rPr>
          <w:rFonts w:ascii="Tahoma" w:hAnsi="Tahoma" w:cs="Tahoma"/>
          <w:sz w:val="22"/>
          <w:szCs w:val="22"/>
        </w:rPr>
        <w:t>notamment :</w:t>
      </w:r>
    </w:p>
    <w:p w:rsidR="002E1F50" w:rsidRPr="00100ACB" w:rsidRDefault="007E0123"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locaux et le mobilier,</w:t>
      </w:r>
    </w:p>
    <w:p w:rsidR="002E1F50" w:rsidRPr="00100ACB" w:rsidRDefault="007E0123"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L’eau</w:t>
      </w:r>
      <w:r w:rsidR="002E1F50" w:rsidRPr="00100ACB">
        <w:rPr>
          <w:rFonts w:ascii="Tahoma" w:hAnsi="Tahoma" w:cs="Tahoma"/>
          <w:sz w:val="22"/>
          <w:szCs w:val="22"/>
        </w:rPr>
        <w:t>,</w:t>
      </w:r>
    </w:p>
    <w:p w:rsidR="002E1F50" w:rsidRPr="00100ACB" w:rsidRDefault="007E0123"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L’énergie</w:t>
      </w:r>
      <w:r w:rsidR="002E1F50" w:rsidRPr="00100ACB">
        <w:rPr>
          <w:rFonts w:ascii="Tahoma" w:hAnsi="Tahoma" w:cs="Tahoma"/>
          <w:sz w:val="22"/>
          <w:szCs w:val="22"/>
        </w:rPr>
        <w:t>,</w:t>
      </w:r>
    </w:p>
    <w:p w:rsidR="002E1F50" w:rsidRPr="00100ACB" w:rsidRDefault="007E0123"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Le</w:t>
      </w:r>
      <w:r w:rsidR="002E1F50" w:rsidRPr="00100ACB">
        <w:rPr>
          <w:rFonts w:ascii="Tahoma" w:hAnsi="Tahoma" w:cs="Tahoma"/>
          <w:sz w:val="22"/>
          <w:szCs w:val="22"/>
        </w:rPr>
        <w:t xml:space="preserve"> matériel destiné aux prélèvements et aux essais, tant sur le terrain qu’au laboratoire,</w:t>
      </w:r>
    </w:p>
    <w:p w:rsidR="002E1F50" w:rsidRPr="00100ACB" w:rsidRDefault="007E0123"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Le</w:t>
      </w:r>
      <w:r w:rsidR="002E1F50" w:rsidRPr="00100ACB">
        <w:rPr>
          <w:rFonts w:ascii="Tahoma" w:hAnsi="Tahoma" w:cs="Tahoma"/>
          <w:sz w:val="22"/>
          <w:szCs w:val="22"/>
        </w:rPr>
        <w:t xml:space="preserve"> personnel qualifié et non qualifié nécessaire,</w:t>
      </w:r>
    </w:p>
    <w:p w:rsidR="002E1F50" w:rsidRPr="00100ACB" w:rsidRDefault="007E0123" w:rsidP="00BB05EE">
      <w:pPr>
        <w:widowControl w:val="0"/>
        <w:numPr>
          <w:ilvl w:val="0"/>
          <w:numId w:val="27"/>
        </w:numPr>
        <w:ind w:left="1276" w:hanging="283"/>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moyens de transport et tous autres éléments logistiques nécessaires,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est entièrement responsable de toutes les opérations et ne peut en aucun cas se prévaloir d’une quelconque faiblesse de son laboratoire, dont il a la charge de manière totale et autonome.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En cas de déplacement des installations de chantier du Cocontractant, ce dernier assure à ses frais le démontage, le transport et le remontage du laboratoire de chantier.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Cocontractant peut proposer en solution variante un laboratoire de chantier mobile (caravane, conteneur, etc.). Il doit soumettre à cet effet les plans et les spécifications détaillés de l'unité mobile proposée.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Dans le cas où certains résultats seraient contestés par l'une ou l'autre des parties, il est procédé à des essais contradictoires. Ceux-ci sont réalisés soit dans le laboratoire du Cocontractant, soit dans celui de la mission de contrôle par des représentants des deux parties.</w:t>
      </w:r>
    </w:p>
    <w:p w:rsidR="00375D3D" w:rsidRDefault="00375D3D" w:rsidP="00100ACB">
      <w:pPr>
        <w:pStyle w:val="Titre2"/>
        <w:spacing w:before="0" w:after="0"/>
        <w:rPr>
          <w:rFonts w:ascii="Tahoma" w:hAnsi="Tahoma" w:cs="Tahoma"/>
          <w:i w:val="0"/>
          <w:sz w:val="22"/>
          <w:szCs w:val="22"/>
        </w:rPr>
      </w:pPr>
      <w:bookmarkStart w:id="636" w:name="_Toc345340050"/>
      <w:bookmarkStart w:id="637" w:name="_Toc345340051"/>
      <w:bookmarkStart w:id="638" w:name="_Toc483633876"/>
      <w:bookmarkStart w:id="639" w:name="_Toc517053229"/>
      <w:bookmarkStart w:id="640" w:name="_Toc345340052"/>
      <w:bookmarkEnd w:id="636"/>
      <w:bookmarkEnd w:id="637"/>
    </w:p>
    <w:p w:rsidR="002E1F50" w:rsidRPr="00100ACB" w:rsidRDefault="007E0123"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10 : </w:t>
      </w:r>
      <w:r w:rsidR="002E1F50" w:rsidRPr="00100ACB">
        <w:rPr>
          <w:rFonts w:ascii="Tahoma" w:hAnsi="Tahoma" w:cs="Tahoma"/>
          <w:i w:val="0"/>
          <w:sz w:val="22"/>
          <w:szCs w:val="22"/>
        </w:rPr>
        <w:t>QUALITE DES MATERIAUX</w:t>
      </w:r>
      <w:bookmarkEnd w:id="638"/>
      <w:bookmarkEnd w:id="639"/>
      <w:bookmarkEnd w:id="640"/>
    </w:p>
    <w:p w:rsidR="002E1F50" w:rsidRPr="00100ACB" w:rsidRDefault="00CA73AC" w:rsidP="00100ACB">
      <w:pPr>
        <w:keepNext/>
        <w:ind w:left="1134" w:hanging="708"/>
        <w:outlineLvl w:val="2"/>
        <w:rPr>
          <w:rFonts w:ascii="Tahoma" w:hAnsi="Tahoma" w:cs="Tahoma"/>
          <w:b/>
          <w:bCs/>
          <w:sz w:val="22"/>
          <w:szCs w:val="22"/>
          <w:lang w:val="x-none" w:eastAsia="x-none"/>
        </w:rPr>
      </w:pPr>
      <w:bookmarkStart w:id="641" w:name="_Toc483633877"/>
      <w:bookmarkStart w:id="642" w:name="_Toc517053230"/>
      <w:r w:rsidRPr="00100ACB">
        <w:rPr>
          <w:rFonts w:ascii="Tahoma" w:hAnsi="Tahoma" w:cs="Tahoma"/>
          <w:b/>
          <w:bCs/>
          <w:sz w:val="22"/>
          <w:szCs w:val="22"/>
          <w:lang w:val="x-none" w:eastAsia="x-none"/>
        </w:rPr>
        <w:t>10</w:t>
      </w:r>
      <w:r w:rsidR="002E1F50" w:rsidRPr="00100ACB">
        <w:rPr>
          <w:rFonts w:ascii="Tahoma" w:hAnsi="Tahoma" w:cs="Tahoma"/>
          <w:b/>
          <w:bCs/>
          <w:sz w:val="22"/>
          <w:szCs w:val="22"/>
          <w:lang w:val="x-none" w:eastAsia="x-none"/>
        </w:rPr>
        <w:t>.1</w:t>
      </w:r>
      <w:r w:rsidR="002E1F50" w:rsidRPr="00100ACB">
        <w:rPr>
          <w:rFonts w:ascii="Tahoma" w:hAnsi="Tahoma" w:cs="Tahoma"/>
          <w:b/>
          <w:bCs/>
          <w:sz w:val="22"/>
          <w:szCs w:val="22"/>
          <w:lang w:val="x-none" w:eastAsia="x-none"/>
        </w:rPr>
        <w:tab/>
        <w:t>Remblais courants</w:t>
      </w:r>
      <w:bookmarkEnd w:id="641"/>
      <w:bookmarkEnd w:id="642"/>
    </w:p>
    <w:p w:rsidR="002E1F50" w:rsidRPr="00100ACB" w:rsidRDefault="002E1F50" w:rsidP="00100ACB">
      <w:pPr>
        <w:jc w:val="both"/>
        <w:rPr>
          <w:rFonts w:ascii="Tahoma" w:hAnsi="Tahoma" w:cs="Tahoma"/>
          <w:sz w:val="22"/>
          <w:szCs w:val="22"/>
        </w:rPr>
      </w:pPr>
      <w:r w:rsidRPr="00100ACB">
        <w:rPr>
          <w:rFonts w:ascii="Tahoma" w:hAnsi="Tahoma" w:cs="Tahoma"/>
          <w:sz w:val="22"/>
          <w:szCs w:val="22"/>
        </w:rPr>
        <w:t>Il s’agit des remblais réalisés dans les zones sans problème spécifique.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matériaux utilisés pour les remblais courants proviendront des déblais généraux lorsqu'ils existent ou des lieux d’emprunts agréés par le Maître d’œuvre.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Ils seront dépourvus de matières végétales ou organiques. Ils posséderont au minimum les caractéristiques suivantes :</w:t>
      </w:r>
    </w:p>
    <w:p w:rsidR="002E1F50" w:rsidRPr="00100ACB" w:rsidRDefault="002E1F50" w:rsidP="00BB05EE">
      <w:pPr>
        <w:numPr>
          <w:ilvl w:val="0"/>
          <w:numId w:val="30"/>
        </w:numPr>
        <w:jc w:val="both"/>
        <w:rPr>
          <w:rFonts w:ascii="Tahoma" w:hAnsi="Tahoma" w:cs="Tahoma"/>
          <w:b/>
          <w:sz w:val="22"/>
          <w:szCs w:val="22"/>
        </w:rPr>
      </w:pPr>
      <w:r w:rsidRPr="00100ACB">
        <w:rPr>
          <w:rFonts w:ascii="Tahoma" w:hAnsi="Tahoma" w:cs="Tahoma"/>
          <w:b/>
          <w:sz w:val="22"/>
          <w:szCs w:val="22"/>
        </w:rPr>
        <w:t>Dimension maximale des grains</w:t>
      </w:r>
      <w:r w:rsidRPr="00100ACB">
        <w:rPr>
          <w:rFonts w:ascii="Tahoma" w:hAnsi="Tahoma" w:cs="Tahoma"/>
          <w:b/>
          <w:sz w:val="22"/>
          <w:szCs w:val="22"/>
        </w:rPr>
        <w:tab/>
        <w:t>D max = 40mm</w:t>
      </w:r>
    </w:p>
    <w:p w:rsidR="002E1F50" w:rsidRPr="00100ACB" w:rsidRDefault="002E1F50" w:rsidP="00BB05EE">
      <w:pPr>
        <w:numPr>
          <w:ilvl w:val="0"/>
          <w:numId w:val="30"/>
        </w:numPr>
        <w:jc w:val="both"/>
        <w:rPr>
          <w:rFonts w:ascii="Tahoma" w:hAnsi="Tahoma" w:cs="Tahoma"/>
          <w:b/>
          <w:sz w:val="22"/>
          <w:szCs w:val="22"/>
        </w:rPr>
      </w:pPr>
      <w:r w:rsidRPr="00100ACB">
        <w:rPr>
          <w:rFonts w:ascii="Tahoma" w:hAnsi="Tahoma" w:cs="Tahoma"/>
          <w:b/>
          <w:sz w:val="22"/>
          <w:szCs w:val="22"/>
        </w:rPr>
        <w:t>Indice de plasticité</w:t>
      </w:r>
      <w:r w:rsidRPr="00100ACB">
        <w:rPr>
          <w:rFonts w:ascii="Tahoma" w:hAnsi="Tahoma" w:cs="Tahoma"/>
          <w:b/>
          <w:sz w:val="22"/>
          <w:szCs w:val="22"/>
        </w:rPr>
        <w:tab/>
      </w:r>
      <w:r w:rsidRPr="00100ACB">
        <w:rPr>
          <w:rFonts w:ascii="Tahoma" w:hAnsi="Tahoma" w:cs="Tahoma"/>
          <w:b/>
          <w:sz w:val="22"/>
          <w:szCs w:val="22"/>
        </w:rPr>
        <w:tab/>
      </w:r>
      <w:r w:rsidRPr="00100ACB">
        <w:rPr>
          <w:rFonts w:ascii="Tahoma" w:hAnsi="Tahoma" w:cs="Tahoma"/>
          <w:b/>
          <w:sz w:val="22"/>
          <w:szCs w:val="22"/>
        </w:rPr>
        <w:tab/>
        <w:t>IP &lt; 35</w:t>
      </w:r>
    </w:p>
    <w:p w:rsidR="002E1F50" w:rsidRPr="00100ACB" w:rsidRDefault="002E1F50" w:rsidP="00BB05EE">
      <w:pPr>
        <w:numPr>
          <w:ilvl w:val="0"/>
          <w:numId w:val="30"/>
        </w:numPr>
        <w:jc w:val="both"/>
        <w:rPr>
          <w:rFonts w:ascii="Tahoma" w:hAnsi="Tahoma" w:cs="Tahoma"/>
          <w:b/>
          <w:sz w:val="22"/>
          <w:szCs w:val="22"/>
        </w:rPr>
      </w:pPr>
      <w:r w:rsidRPr="00100ACB">
        <w:rPr>
          <w:rFonts w:ascii="Tahoma" w:hAnsi="Tahoma" w:cs="Tahoma"/>
          <w:b/>
          <w:sz w:val="22"/>
          <w:szCs w:val="22"/>
        </w:rPr>
        <w:t>Pourcentage des fines</w:t>
      </w:r>
      <w:r w:rsidRPr="00100ACB">
        <w:rPr>
          <w:rFonts w:ascii="Tahoma" w:hAnsi="Tahoma" w:cs="Tahoma"/>
          <w:b/>
          <w:sz w:val="22"/>
          <w:szCs w:val="22"/>
        </w:rPr>
        <w:tab/>
      </w:r>
      <w:r w:rsidRPr="00100ACB">
        <w:rPr>
          <w:rFonts w:ascii="Tahoma" w:hAnsi="Tahoma" w:cs="Tahoma"/>
          <w:b/>
          <w:sz w:val="22"/>
          <w:szCs w:val="22"/>
        </w:rPr>
        <w:tab/>
      </w:r>
      <w:proofErr w:type="gramStart"/>
      <w:r w:rsidRPr="00100ACB">
        <w:rPr>
          <w:rFonts w:ascii="Tahoma" w:hAnsi="Tahoma" w:cs="Tahoma"/>
          <w:b/>
          <w:sz w:val="22"/>
          <w:szCs w:val="22"/>
        </w:rPr>
        <w:tab/>
        <w:t xml:space="preserve">  f</w:t>
      </w:r>
      <w:proofErr w:type="gramEnd"/>
      <w:r w:rsidRPr="00100ACB">
        <w:rPr>
          <w:rFonts w:ascii="Tahoma" w:hAnsi="Tahoma" w:cs="Tahoma"/>
          <w:b/>
          <w:sz w:val="22"/>
          <w:szCs w:val="22"/>
        </w:rPr>
        <w:t xml:space="preserve"> &lt; 30</w:t>
      </w:r>
    </w:p>
    <w:p w:rsidR="002E1F50" w:rsidRPr="00100ACB" w:rsidRDefault="002E1F50" w:rsidP="00BB05EE">
      <w:pPr>
        <w:numPr>
          <w:ilvl w:val="0"/>
          <w:numId w:val="30"/>
        </w:numPr>
        <w:jc w:val="both"/>
        <w:rPr>
          <w:rFonts w:ascii="Tahoma" w:hAnsi="Tahoma" w:cs="Tahoma"/>
          <w:b/>
          <w:sz w:val="22"/>
          <w:szCs w:val="22"/>
        </w:rPr>
      </w:pPr>
      <w:r w:rsidRPr="00100ACB">
        <w:rPr>
          <w:rFonts w:ascii="Tahoma" w:hAnsi="Tahoma" w:cs="Tahoma"/>
          <w:b/>
          <w:sz w:val="22"/>
          <w:szCs w:val="22"/>
        </w:rPr>
        <w:t>Indice portant CBR</w:t>
      </w:r>
      <w:r w:rsidRPr="00100ACB">
        <w:rPr>
          <w:rFonts w:ascii="Tahoma" w:hAnsi="Tahoma" w:cs="Tahoma"/>
          <w:b/>
          <w:sz w:val="22"/>
          <w:szCs w:val="22"/>
        </w:rPr>
        <w:tab/>
      </w:r>
      <w:r w:rsidRPr="00100ACB">
        <w:rPr>
          <w:rFonts w:ascii="Tahoma" w:hAnsi="Tahoma" w:cs="Tahoma"/>
          <w:b/>
          <w:sz w:val="22"/>
          <w:szCs w:val="22"/>
        </w:rPr>
        <w:tab/>
      </w:r>
      <w:r w:rsidRPr="00100ACB">
        <w:rPr>
          <w:rFonts w:ascii="Tahoma" w:hAnsi="Tahoma" w:cs="Tahoma"/>
          <w:b/>
          <w:sz w:val="22"/>
          <w:szCs w:val="22"/>
        </w:rPr>
        <w:tab/>
        <w:t xml:space="preserve">    &gt; 15</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Tous les 1000 m3 de remblais courants, il sera réalisé les essais de réception de matériaux suivants :</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2 limites d’</w:t>
      </w:r>
      <w:proofErr w:type="spellStart"/>
      <w:r w:rsidRPr="00100ACB">
        <w:rPr>
          <w:rFonts w:ascii="Tahoma" w:hAnsi="Tahoma" w:cs="Tahoma"/>
          <w:sz w:val="22"/>
          <w:szCs w:val="22"/>
        </w:rPr>
        <w:t>Atterberg</w:t>
      </w:r>
      <w:proofErr w:type="spellEnd"/>
      <w:r w:rsidRPr="00100ACB">
        <w:rPr>
          <w:rFonts w:ascii="Tahoma" w:hAnsi="Tahoma" w:cs="Tahoma"/>
          <w:sz w:val="22"/>
          <w:szCs w:val="22"/>
        </w:rPr>
        <w:t>,</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2 analyses granulométriques,</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2 essais Proctor Modifié</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1 essai CBR.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2E1F50" w:rsidRPr="00100ACB" w:rsidRDefault="00CA73AC" w:rsidP="00100ACB">
      <w:pPr>
        <w:keepNext/>
        <w:ind w:left="1134" w:hanging="708"/>
        <w:jc w:val="both"/>
        <w:outlineLvl w:val="2"/>
        <w:rPr>
          <w:rFonts w:ascii="Tahoma" w:hAnsi="Tahoma" w:cs="Tahoma"/>
          <w:b/>
          <w:bCs/>
          <w:sz w:val="22"/>
          <w:szCs w:val="22"/>
          <w:lang w:val="x-none" w:eastAsia="x-none"/>
        </w:rPr>
      </w:pPr>
      <w:bookmarkStart w:id="643" w:name="_Toc517053231"/>
      <w:r w:rsidRPr="00100ACB">
        <w:rPr>
          <w:rFonts w:ascii="Tahoma" w:hAnsi="Tahoma" w:cs="Tahoma"/>
          <w:b/>
          <w:bCs/>
          <w:sz w:val="22"/>
          <w:szCs w:val="22"/>
          <w:lang w:val="x-none" w:eastAsia="x-none"/>
        </w:rPr>
        <w:lastRenderedPageBreak/>
        <w:t>10</w:t>
      </w:r>
      <w:r w:rsidR="002E1F50" w:rsidRPr="00100ACB">
        <w:rPr>
          <w:rFonts w:ascii="Tahoma" w:hAnsi="Tahoma" w:cs="Tahoma"/>
          <w:b/>
          <w:bCs/>
          <w:sz w:val="22"/>
          <w:szCs w:val="22"/>
          <w:lang w:val="x-none" w:eastAsia="x-none"/>
        </w:rPr>
        <w:t>.2</w:t>
      </w:r>
      <w:r w:rsidR="002E1F50" w:rsidRPr="00100ACB">
        <w:rPr>
          <w:rFonts w:ascii="Tahoma" w:hAnsi="Tahoma" w:cs="Tahoma"/>
          <w:b/>
          <w:bCs/>
          <w:sz w:val="22"/>
          <w:szCs w:val="22"/>
          <w:lang w:val="x-none" w:eastAsia="x-none"/>
        </w:rPr>
        <w:tab/>
        <w:t>Matériaux pour remblais de substitution en zone marécageuse</w:t>
      </w:r>
      <w:bookmarkEnd w:id="643"/>
    </w:p>
    <w:p w:rsidR="002E1F50" w:rsidRPr="00100ACB" w:rsidRDefault="002E1F50" w:rsidP="00100ACB">
      <w:pPr>
        <w:jc w:val="both"/>
        <w:rPr>
          <w:rFonts w:ascii="Tahoma" w:hAnsi="Tahoma" w:cs="Tahoma"/>
          <w:sz w:val="22"/>
          <w:szCs w:val="22"/>
        </w:rPr>
      </w:pPr>
      <w:r w:rsidRPr="00100ACB">
        <w:rPr>
          <w:rFonts w:ascii="Tahoma" w:hAnsi="Tahoma" w:cs="Tahoma"/>
          <w:sz w:val="22"/>
          <w:szCs w:val="22"/>
        </w:rPr>
        <w:t>Le matériau de substitution à utiliser en zones marécageuses sera un matériau insensible à l’eau, apte à conserver sa portance dans un état de saturation et non susceptible de provoquer des remontées capillaires.</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On utilisera donc un sable graveleux propre 0/6 ou un tout-venant de concassage 0/40. </w:t>
      </w:r>
      <w:r w:rsidR="00CA73AC" w:rsidRPr="00100ACB">
        <w:rPr>
          <w:rFonts w:ascii="Tahoma" w:hAnsi="Tahoma" w:cs="Tahoma"/>
          <w:sz w:val="22"/>
          <w:szCs w:val="22"/>
        </w:rPr>
        <w:t>À</w:t>
      </w:r>
      <w:r w:rsidRPr="00100ACB">
        <w:rPr>
          <w:rFonts w:ascii="Tahoma" w:hAnsi="Tahoma" w:cs="Tahoma"/>
          <w:sz w:val="22"/>
          <w:szCs w:val="22"/>
        </w:rPr>
        <w:t xml:space="preserve"> défaut d’un tel matériau, on pourra utiliser une grave ayant les caractéristiques suivantes :</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Dimension maximale des grains</w:t>
      </w:r>
      <w:r w:rsidRPr="00100ACB">
        <w:rPr>
          <w:rFonts w:ascii="Tahoma" w:hAnsi="Tahoma" w:cs="Tahoma"/>
          <w:sz w:val="22"/>
          <w:szCs w:val="22"/>
        </w:rPr>
        <w:tab/>
        <w:t>D max = 40mm</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xml:space="preserve">Indice de plasticité </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IP &lt; 20</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des passants à 10mm</w:t>
      </w:r>
      <w:r w:rsidRPr="00100ACB">
        <w:rPr>
          <w:rFonts w:ascii="Tahoma" w:hAnsi="Tahoma" w:cs="Tahoma"/>
          <w:sz w:val="22"/>
          <w:szCs w:val="22"/>
        </w:rPr>
        <w:tab/>
      </w:r>
      <w:r w:rsidRPr="00100ACB">
        <w:rPr>
          <w:rFonts w:ascii="Tahoma" w:hAnsi="Tahoma" w:cs="Tahoma"/>
          <w:sz w:val="22"/>
          <w:szCs w:val="22"/>
        </w:rPr>
        <w:tab/>
        <w:t>65 à 100</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des passants à 5mm</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45 à 85</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des passants à 2mm</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30 à 38</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des fines</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f &lt; 15</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Indice portant CBR</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 xml:space="preserve">    &gt; 15</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Tous les </w:t>
      </w:r>
      <w:smartTag w:uri="urn:schemas-microsoft-com:office:smarttags" w:element="metricconverter">
        <w:smartTagPr>
          <w:attr w:name="ProductID" w:val="1000 m3"/>
        </w:smartTagPr>
        <w:r w:rsidRPr="00100ACB">
          <w:rPr>
            <w:rFonts w:ascii="Tahoma" w:hAnsi="Tahoma" w:cs="Tahoma"/>
            <w:sz w:val="22"/>
            <w:szCs w:val="22"/>
          </w:rPr>
          <w:t>1000 m3</w:t>
        </w:r>
      </w:smartTag>
      <w:r w:rsidRPr="00100ACB">
        <w:rPr>
          <w:rFonts w:ascii="Tahoma" w:hAnsi="Tahoma" w:cs="Tahoma"/>
          <w:sz w:val="22"/>
          <w:szCs w:val="22"/>
        </w:rPr>
        <w:t xml:space="preserve"> de remblais de substitution pour zone marécageuse, il sera réalisé les essais de réception de matériaux suivants :</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2 limites d’</w:t>
      </w:r>
      <w:proofErr w:type="spellStart"/>
      <w:r w:rsidRPr="00100ACB">
        <w:rPr>
          <w:rFonts w:ascii="Tahoma" w:hAnsi="Tahoma" w:cs="Tahoma"/>
          <w:sz w:val="22"/>
          <w:szCs w:val="22"/>
        </w:rPr>
        <w:t>Atterberg</w:t>
      </w:r>
      <w:proofErr w:type="spellEnd"/>
      <w:r w:rsidRPr="00100ACB">
        <w:rPr>
          <w:rFonts w:ascii="Tahoma" w:hAnsi="Tahoma" w:cs="Tahoma"/>
          <w:sz w:val="22"/>
          <w:szCs w:val="22"/>
        </w:rPr>
        <w:t>,</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2 analyses granulométriques,</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2 essais Proctor Modifié</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1 essai CBR.</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2E1F50" w:rsidRPr="00100ACB" w:rsidRDefault="00CA73AC" w:rsidP="00100ACB">
      <w:pPr>
        <w:keepNext/>
        <w:ind w:left="1134" w:hanging="708"/>
        <w:jc w:val="both"/>
        <w:outlineLvl w:val="2"/>
        <w:rPr>
          <w:rFonts w:ascii="Tahoma" w:hAnsi="Tahoma" w:cs="Tahoma"/>
          <w:b/>
          <w:bCs/>
          <w:sz w:val="22"/>
          <w:szCs w:val="22"/>
          <w:lang w:val="x-none" w:eastAsia="x-none"/>
        </w:rPr>
      </w:pPr>
      <w:bookmarkStart w:id="644" w:name="_Toc517053232"/>
      <w:r w:rsidRPr="00100ACB">
        <w:rPr>
          <w:rFonts w:ascii="Tahoma" w:hAnsi="Tahoma" w:cs="Tahoma"/>
          <w:b/>
          <w:bCs/>
          <w:sz w:val="22"/>
          <w:szCs w:val="22"/>
          <w:lang w:val="x-none" w:eastAsia="x-none"/>
        </w:rPr>
        <w:t>10</w:t>
      </w:r>
      <w:r w:rsidR="002E1F50" w:rsidRPr="00100ACB">
        <w:rPr>
          <w:rFonts w:ascii="Tahoma" w:hAnsi="Tahoma" w:cs="Tahoma"/>
          <w:b/>
          <w:bCs/>
          <w:sz w:val="22"/>
          <w:szCs w:val="22"/>
          <w:lang w:val="x-none" w:eastAsia="x-none"/>
        </w:rPr>
        <w:t>.3</w:t>
      </w:r>
      <w:r w:rsidR="002E1F50" w:rsidRPr="00100ACB">
        <w:rPr>
          <w:rFonts w:ascii="Tahoma" w:hAnsi="Tahoma" w:cs="Tahoma"/>
          <w:b/>
          <w:bCs/>
          <w:sz w:val="22"/>
          <w:szCs w:val="22"/>
          <w:lang w:val="x-none" w:eastAsia="x-none"/>
        </w:rPr>
        <w:tab/>
      </w:r>
      <w:bookmarkStart w:id="645" w:name="_Toc483633896"/>
      <w:r w:rsidR="002E1F50" w:rsidRPr="00100ACB">
        <w:rPr>
          <w:rFonts w:ascii="Tahoma" w:hAnsi="Tahoma" w:cs="Tahoma"/>
          <w:b/>
          <w:bCs/>
          <w:sz w:val="22"/>
          <w:szCs w:val="22"/>
          <w:lang w:val="x-none" w:eastAsia="x-none"/>
        </w:rPr>
        <w:t>Matériaux pour remblais en zone de purge et de bourbiers hors d’eau</w:t>
      </w:r>
      <w:bookmarkEnd w:id="644"/>
      <w:bookmarkEnd w:id="645"/>
    </w:p>
    <w:p w:rsidR="002E1F50" w:rsidRPr="00100ACB" w:rsidRDefault="002E1F50" w:rsidP="00100ACB">
      <w:pPr>
        <w:jc w:val="both"/>
        <w:rPr>
          <w:rFonts w:ascii="Tahoma" w:hAnsi="Tahoma" w:cs="Tahoma"/>
          <w:sz w:val="22"/>
          <w:szCs w:val="22"/>
        </w:rPr>
      </w:pPr>
      <w:r w:rsidRPr="00100ACB">
        <w:rPr>
          <w:rFonts w:ascii="Tahoma" w:hAnsi="Tahoma" w:cs="Tahoma"/>
          <w:sz w:val="22"/>
          <w:szCs w:val="22"/>
        </w:rPr>
        <w:t>On utilisera les mêmes matériaux que pour les remblais courants</w:t>
      </w:r>
    </w:p>
    <w:p w:rsidR="002E1F50" w:rsidRPr="00100ACB" w:rsidRDefault="00CA73AC" w:rsidP="00100ACB">
      <w:pPr>
        <w:keepNext/>
        <w:ind w:left="1134" w:hanging="708"/>
        <w:jc w:val="both"/>
        <w:outlineLvl w:val="2"/>
        <w:rPr>
          <w:rFonts w:ascii="Tahoma" w:hAnsi="Tahoma" w:cs="Tahoma"/>
          <w:b/>
          <w:bCs/>
          <w:sz w:val="22"/>
          <w:szCs w:val="22"/>
          <w:lang w:val="x-none" w:eastAsia="x-none"/>
        </w:rPr>
      </w:pPr>
      <w:bookmarkStart w:id="646" w:name="_Toc483633897"/>
      <w:bookmarkStart w:id="647" w:name="_Toc517053233"/>
      <w:r w:rsidRPr="00100ACB">
        <w:rPr>
          <w:rFonts w:ascii="Tahoma" w:hAnsi="Tahoma" w:cs="Tahoma"/>
          <w:b/>
          <w:bCs/>
          <w:sz w:val="22"/>
          <w:szCs w:val="22"/>
          <w:lang w:val="x-none" w:eastAsia="x-none"/>
        </w:rPr>
        <w:t>10</w:t>
      </w:r>
      <w:r w:rsidR="002E1F50" w:rsidRPr="00100ACB">
        <w:rPr>
          <w:rFonts w:ascii="Tahoma" w:hAnsi="Tahoma" w:cs="Tahoma"/>
          <w:b/>
          <w:bCs/>
          <w:sz w:val="22"/>
          <w:szCs w:val="22"/>
          <w:lang w:val="x-none" w:eastAsia="x-none"/>
        </w:rPr>
        <w:t>.4</w:t>
      </w:r>
      <w:r w:rsidR="002E1F50" w:rsidRPr="00100ACB">
        <w:rPr>
          <w:rFonts w:ascii="Tahoma" w:hAnsi="Tahoma" w:cs="Tahoma"/>
          <w:b/>
          <w:bCs/>
          <w:sz w:val="22"/>
          <w:szCs w:val="22"/>
          <w:lang w:val="x-none" w:eastAsia="x-none"/>
        </w:rPr>
        <w:tab/>
        <w:t>Matériaux pour remblais contigus aux ouvrages d’assainissement</w:t>
      </w:r>
      <w:bookmarkEnd w:id="646"/>
      <w:bookmarkEnd w:id="647"/>
    </w:p>
    <w:p w:rsidR="002E1F50" w:rsidRPr="00100ACB" w:rsidRDefault="002E1F50" w:rsidP="00100ACB">
      <w:pPr>
        <w:jc w:val="both"/>
        <w:rPr>
          <w:rFonts w:ascii="Tahoma" w:hAnsi="Tahoma" w:cs="Tahoma"/>
          <w:sz w:val="22"/>
          <w:szCs w:val="22"/>
        </w:rPr>
      </w:pPr>
      <w:r w:rsidRPr="00100ACB">
        <w:rPr>
          <w:rFonts w:ascii="Tahoma" w:hAnsi="Tahoma" w:cs="Tahoma"/>
          <w:sz w:val="22"/>
          <w:szCs w:val="22"/>
        </w:rPr>
        <w:t>Les matériaux de remblais contigus aux ouvrages et buses devront répondre aux spécifications essentielles suivantes :</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xml:space="preserve">Dimension maximale des grains inférieure à </w:t>
      </w:r>
      <w:smartTag w:uri="urn:schemas-microsoft-com:office:smarttags" w:element="metricconverter">
        <w:smartTagPr>
          <w:attr w:name="ProductID" w:val="40 mm"/>
        </w:smartTagPr>
        <w:r w:rsidRPr="00100ACB">
          <w:rPr>
            <w:rFonts w:ascii="Tahoma" w:hAnsi="Tahoma" w:cs="Tahoma"/>
            <w:sz w:val="22"/>
            <w:szCs w:val="22"/>
          </w:rPr>
          <w:t>40 mm</w:t>
        </w:r>
      </w:smartTag>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Indice de plasticité inférieur à 25</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des passants à 10 mm</w:t>
      </w:r>
      <w:r w:rsidRPr="00100ACB">
        <w:rPr>
          <w:rFonts w:ascii="Tahoma" w:hAnsi="Tahoma" w:cs="Tahoma"/>
          <w:sz w:val="22"/>
          <w:szCs w:val="22"/>
        </w:rPr>
        <w:tab/>
      </w:r>
      <w:r w:rsidRPr="00100ACB">
        <w:rPr>
          <w:rFonts w:ascii="Tahoma" w:hAnsi="Tahoma" w:cs="Tahoma"/>
          <w:sz w:val="22"/>
          <w:szCs w:val="22"/>
        </w:rPr>
        <w:tab/>
        <w:t xml:space="preserve">entre 65 et 100 </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xml:space="preserve">% des passants à </w:t>
      </w:r>
      <w:smartTag w:uri="urn:schemas-microsoft-com:office:smarttags" w:element="metricconverter">
        <w:smartTagPr>
          <w:attr w:name="ProductID" w:val="5 mm"/>
        </w:smartTagPr>
        <w:r w:rsidRPr="00100ACB">
          <w:rPr>
            <w:rFonts w:ascii="Tahoma" w:hAnsi="Tahoma" w:cs="Tahoma"/>
            <w:sz w:val="22"/>
            <w:szCs w:val="22"/>
          </w:rPr>
          <w:t>5 mm</w:t>
        </w:r>
      </w:smartTag>
      <w:r w:rsidRPr="00100ACB">
        <w:rPr>
          <w:rFonts w:ascii="Tahoma" w:hAnsi="Tahoma" w:cs="Tahoma"/>
          <w:sz w:val="22"/>
          <w:szCs w:val="22"/>
        </w:rPr>
        <w:tab/>
      </w:r>
      <w:r w:rsidRPr="00100ACB">
        <w:rPr>
          <w:rFonts w:ascii="Tahoma" w:hAnsi="Tahoma" w:cs="Tahoma"/>
          <w:sz w:val="22"/>
          <w:szCs w:val="22"/>
        </w:rPr>
        <w:tab/>
        <w:t>entre 45 et 85</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xml:space="preserve">% des passants à </w:t>
      </w:r>
      <w:smartTag w:uri="urn:schemas-microsoft-com:office:smarttags" w:element="metricconverter">
        <w:smartTagPr>
          <w:attr w:name="ProductID" w:val="2 mm"/>
        </w:smartTagPr>
        <w:r w:rsidRPr="00100ACB">
          <w:rPr>
            <w:rFonts w:ascii="Tahoma" w:hAnsi="Tahoma" w:cs="Tahoma"/>
            <w:sz w:val="22"/>
            <w:szCs w:val="22"/>
          </w:rPr>
          <w:t>2 mm</w:t>
        </w:r>
      </w:smartTag>
      <w:r w:rsidRPr="00100ACB">
        <w:rPr>
          <w:rFonts w:ascii="Tahoma" w:hAnsi="Tahoma" w:cs="Tahoma"/>
          <w:sz w:val="22"/>
          <w:szCs w:val="22"/>
        </w:rPr>
        <w:tab/>
      </w:r>
      <w:r w:rsidRPr="00100ACB">
        <w:rPr>
          <w:rFonts w:ascii="Tahoma" w:hAnsi="Tahoma" w:cs="Tahoma"/>
          <w:sz w:val="22"/>
          <w:szCs w:val="22"/>
        </w:rPr>
        <w:tab/>
        <w:t>ente 30 et 38</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 de fines inférieur à 30</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Densité sèche maximale supérieure à 1,8 T</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Indice portant CBR supérieur à 25.</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Par ailleurs ils devront être exempts de débris végétaux. Leur granulométrie sera continue.</w:t>
      </w:r>
    </w:p>
    <w:p w:rsidR="002E1F50" w:rsidRPr="00100ACB" w:rsidRDefault="002E1F50" w:rsidP="00100ACB">
      <w:pPr>
        <w:jc w:val="both"/>
        <w:rPr>
          <w:rFonts w:ascii="Tahoma" w:hAnsi="Tahoma" w:cs="Tahoma"/>
          <w:sz w:val="22"/>
          <w:szCs w:val="22"/>
        </w:rPr>
      </w:pPr>
      <w:r w:rsidRPr="00100ACB">
        <w:rPr>
          <w:rFonts w:ascii="Tahoma" w:hAnsi="Tahoma" w:cs="Tahoma"/>
          <w:sz w:val="22"/>
          <w:szCs w:val="22"/>
        </w:rPr>
        <w:t xml:space="preserve">Tous les </w:t>
      </w:r>
      <w:smartTag w:uri="urn:schemas-microsoft-com:office:smarttags" w:element="metricconverter">
        <w:smartTagPr>
          <w:attr w:name="ProductID" w:val="1000 m3"/>
        </w:smartTagPr>
        <w:r w:rsidRPr="00100ACB">
          <w:rPr>
            <w:rFonts w:ascii="Tahoma" w:hAnsi="Tahoma" w:cs="Tahoma"/>
            <w:sz w:val="22"/>
            <w:szCs w:val="22"/>
          </w:rPr>
          <w:t>1000 m3</w:t>
        </w:r>
      </w:smartTag>
      <w:r w:rsidRPr="00100ACB">
        <w:rPr>
          <w:rFonts w:ascii="Tahoma" w:hAnsi="Tahoma" w:cs="Tahoma"/>
          <w:sz w:val="22"/>
          <w:szCs w:val="22"/>
        </w:rPr>
        <w:t xml:space="preserve"> de remblais de substitution pour zone marécageuse, il sera réalisé les essais de réception suivants :</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2 analyses granulométriques</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2 limites d’</w:t>
      </w:r>
      <w:proofErr w:type="spellStart"/>
      <w:r w:rsidRPr="00100ACB">
        <w:rPr>
          <w:rFonts w:ascii="Tahoma" w:hAnsi="Tahoma" w:cs="Tahoma"/>
          <w:sz w:val="22"/>
          <w:szCs w:val="22"/>
        </w:rPr>
        <w:t>Atterberg</w:t>
      </w:r>
      <w:proofErr w:type="spellEnd"/>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2 Proctor modifié</w:t>
      </w:r>
    </w:p>
    <w:p w:rsidR="002E1F50" w:rsidRPr="00100ACB" w:rsidRDefault="002E1F50" w:rsidP="00BB05EE">
      <w:pPr>
        <w:numPr>
          <w:ilvl w:val="0"/>
          <w:numId w:val="30"/>
        </w:numPr>
        <w:ind w:left="993" w:hanging="426"/>
        <w:jc w:val="both"/>
        <w:rPr>
          <w:rFonts w:ascii="Tahoma" w:hAnsi="Tahoma" w:cs="Tahoma"/>
          <w:sz w:val="22"/>
          <w:szCs w:val="22"/>
        </w:rPr>
      </w:pPr>
      <w:r w:rsidRPr="00100ACB">
        <w:rPr>
          <w:rFonts w:ascii="Tahoma" w:hAnsi="Tahoma" w:cs="Tahoma"/>
          <w:sz w:val="22"/>
          <w:szCs w:val="22"/>
        </w:rPr>
        <w:t>1 CBR</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2E1F50" w:rsidRPr="00100ACB" w:rsidRDefault="00CA73AC" w:rsidP="00100ACB">
      <w:pPr>
        <w:keepNext/>
        <w:ind w:left="1134" w:hanging="708"/>
        <w:jc w:val="both"/>
        <w:outlineLvl w:val="2"/>
        <w:rPr>
          <w:rFonts w:ascii="Tahoma" w:hAnsi="Tahoma" w:cs="Tahoma"/>
          <w:b/>
          <w:bCs/>
          <w:sz w:val="22"/>
          <w:szCs w:val="22"/>
          <w:lang w:val="x-none" w:eastAsia="x-none"/>
        </w:rPr>
      </w:pPr>
      <w:bookmarkStart w:id="648" w:name="_Toc517053234"/>
      <w:r w:rsidRPr="00100ACB">
        <w:rPr>
          <w:rFonts w:ascii="Tahoma" w:hAnsi="Tahoma" w:cs="Tahoma"/>
          <w:b/>
          <w:bCs/>
          <w:sz w:val="22"/>
          <w:szCs w:val="22"/>
          <w:lang w:val="x-none" w:eastAsia="x-none"/>
        </w:rPr>
        <w:t>1</w:t>
      </w:r>
      <w:r w:rsidRPr="00100ACB">
        <w:rPr>
          <w:rFonts w:ascii="Tahoma" w:hAnsi="Tahoma" w:cs="Tahoma"/>
          <w:b/>
          <w:bCs/>
          <w:sz w:val="22"/>
          <w:szCs w:val="22"/>
          <w:lang w:eastAsia="x-none"/>
        </w:rPr>
        <w:t>0</w:t>
      </w:r>
      <w:r w:rsidR="002E1F50" w:rsidRPr="00100ACB">
        <w:rPr>
          <w:rFonts w:ascii="Tahoma" w:hAnsi="Tahoma" w:cs="Tahoma"/>
          <w:b/>
          <w:bCs/>
          <w:sz w:val="22"/>
          <w:szCs w:val="22"/>
          <w:lang w:val="x-none" w:eastAsia="x-none"/>
        </w:rPr>
        <w:t>.5</w:t>
      </w:r>
      <w:r w:rsidR="002E1F50" w:rsidRPr="00100ACB">
        <w:rPr>
          <w:rFonts w:ascii="Tahoma" w:hAnsi="Tahoma" w:cs="Tahoma"/>
          <w:b/>
          <w:bCs/>
          <w:sz w:val="22"/>
          <w:szCs w:val="22"/>
          <w:lang w:val="x-none" w:eastAsia="x-none"/>
        </w:rPr>
        <w:tab/>
        <w:t>Matériaux pour rechargement de chaussée</w:t>
      </w:r>
      <w:bookmarkEnd w:id="648"/>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matériaux pour rechargement de la chaussée devront répondre aux spécifications suivantes :</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Dimension maximale des grains</w:t>
      </w:r>
      <w:r w:rsidRPr="00100ACB">
        <w:rPr>
          <w:rFonts w:ascii="Tahoma" w:hAnsi="Tahoma" w:cs="Tahoma"/>
          <w:sz w:val="22"/>
          <w:szCs w:val="22"/>
        </w:rPr>
        <w:tab/>
        <w:t xml:space="preserve">D max = </w:t>
      </w:r>
      <w:smartTag w:uri="urn:schemas-microsoft-com:office:smarttags" w:element="metricconverter">
        <w:smartTagPr>
          <w:attr w:name="ProductID" w:val="31,5 mm"/>
        </w:smartTagPr>
        <w:r w:rsidRPr="00100ACB">
          <w:rPr>
            <w:rFonts w:ascii="Tahoma" w:hAnsi="Tahoma" w:cs="Tahoma"/>
            <w:sz w:val="22"/>
            <w:szCs w:val="22"/>
          </w:rPr>
          <w:t>31,5 mm</w:t>
        </w:r>
      </w:smartTag>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Indice de plasticité</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IP &lt; 25</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 des passants à 10mm</w:t>
      </w:r>
      <w:r w:rsidRPr="00100ACB">
        <w:rPr>
          <w:rFonts w:ascii="Tahoma" w:hAnsi="Tahoma" w:cs="Tahoma"/>
          <w:sz w:val="22"/>
          <w:szCs w:val="22"/>
        </w:rPr>
        <w:tab/>
      </w:r>
      <w:r w:rsidRPr="00100ACB">
        <w:rPr>
          <w:rFonts w:ascii="Tahoma" w:hAnsi="Tahoma" w:cs="Tahoma"/>
          <w:sz w:val="22"/>
          <w:szCs w:val="22"/>
        </w:rPr>
        <w:tab/>
        <w:t>65 à 100</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 des passants à 5mm</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45 à 85</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 des passants à 2mm</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30 à 38</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 des fines</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f &lt; 30</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densité sèche maximale</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sym w:font="Symbol" w:char="F067"/>
      </w:r>
      <w:r w:rsidRPr="00100ACB">
        <w:rPr>
          <w:rFonts w:ascii="Tahoma" w:hAnsi="Tahoma" w:cs="Tahoma"/>
          <w:sz w:val="22"/>
          <w:szCs w:val="22"/>
        </w:rPr>
        <w:t>d max &gt; 1,8 tonnes.</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lastRenderedPageBreak/>
        <w:t>Indice portant CBR</w:t>
      </w:r>
      <w:r w:rsidRPr="00100ACB">
        <w:rPr>
          <w:rFonts w:ascii="Tahoma" w:hAnsi="Tahoma" w:cs="Tahoma"/>
          <w:sz w:val="22"/>
          <w:szCs w:val="22"/>
        </w:rPr>
        <w:tab/>
      </w:r>
      <w:r w:rsidRPr="00100ACB">
        <w:rPr>
          <w:rFonts w:ascii="Tahoma" w:hAnsi="Tahoma" w:cs="Tahoma"/>
          <w:sz w:val="22"/>
          <w:szCs w:val="22"/>
        </w:rPr>
        <w:tab/>
      </w:r>
      <w:r w:rsidRPr="00100ACB">
        <w:rPr>
          <w:rFonts w:ascii="Tahoma" w:hAnsi="Tahoma" w:cs="Tahoma"/>
          <w:sz w:val="22"/>
          <w:szCs w:val="22"/>
        </w:rPr>
        <w:tab/>
        <w:t>&gt;30</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Tous les </w:t>
      </w:r>
      <w:smartTag w:uri="urn:schemas-microsoft-com:office:smarttags" w:element="metricconverter">
        <w:smartTagPr>
          <w:attr w:name="ProductID" w:val="1000 m3"/>
        </w:smartTagPr>
        <w:r w:rsidRPr="00100ACB">
          <w:rPr>
            <w:rFonts w:ascii="Tahoma" w:hAnsi="Tahoma" w:cs="Tahoma"/>
            <w:sz w:val="22"/>
            <w:szCs w:val="22"/>
          </w:rPr>
          <w:t>1000 m3</w:t>
        </w:r>
      </w:smartTag>
      <w:r w:rsidRPr="00100ACB">
        <w:rPr>
          <w:rFonts w:ascii="Tahoma" w:hAnsi="Tahoma" w:cs="Tahoma"/>
          <w:sz w:val="22"/>
          <w:szCs w:val="22"/>
        </w:rPr>
        <w:t xml:space="preserve"> de rechargement, il sera réalisé les essais de réception de matériaux suivants :</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2 limites d’</w:t>
      </w:r>
      <w:proofErr w:type="spellStart"/>
      <w:r w:rsidRPr="00100ACB">
        <w:rPr>
          <w:rFonts w:ascii="Tahoma" w:hAnsi="Tahoma" w:cs="Tahoma"/>
          <w:sz w:val="22"/>
          <w:szCs w:val="22"/>
        </w:rPr>
        <w:t>Atterberg</w:t>
      </w:r>
      <w:proofErr w:type="spellEnd"/>
      <w:r w:rsidRPr="00100ACB">
        <w:rPr>
          <w:rFonts w:ascii="Tahoma" w:hAnsi="Tahoma" w:cs="Tahoma"/>
          <w:sz w:val="22"/>
          <w:szCs w:val="22"/>
        </w:rPr>
        <w:t>,</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2 analyses granulométriques,</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2 essais Proctor Modifié</w:t>
      </w:r>
    </w:p>
    <w:p w:rsidR="002E1F50" w:rsidRPr="00100ACB" w:rsidRDefault="002E1F50" w:rsidP="00BB05EE">
      <w:pPr>
        <w:numPr>
          <w:ilvl w:val="0"/>
          <w:numId w:val="30"/>
        </w:numPr>
        <w:jc w:val="both"/>
        <w:rPr>
          <w:rFonts w:ascii="Tahoma" w:hAnsi="Tahoma" w:cs="Tahoma"/>
          <w:sz w:val="22"/>
          <w:szCs w:val="22"/>
        </w:rPr>
      </w:pPr>
      <w:r w:rsidRPr="00100ACB">
        <w:rPr>
          <w:rFonts w:ascii="Tahoma" w:hAnsi="Tahoma" w:cs="Tahoma"/>
          <w:sz w:val="22"/>
          <w:szCs w:val="22"/>
        </w:rPr>
        <w:t>1 essai CBR.</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tas de matériaux présentant des caractéristiques hors spécifications seront immédiatement évacués du chantier.</w:t>
      </w:r>
    </w:p>
    <w:p w:rsidR="00CA73AC"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375D3D" w:rsidRDefault="00375D3D" w:rsidP="00100ACB">
      <w:pPr>
        <w:autoSpaceDE w:val="0"/>
        <w:autoSpaceDN w:val="0"/>
        <w:adjustRightInd w:val="0"/>
        <w:rPr>
          <w:rFonts w:ascii="Tahoma" w:hAnsi="Tahoma" w:cs="Tahoma"/>
          <w:b/>
          <w:bCs/>
          <w:kern w:val="32"/>
          <w:sz w:val="22"/>
          <w:szCs w:val="22"/>
          <w:lang w:val="x-none" w:eastAsia="x-none"/>
        </w:rPr>
      </w:pPr>
    </w:p>
    <w:p w:rsidR="002E1F50" w:rsidRPr="00100ACB" w:rsidRDefault="002E1F50" w:rsidP="00100ACB">
      <w:pPr>
        <w:autoSpaceDE w:val="0"/>
        <w:autoSpaceDN w:val="0"/>
        <w:adjustRightInd w:val="0"/>
        <w:rPr>
          <w:rFonts w:ascii="Tahoma" w:hAnsi="Tahoma" w:cs="Tahoma"/>
          <w:b/>
          <w:bCs/>
          <w:kern w:val="32"/>
          <w:sz w:val="22"/>
          <w:szCs w:val="22"/>
          <w:lang w:val="x-none" w:eastAsia="x-none"/>
        </w:rPr>
      </w:pPr>
      <w:r w:rsidRPr="00100ACB">
        <w:rPr>
          <w:rFonts w:ascii="Tahoma" w:hAnsi="Tahoma" w:cs="Tahoma"/>
          <w:b/>
          <w:bCs/>
          <w:kern w:val="32"/>
          <w:sz w:val="22"/>
          <w:szCs w:val="22"/>
          <w:lang w:val="x-none" w:eastAsia="x-none"/>
        </w:rPr>
        <w:t>CHAPITRE III : MODE D'EXECUTION DES TRAVAUX</w:t>
      </w:r>
    </w:p>
    <w:p w:rsidR="002E1F50" w:rsidRPr="00100ACB" w:rsidRDefault="00CA73AC" w:rsidP="00100ACB">
      <w:pPr>
        <w:pStyle w:val="Titre2"/>
        <w:spacing w:before="0" w:after="0"/>
        <w:rPr>
          <w:rFonts w:ascii="Tahoma" w:hAnsi="Tahoma" w:cs="Tahoma"/>
          <w:i w:val="0"/>
          <w:sz w:val="22"/>
          <w:szCs w:val="22"/>
        </w:rPr>
      </w:pPr>
      <w:bookmarkStart w:id="649" w:name="_Toc483633925"/>
      <w:bookmarkStart w:id="650" w:name="_Toc517053257"/>
      <w:bookmarkStart w:id="651" w:name="_Toc345340054"/>
      <w:r w:rsidRPr="00100ACB">
        <w:rPr>
          <w:rFonts w:ascii="Tahoma" w:hAnsi="Tahoma" w:cs="Tahoma"/>
          <w:i w:val="0"/>
          <w:sz w:val="22"/>
          <w:szCs w:val="22"/>
        </w:rPr>
        <w:t xml:space="preserve">Article 11 : </w:t>
      </w:r>
      <w:r w:rsidR="002E1F50" w:rsidRPr="00100ACB">
        <w:rPr>
          <w:rFonts w:ascii="Tahoma" w:hAnsi="Tahoma" w:cs="Tahoma"/>
          <w:i w:val="0"/>
          <w:sz w:val="22"/>
          <w:szCs w:val="22"/>
        </w:rPr>
        <w:t>GENERALITES</w:t>
      </w:r>
      <w:bookmarkEnd w:id="649"/>
      <w:bookmarkEnd w:id="650"/>
      <w:bookmarkEnd w:id="651"/>
    </w:p>
    <w:p w:rsidR="002E1F50" w:rsidRPr="00100ACB" w:rsidRDefault="00CA73AC" w:rsidP="00100ACB">
      <w:pPr>
        <w:keepNext/>
        <w:ind w:left="1134" w:hanging="708"/>
        <w:outlineLvl w:val="2"/>
        <w:rPr>
          <w:rFonts w:ascii="Tahoma" w:hAnsi="Tahoma" w:cs="Tahoma"/>
          <w:b/>
          <w:bCs/>
          <w:sz w:val="22"/>
          <w:szCs w:val="22"/>
          <w:lang w:val="x-none" w:eastAsia="x-none"/>
        </w:rPr>
      </w:pPr>
      <w:bookmarkStart w:id="652" w:name="_Toc483633926"/>
      <w:bookmarkStart w:id="653" w:name="_Toc517053258"/>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.1</w:t>
      </w:r>
      <w:r w:rsidR="002E1F50" w:rsidRPr="00100ACB">
        <w:rPr>
          <w:rFonts w:ascii="Tahoma" w:hAnsi="Tahoma" w:cs="Tahoma"/>
          <w:b/>
          <w:bCs/>
          <w:sz w:val="22"/>
          <w:szCs w:val="22"/>
          <w:lang w:val="x-none" w:eastAsia="x-none"/>
        </w:rPr>
        <w:tab/>
        <w:t>Sécurité</w:t>
      </w:r>
      <w:bookmarkEnd w:id="652"/>
      <w:bookmarkEnd w:id="653"/>
    </w:p>
    <w:p w:rsidR="002E1F50" w:rsidRPr="00100ACB" w:rsidRDefault="002E1F50" w:rsidP="00100ACB">
      <w:pPr>
        <w:autoSpaceDE w:val="0"/>
        <w:autoSpaceDN w:val="0"/>
        <w:adjustRightInd w:val="0"/>
        <w:jc w:val="both"/>
        <w:rPr>
          <w:rFonts w:ascii="Tahoma" w:hAnsi="Tahoma" w:cs="Tahoma"/>
          <w:sz w:val="22"/>
          <w:szCs w:val="22"/>
        </w:rPr>
      </w:pPr>
      <w:bookmarkStart w:id="654" w:name="_Toc483633927"/>
      <w:r w:rsidRPr="00100ACB">
        <w:rPr>
          <w:rFonts w:ascii="Tahoma" w:hAnsi="Tahoma" w:cs="Tahoma"/>
          <w:sz w:val="22"/>
          <w:szCs w:val="22"/>
        </w:rPr>
        <w:t xml:space="preserve">Le Cocontractant est tenu de placer aux entrées du chantier, tous les </w:t>
      </w:r>
      <w:smartTag w:uri="urn:schemas-microsoft-com:office:smarttags" w:element="metricconverter">
        <w:smartTagPr>
          <w:attr w:name="ProductID" w:val="20 kilom￨tres"/>
        </w:smartTagPr>
        <w:r w:rsidRPr="00100ACB">
          <w:rPr>
            <w:rFonts w:ascii="Tahoma" w:hAnsi="Tahoma" w:cs="Tahoma"/>
            <w:sz w:val="22"/>
            <w:szCs w:val="22"/>
          </w:rPr>
          <w:t>20 kilomètres</w:t>
        </w:r>
      </w:smartTag>
      <w:r w:rsidRPr="00100ACB">
        <w:rPr>
          <w:rFonts w:ascii="Tahoma" w:hAnsi="Tahoma" w:cs="Tahoma"/>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bookmarkEnd w:id="654"/>
    </w:p>
    <w:p w:rsidR="002E1F50" w:rsidRPr="00100ACB" w:rsidRDefault="00CA73AC" w:rsidP="00100ACB">
      <w:pPr>
        <w:keepNext/>
        <w:ind w:left="1134" w:hanging="708"/>
        <w:outlineLvl w:val="2"/>
        <w:rPr>
          <w:rFonts w:ascii="Tahoma" w:hAnsi="Tahoma" w:cs="Tahoma"/>
          <w:b/>
          <w:bCs/>
          <w:sz w:val="22"/>
          <w:szCs w:val="22"/>
          <w:lang w:val="x-none" w:eastAsia="x-none"/>
        </w:rPr>
      </w:pPr>
      <w:bookmarkStart w:id="655" w:name="_Toc483633928"/>
      <w:bookmarkStart w:id="656" w:name="_Toc517053259"/>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.2</w:t>
      </w:r>
      <w:r w:rsidR="002E1F50" w:rsidRPr="00100ACB">
        <w:rPr>
          <w:rFonts w:ascii="Tahoma" w:hAnsi="Tahoma" w:cs="Tahoma"/>
          <w:b/>
          <w:bCs/>
          <w:sz w:val="22"/>
          <w:szCs w:val="22"/>
          <w:lang w:val="x-none" w:eastAsia="x-none"/>
        </w:rPr>
        <w:tab/>
        <w:t>Maintien de la circulation</w:t>
      </w:r>
      <w:bookmarkEnd w:id="655"/>
      <w:bookmarkEnd w:id="656"/>
    </w:p>
    <w:p w:rsidR="002E1F50" w:rsidRPr="00100ACB" w:rsidRDefault="002E1F50" w:rsidP="00100ACB">
      <w:pPr>
        <w:autoSpaceDE w:val="0"/>
        <w:autoSpaceDN w:val="0"/>
        <w:adjustRightInd w:val="0"/>
        <w:jc w:val="both"/>
        <w:rPr>
          <w:rFonts w:ascii="Tahoma" w:hAnsi="Tahoma" w:cs="Tahoma"/>
          <w:sz w:val="22"/>
          <w:szCs w:val="22"/>
        </w:rPr>
      </w:pPr>
      <w:bookmarkStart w:id="657" w:name="_Toc483633929"/>
      <w:r w:rsidRPr="00100ACB">
        <w:rPr>
          <w:rFonts w:ascii="Tahoma" w:hAnsi="Tahoma" w:cs="Tahoma"/>
          <w:sz w:val="22"/>
          <w:szCs w:val="22"/>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w:t>
      </w:r>
      <w:r w:rsidRPr="00100ACB" w:rsidDel="00C52C3F">
        <w:rPr>
          <w:rFonts w:ascii="Tahoma" w:hAnsi="Tahoma" w:cs="Tahoma"/>
          <w:sz w:val="22"/>
          <w:szCs w:val="22"/>
        </w:rPr>
        <w:t xml:space="preserve"> </w:t>
      </w:r>
      <w:r w:rsidRPr="00100ACB">
        <w:rPr>
          <w:rFonts w:ascii="Tahoma" w:hAnsi="Tahoma" w:cs="Tahoma"/>
          <w:sz w:val="22"/>
          <w:szCs w:val="22"/>
        </w:rPr>
        <w:t>pourra faire intervenir un tiers afin de corriger les manques. Tous les frais relatifs à ces interventions seront alors imputés au Cocontractant.</w:t>
      </w:r>
      <w:bookmarkEnd w:id="657"/>
    </w:p>
    <w:p w:rsidR="002E1F50" w:rsidRPr="00100ACB" w:rsidRDefault="002E1F50" w:rsidP="00100ACB">
      <w:pPr>
        <w:autoSpaceDE w:val="0"/>
        <w:autoSpaceDN w:val="0"/>
        <w:adjustRightInd w:val="0"/>
        <w:jc w:val="both"/>
        <w:rPr>
          <w:rFonts w:ascii="Tahoma" w:hAnsi="Tahoma" w:cs="Tahoma"/>
          <w:sz w:val="22"/>
          <w:szCs w:val="22"/>
        </w:rPr>
      </w:pPr>
      <w:bookmarkStart w:id="658" w:name="_Toc483633930"/>
      <w:r w:rsidRPr="00100ACB">
        <w:rPr>
          <w:rFonts w:ascii="Tahoma" w:hAnsi="Tahoma" w:cs="Tahoma"/>
          <w:sz w:val="22"/>
          <w:szCs w:val="22"/>
        </w:rPr>
        <w:t>Lorsque cela s’avérera indispensable, l’avis des autorités administratives locales sera requis pour toute coupure de trafic pour une durée déterminée.</w:t>
      </w:r>
      <w:bookmarkEnd w:id="658"/>
    </w:p>
    <w:p w:rsidR="002E1F50" w:rsidRPr="00100ACB" w:rsidRDefault="00CA73AC" w:rsidP="00100ACB">
      <w:pPr>
        <w:keepNext/>
        <w:ind w:left="1134" w:hanging="708"/>
        <w:outlineLvl w:val="2"/>
        <w:rPr>
          <w:rFonts w:ascii="Tahoma" w:hAnsi="Tahoma" w:cs="Tahoma"/>
          <w:b/>
          <w:bCs/>
          <w:sz w:val="22"/>
          <w:szCs w:val="22"/>
          <w:lang w:val="x-none" w:eastAsia="x-none"/>
        </w:rPr>
      </w:pPr>
      <w:bookmarkStart w:id="659" w:name="_Toc483633931"/>
      <w:bookmarkStart w:id="660" w:name="_Toc517053260"/>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.3</w:t>
      </w:r>
      <w:r w:rsidR="002E1F50" w:rsidRPr="00100ACB">
        <w:rPr>
          <w:rFonts w:ascii="Tahoma" w:hAnsi="Tahoma" w:cs="Tahoma"/>
          <w:b/>
          <w:bCs/>
          <w:sz w:val="22"/>
          <w:szCs w:val="22"/>
          <w:lang w:val="x-none" w:eastAsia="x-none"/>
        </w:rPr>
        <w:tab/>
        <w:t>Planning des travaux - projet d’exécution</w:t>
      </w:r>
      <w:bookmarkEnd w:id="659"/>
      <w:bookmarkEnd w:id="660"/>
    </w:p>
    <w:p w:rsidR="002E1F50" w:rsidRPr="00100ACB" w:rsidRDefault="002E1F50" w:rsidP="00100ACB">
      <w:pPr>
        <w:autoSpaceDE w:val="0"/>
        <w:autoSpaceDN w:val="0"/>
        <w:adjustRightInd w:val="0"/>
        <w:jc w:val="both"/>
        <w:rPr>
          <w:rFonts w:ascii="Tahoma" w:hAnsi="Tahoma" w:cs="Tahoma"/>
          <w:sz w:val="22"/>
          <w:szCs w:val="22"/>
        </w:rPr>
      </w:pPr>
      <w:bookmarkStart w:id="661" w:name="_Toc483633932"/>
      <w:r w:rsidRPr="00100ACB">
        <w:rPr>
          <w:rFonts w:ascii="Tahoma" w:hAnsi="Tahoma" w:cs="Tahoma"/>
          <w:sz w:val="22"/>
          <w:szCs w:val="22"/>
        </w:rPr>
        <w:t>Le Cocontractant devra fournir un projet d’exécution des travaux et un planning des travaux qui devra être tenu à jour et notamment réactualisé après la définition précise des travaux conformément à l’article 12 5 ci-après et les documents d’exécution définis à l’article 13 suivant.</w:t>
      </w:r>
      <w:bookmarkEnd w:id="661"/>
    </w:p>
    <w:p w:rsidR="002E1F50" w:rsidRPr="00100ACB" w:rsidRDefault="00CA73AC" w:rsidP="00100ACB">
      <w:pPr>
        <w:keepNext/>
        <w:ind w:left="1134" w:hanging="708"/>
        <w:outlineLvl w:val="2"/>
        <w:rPr>
          <w:rFonts w:ascii="Tahoma" w:hAnsi="Tahoma" w:cs="Tahoma"/>
          <w:b/>
          <w:bCs/>
          <w:sz w:val="22"/>
          <w:szCs w:val="22"/>
          <w:lang w:val="x-none" w:eastAsia="x-none"/>
        </w:rPr>
      </w:pPr>
      <w:bookmarkStart w:id="662" w:name="_Toc517053261"/>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.4</w:t>
      </w:r>
      <w:r w:rsidR="002E1F50" w:rsidRPr="00100ACB">
        <w:rPr>
          <w:rFonts w:ascii="Tahoma" w:hAnsi="Tahoma" w:cs="Tahoma"/>
          <w:b/>
          <w:bCs/>
          <w:sz w:val="22"/>
          <w:szCs w:val="22"/>
          <w:lang w:val="x-none" w:eastAsia="x-none"/>
        </w:rPr>
        <w:tab/>
        <w:t>Organisation et police de chantier</w:t>
      </w:r>
      <w:bookmarkEnd w:id="662"/>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L’organisation, le gardiennage, la police et la signalisation du chantier sont à la charge et aux frais du Cocontractant.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 signalisation des chantiers est faite conformément aux dispositions réglementaires en vigueur et respecte les stipulations de la Convention sur la Signalisation Routière de Vienne du 8 novembre 1968.</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rsidR="002E1F50" w:rsidRPr="00100ACB" w:rsidRDefault="00CA73AC" w:rsidP="00100ACB">
      <w:pPr>
        <w:keepNext/>
        <w:ind w:left="1134" w:hanging="708"/>
        <w:outlineLvl w:val="2"/>
        <w:rPr>
          <w:rFonts w:ascii="Tahoma" w:hAnsi="Tahoma" w:cs="Tahoma"/>
          <w:b/>
          <w:bCs/>
          <w:sz w:val="22"/>
          <w:szCs w:val="22"/>
          <w:lang w:val="x-none" w:eastAsia="x-none"/>
        </w:rPr>
      </w:pPr>
      <w:bookmarkStart w:id="663" w:name="_Toc517053262"/>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.5</w:t>
      </w:r>
      <w:r w:rsidR="002E1F50" w:rsidRPr="00100ACB">
        <w:rPr>
          <w:rFonts w:ascii="Tahoma" w:hAnsi="Tahoma" w:cs="Tahoma"/>
          <w:b/>
          <w:bCs/>
          <w:sz w:val="22"/>
          <w:szCs w:val="22"/>
          <w:lang w:val="x-none" w:eastAsia="x-none"/>
        </w:rPr>
        <w:tab/>
        <w:t>Remise de documents</w:t>
      </w:r>
      <w:bookmarkEnd w:id="663"/>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Dès la signature du marché, le Cocontractant doit soumettre au Maître d’œuvre</w:t>
      </w:r>
      <w:r w:rsidRPr="00100ACB" w:rsidDel="00C52C3F">
        <w:rPr>
          <w:rFonts w:ascii="Tahoma" w:hAnsi="Tahoma" w:cs="Tahoma"/>
          <w:sz w:val="22"/>
          <w:szCs w:val="22"/>
        </w:rPr>
        <w:t xml:space="preserve"> </w:t>
      </w:r>
      <w:r w:rsidRPr="00100ACB">
        <w:rPr>
          <w:rFonts w:ascii="Tahoma" w:hAnsi="Tahoma" w:cs="Tahoma"/>
          <w:sz w:val="22"/>
          <w:szCs w:val="22"/>
        </w:rPr>
        <w:t>le programme des essais de provenance, qualité et contrôle des matériaux et de leur mise en œuvre, ainsi que le curriculum vitae du technicien chargé du laboratoire du Cocontractant.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Dans les dix (10) jours suivant la date de réception de cette lettre, le Maître d’œuvre</w:t>
      </w:r>
      <w:r w:rsidRPr="00100ACB" w:rsidDel="00C52C3F">
        <w:rPr>
          <w:rFonts w:ascii="Tahoma" w:hAnsi="Tahoma" w:cs="Tahoma"/>
          <w:sz w:val="22"/>
          <w:szCs w:val="22"/>
        </w:rPr>
        <w:t xml:space="preserve"> </w:t>
      </w:r>
      <w:r w:rsidRPr="00100ACB">
        <w:rPr>
          <w:rFonts w:ascii="Tahoma" w:hAnsi="Tahoma" w:cs="Tahoma"/>
          <w:sz w:val="22"/>
          <w:szCs w:val="22"/>
        </w:rPr>
        <w:t>doit faire savoir au Cocontractant les commentaires et/ou l’approbation du programme.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L’agrément définitif du Maître </w:t>
      </w:r>
      <w:r w:rsidR="00CA73AC" w:rsidRPr="00100ACB">
        <w:rPr>
          <w:rFonts w:ascii="Tahoma" w:hAnsi="Tahoma" w:cs="Tahoma"/>
          <w:sz w:val="22"/>
          <w:szCs w:val="22"/>
        </w:rPr>
        <w:t>d’œuvre n’est</w:t>
      </w:r>
      <w:r w:rsidRPr="00100ACB">
        <w:rPr>
          <w:rFonts w:ascii="Tahoma" w:hAnsi="Tahoma" w:cs="Tahoma"/>
          <w:sz w:val="22"/>
          <w:szCs w:val="22"/>
        </w:rPr>
        <w:t xml:space="preserve"> donné qu’après une période probatoire d'un (1) mois d’activité à plein temps, valable pour l’ensemble des différents types d’essais à la charge du </w:t>
      </w:r>
      <w:r w:rsidRPr="00100ACB">
        <w:rPr>
          <w:rFonts w:ascii="Tahoma" w:hAnsi="Tahoma" w:cs="Tahoma"/>
          <w:sz w:val="22"/>
          <w:szCs w:val="22"/>
        </w:rPr>
        <w:lastRenderedPageBreak/>
        <w:t>Cocontractant. Cet agrément peut toutefois être retiré si les essais se déroulent par la suite de telle sorte que leur validité soit mise en cause ou sujette à caution.</w:t>
      </w:r>
    </w:p>
    <w:p w:rsidR="002E1F50" w:rsidRPr="00100ACB" w:rsidRDefault="00CA73AC" w:rsidP="00100ACB">
      <w:pPr>
        <w:keepNext/>
        <w:ind w:left="1134" w:hanging="708"/>
        <w:outlineLvl w:val="2"/>
        <w:rPr>
          <w:rFonts w:ascii="Tahoma" w:hAnsi="Tahoma" w:cs="Tahoma"/>
          <w:b/>
          <w:bCs/>
          <w:sz w:val="22"/>
          <w:szCs w:val="22"/>
          <w:lang w:val="x-none" w:eastAsia="x-none"/>
        </w:rPr>
      </w:pPr>
      <w:bookmarkStart w:id="664" w:name="_Toc517053263"/>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.6</w:t>
      </w:r>
      <w:r w:rsidR="002E1F50" w:rsidRPr="00100ACB">
        <w:rPr>
          <w:rFonts w:ascii="Tahoma" w:hAnsi="Tahoma" w:cs="Tahoma"/>
          <w:b/>
          <w:bCs/>
          <w:sz w:val="22"/>
          <w:szCs w:val="22"/>
          <w:lang w:val="x-none" w:eastAsia="x-none"/>
        </w:rPr>
        <w:tab/>
        <w:t>Renseignements fournis par le Maître d’ouvrage</w:t>
      </w:r>
      <w:bookmarkEnd w:id="664"/>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En aucun cas, le Cocontractant ne peut se prévaloir de l’insuffisance de renseignements fournis par le Maître d’ouvrage, pour réclamer une revalorisation de son contrat.</w:t>
      </w:r>
    </w:p>
    <w:p w:rsidR="002E1F50" w:rsidRPr="00100ACB" w:rsidRDefault="00CA73AC" w:rsidP="00100ACB">
      <w:pPr>
        <w:keepNext/>
        <w:ind w:left="1134" w:hanging="708"/>
        <w:outlineLvl w:val="2"/>
        <w:rPr>
          <w:rFonts w:ascii="Tahoma" w:hAnsi="Tahoma" w:cs="Tahoma"/>
          <w:b/>
          <w:bCs/>
          <w:sz w:val="22"/>
          <w:szCs w:val="22"/>
          <w:lang w:val="x-none" w:eastAsia="x-none"/>
        </w:rPr>
      </w:pPr>
      <w:bookmarkStart w:id="665" w:name="_Toc517053264"/>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.7</w:t>
      </w:r>
      <w:r w:rsidR="002E1F50" w:rsidRPr="00100ACB">
        <w:rPr>
          <w:rFonts w:ascii="Tahoma" w:hAnsi="Tahoma" w:cs="Tahoma"/>
          <w:b/>
          <w:bCs/>
          <w:sz w:val="22"/>
          <w:szCs w:val="22"/>
          <w:lang w:val="x-none" w:eastAsia="x-none"/>
        </w:rPr>
        <w:tab/>
        <w:t>Emplacements mis à la disposition du Cocontractant</w:t>
      </w:r>
      <w:bookmarkEnd w:id="665"/>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rsidR="002E1F50" w:rsidRPr="00100ACB" w:rsidRDefault="00CA73AC" w:rsidP="00100ACB">
      <w:pPr>
        <w:keepNext/>
        <w:ind w:left="1134" w:hanging="708"/>
        <w:outlineLvl w:val="2"/>
        <w:rPr>
          <w:rFonts w:ascii="Tahoma" w:hAnsi="Tahoma" w:cs="Tahoma"/>
          <w:b/>
          <w:bCs/>
          <w:sz w:val="22"/>
          <w:szCs w:val="22"/>
          <w:lang w:val="x-none" w:eastAsia="x-none"/>
        </w:rPr>
      </w:pPr>
      <w:bookmarkStart w:id="666" w:name="_Toc517053265"/>
      <w:r w:rsidRPr="00100ACB">
        <w:rPr>
          <w:rFonts w:ascii="Tahoma" w:hAnsi="Tahoma" w:cs="Tahoma"/>
          <w:b/>
          <w:bCs/>
          <w:sz w:val="22"/>
          <w:szCs w:val="22"/>
          <w:lang w:val="x-none" w:eastAsia="x-none"/>
        </w:rPr>
        <w:t>11</w:t>
      </w:r>
      <w:r w:rsidR="002E1F50" w:rsidRPr="00100ACB">
        <w:rPr>
          <w:rFonts w:ascii="Tahoma" w:hAnsi="Tahoma" w:cs="Tahoma"/>
          <w:b/>
          <w:bCs/>
          <w:sz w:val="22"/>
          <w:szCs w:val="22"/>
          <w:lang w:val="x-none" w:eastAsia="x-none"/>
        </w:rPr>
        <w:t>.8</w:t>
      </w:r>
      <w:r w:rsidR="002E1F50" w:rsidRPr="00100ACB">
        <w:rPr>
          <w:rFonts w:ascii="Tahoma" w:hAnsi="Tahoma" w:cs="Tahoma"/>
          <w:b/>
          <w:bCs/>
          <w:sz w:val="22"/>
          <w:szCs w:val="22"/>
          <w:lang w:val="x-none" w:eastAsia="x-none"/>
        </w:rPr>
        <w:tab/>
        <w:t>Planches d'essai</w:t>
      </w:r>
      <w:bookmarkEnd w:id="666"/>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Avant tout démarrage des travaux, il appartient au Cocontractant de proposer et de réaliser une planche d'essais préalable à la mise en œuvre des tâches correspondant aux terrassements et aux couches de chaussée.</w:t>
      </w:r>
    </w:p>
    <w:p w:rsidR="00375D3D" w:rsidRDefault="00375D3D" w:rsidP="00100ACB">
      <w:pPr>
        <w:pStyle w:val="Titre2"/>
        <w:spacing w:before="0" w:after="0"/>
        <w:rPr>
          <w:rFonts w:ascii="Tahoma" w:hAnsi="Tahoma" w:cs="Tahoma"/>
          <w:i w:val="0"/>
          <w:sz w:val="22"/>
          <w:szCs w:val="22"/>
        </w:rPr>
      </w:pPr>
      <w:bookmarkStart w:id="667" w:name="_Toc345340055"/>
      <w:bookmarkStart w:id="668" w:name="_Toc345340056"/>
      <w:bookmarkStart w:id="669" w:name="_Toc483633937"/>
      <w:bookmarkStart w:id="670" w:name="_Toc517053266"/>
      <w:bookmarkStart w:id="671" w:name="_Toc345340057"/>
      <w:bookmarkEnd w:id="667"/>
      <w:bookmarkEnd w:id="668"/>
    </w:p>
    <w:p w:rsidR="002E1F50" w:rsidRPr="00100ACB" w:rsidRDefault="00CA73AC"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12 : </w:t>
      </w:r>
      <w:r w:rsidR="002E1F50" w:rsidRPr="00100ACB">
        <w:rPr>
          <w:rFonts w:ascii="Tahoma" w:hAnsi="Tahoma" w:cs="Tahoma"/>
          <w:i w:val="0"/>
          <w:sz w:val="22"/>
          <w:szCs w:val="22"/>
        </w:rPr>
        <w:t xml:space="preserve">DEFINITION DES TRAVAUX </w:t>
      </w:r>
      <w:r w:rsidRPr="00100ACB">
        <w:rPr>
          <w:rFonts w:ascii="Tahoma" w:hAnsi="Tahoma" w:cs="Tahoma"/>
          <w:i w:val="0"/>
          <w:sz w:val="22"/>
          <w:szCs w:val="22"/>
        </w:rPr>
        <w:t>À</w:t>
      </w:r>
      <w:r w:rsidR="002E1F50" w:rsidRPr="00100ACB">
        <w:rPr>
          <w:rFonts w:ascii="Tahoma" w:hAnsi="Tahoma" w:cs="Tahoma"/>
          <w:i w:val="0"/>
          <w:sz w:val="22"/>
          <w:szCs w:val="22"/>
        </w:rPr>
        <w:t xml:space="preserve"> REALISER</w:t>
      </w:r>
      <w:bookmarkEnd w:id="669"/>
      <w:bookmarkEnd w:id="670"/>
      <w:bookmarkEnd w:id="671"/>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Cocontractant présentera au Maître </w:t>
      </w:r>
      <w:r w:rsidR="00CA73AC" w:rsidRPr="00100ACB">
        <w:rPr>
          <w:rFonts w:ascii="Tahoma" w:hAnsi="Tahoma" w:cs="Tahoma"/>
          <w:sz w:val="22"/>
          <w:szCs w:val="22"/>
        </w:rPr>
        <w:t>d’œuvre les</w:t>
      </w:r>
      <w:r w:rsidRPr="00100ACB">
        <w:rPr>
          <w:rFonts w:ascii="Tahoma" w:hAnsi="Tahoma" w:cs="Tahoma"/>
          <w:sz w:val="22"/>
          <w:szCs w:val="22"/>
        </w:rPr>
        <w:t xml:space="preserve">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reconnaît avoir tenu compte des sujétions de délais entraînées par ces phases préliminaires</w:t>
      </w:r>
    </w:p>
    <w:p w:rsidR="002E1F50" w:rsidRPr="00100ACB" w:rsidRDefault="002E1F50" w:rsidP="00100ACB">
      <w:pPr>
        <w:autoSpaceDE w:val="0"/>
        <w:autoSpaceDN w:val="0"/>
        <w:adjustRightInd w:val="0"/>
        <w:jc w:val="both"/>
        <w:rPr>
          <w:rFonts w:ascii="Tahoma" w:hAnsi="Tahoma" w:cs="Tahoma"/>
          <w:sz w:val="22"/>
          <w:szCs w:val="22"/>
        </w:rPr>
      </w:pPr>
      <w:bookmarkStart w:id="672" w:name="_Toc483633938"/>
      <w:r w:rsidRPr="00100ACB">
        <w:rPr>
          <w:rFonts w:ascii="Tahoma" w:hAnsi="Tahoma" w:cs="Tahoma"/>
          <w:sz w:val="22"/>
          <w:szCs w:val="22"/>
        </w:rPr>
        <w:t xml:space="preserve">Après mise en place du piquetage sur l’ensemble du tracé, le Maître </w:t>
      </w:r>
      <w:r w:rsidR="00CA73AC" w:rsidRPr="00100ACB">
        <w:rPr>
          <w:rFonts w:ascii="Tahoma" w:hAnsi="Tahoma" w:cs="Tahoma"/>
          <w:sz w:val="22"/>
          <w:szCs w:val="22"/>
        </w:rPr>
        <w:t>d’œuvre définira</w:t>
      </w:r>
      <w:r w:rsidRPr="00100ACB">
        <w:rPr>
          <w:rFonts w:ascii="Tahoma" w:hAnsi="Tahoma" w:cs="Tahoma"/>
          <w:sz w:val="22"/>
          <w:szCs w:val="22"/>
        </w:rPr>
        <w:t xml:space="preserve"> au Cocontractant, lors d’une visite détaillée, les travaux à réaliser : </w:t>
      </w:r>
    </w:p>
    <w:p w:rsidR="002E1F50" w:rsidRPr="00100ACB" w:rsidRDefault="00CA73AC" w:rsidP="00BB05EE">
      <w:pPr>
        <w:numPr>
          <w:ilvl w:val="0"/>
          <w:numId w:val="31"/>
        </w:numPr>
        <w:ind w:left="993" w:hanging="426"/>
        <w:jc w:val="both"/>
        <w:rPr>
          <w:rFonts w:ascii="Tahoma" w:hAnsi="Tahoma" w:cs="Tahoma"/>
          <w:sz w:val="22"/>
          <w:szCs w:val="22"/>
        </w:rPr>
      </w:pPr>
      <w:r w:rsidRPr="00100ACB">
        <w:rPr>
          <w:rFonts w:ascii="Tahoma" w:hAnsi="Tahoma" w:cs="Tahoma"/>
          <w:sz w:val="22"/>
          <w:szCs w:val="22"/>
        </w:rPr>
        <w:t>Zones</w:t>
      </w:r>
      <w:r w:rsidR="002E1F50" w:rsidRPr="00100ACB">
        <w:rPr>
          <w:rFonts w:ascii="Tahoma" w:hAnsi="Tahoma" w:cs="Tahoma"/>
          <w:sz w:val="22"/>
          <w:szCs w:val="22"/>
        </w:rPr>
        <w:t xml:space="preserve"> d’élargissement de la plate-forme,</w:t>
      </w:r>
    </w:p>
    <w:p w:rsidR="002E1F50" w:rsidRPr="00100ACB" w:rsidRDefault="00CA73AC" w:rsidP="00BB05EE">
      <w:pPr>
        <w:numPr>
          <w:ilvl w:val="0"/>
          <w:numId w:val="31"/>
        </w:numPr>
        <w:ind w:left="993" w:hanging="426"/>
        <w:jc w:val="both"/>
        <w:rPr>
          <w:rFonts w:ascii="Tahoma" w:hAnsi="Tahoma" w:cs="Tahoma"/>
          <w:sz w:val="22"/>
          <w:szCs w:val="22"/>
        </w:rPr>
      </w:pPr>
      <w:r w:rsidRPr="00100ACB">
        <w:rPr>
          <w:rFonts w:ascii="Tahoma" w:hAnsi="Tahoma" w:cs="Tahoma"/>
          <w:sz w:val="22"/>
          <w:szCs w:val="22"/>
        </w:rPr>
        <w:t>Zones</w:t>
      </w:r>
      <w:r w:rsidR="002E1F50" w:rsidRPr="00100ACB">
        <w:rPr>
          <w:rFonts w:ascii="Tahoma" w:hAnsi="Tahoma" w:cs="Tahoma"/>
          <w:sz w:val="22"/>
          <w:szCs w:val="22"/>
        </w:rPr>
        <w:t xml:space="preserve"> à remblayer, à déblayer, à recharger (mise en œuvre d’une couche de roulement en grave latéritique dont l’épaisseur est à définir),</w:t>
      </w:r>
    </w:p>
    <w:p w:rsidR="002E1F50" w:rsidRPr="00100ACB" w:rsidRDefault="00CA73AC" w:rsidP="00BB05EE">
      <w:pPr>
        <w:numPr>
          <w:ilvl w:val="0"/>
          <w:numId w:val="31"/>
        </w:numPr>
        <w:ind w:left="993" w:hanging="426"/>
        <w:jc w:val="both"/>
        <w:rPr>
          <w:rFonts w:ascii="Tahoma" w:hAnsi="Tahoma" w:cs="Tahoma"/>
          <w:sz w:val="22"/>
          <w:szCs w:val="22"/>
        </w:rPr>
      </w:pPr>
      <w:r w:rsidRPr="00100ACB">
        <w:rPr>
          <w:rFonts w:ascii="Tahoma" w:hAnsi="Tahoma" w:cs="Tahoma"/>
          <w:sz w:val="22"/>
          <w:szCs w:val="22"/>
        </w:rPr>
        <w:t>Emplacement</w:t>
      </w:r>
      <w:r w:rsidR="002E1F50" w:rsidRPr="00100ACB">
        <w:rPr>
          <w:rFonts w:ascii="Tahoma" w:hAnsi="Tahoma" w:cs="Tahoma"/>
          <w:sz w:val="22"/>
          <w:szCs w:val="22"/>
        </w:rPr>
        <w:t xml:space="preserve"> exact des buses à mettre en place, des dalots ou des ouvrages à réaliser,</w:t>
      </w:r>
    </w:p>
    <w:p w:rsidR="002E1F50" w:rsidRPr="00100ACB" w:rsidRDefault="00CA73AC" w:rsidP="00BB05EE">
      <w:pPr>
        <w:numPr>
          <w:ilvl w:val="0"/>
          <w:numId w:val="3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fossés et exutoires à créer ou à curer,</w:t>
      </w:r>
    </w:p>
    <w:p w:rsidR="002E1F50" w:rsidRPr="00100ACB" w:rsidRDefault="00CA73AC" w:rsidP="00BB05EE">
      <w:pPr>
        <w:numPr>
          <w:ilvl w:val="0"/>
          <w:numId w:val="31"/>
        </w:numPr>
        <w:ind w:left="993" w:hanging="426"/>
        <w:jc w:val="both"/>
        <w:rPr>
          <w:rFonts w:ascii="Tahoma" w:hAnsi="Tahoma" w:cs="Tahoma"/>
          <w:sz w:val="22"/>
          <w:szCs w:val="22"/>
        </w:rPr>
      </w:pPr>
      <w:r w:rsidRPr="00100ACB">
        <w:rPr>
          <w:rFonts w:ascii="Tahoma" w:hAnsi="Tahoma" w:cs="Tahoma"/>
          <w:sz w:val="22"/>
          <w:szCs w:val="22"/>
        </w:rPr>
        <w:t>Ponts</w:t>
      </w:r>
      <w:r w:rsidR="002E1F50" w:rsidRPr="00100ACB">
        <w:rPr>
          <w:rFonts w:ascii="Tahoma" w:hAnsi="Tahoma" w:cs="Tahoma"/>
          <w:sz w:val="22"/>
          <w:szCs w:val="22"/>
        </w:rPr>
        <w:t xml:space="preserve"> semi-définitifs à construire ou à répare</w:t>
      </w:r>
      <w:bookmarkEnd w:id="672"/>
      <w:r w:rsidR="002E1F50" w:rsidRPr="00100ACB">
        <w:rPr>
          <w:rFonts w:ascii="Tahoma" w:hAnsi="Tahoma" w:cs="Tahoma"/>
          <w:sz w:val="22"/>
          <w:szCs w:val="22"/>
        </w:rPr>
        <w:t>r.</w:t>
      </w:r>
    </w:p>
    <w:p w:rsidR="002E1F50" w:rsidRPr="00100ACB" w:rsidRDefault="002E1F50" w:rsidP="00100ACB">
      <w:pPr>
        <w:autoSpaceDE w:val="0"/>
        <w:autoSpaceDN w:val="0"/>
        <w:adjustRightInd w:val="0"/>
        <w:jc w:val="both"/>
        <w:rPr>
          <w:rFonts w:ascii="Tahoma" w:hAnsi="Tahoma" w:cs="Tahoma"/>
          <w:sz w:val="22"/>
          <w:szCs w:val="22"/>
        </w:rPr>
      </w:pPr>
      <w:bookmarkStart w:id="673" w:name="_Toc483633939"/>
      <w:r w:rsidRPr="00100ACB">
        <w:rPr>
          <w:rFonts w:ascii="Tahoma" w:hAnsi="Tahoma" w:cs="Tahoma"/>
          <w:sz w:val="22"/>
          <w:szCs w:val="22"/>
        </w:rPr>
        <w:t>Cette visite fera l’objet d’un procès-verbal signé par le Maître d’œuvre et le Cocontractant.</w:t>
      </w:r>
      <w:bookmarkEnd w:id="673"/>
    </w:p>
    <w:p w:rsidR="00375D3D" w:rsidRDefault="00375D3D" w:rsidP="00100ACB">
      <w:pPr>
        <w:pStyle w:val="Titre2"/>
        <w:spacing w:before="0" w:after="0"/>
        <w:rPr>
          <w:rFonts w:ascii="Tahoma" w:hAnsi="Tahoma" w:cs="Tahoma"/>
          <w:i w:val="0"/>
          <w:sz w:val="22"/>
          <w:szCs w:val="22"/>
        </w:rPr>
      </w:pPr>
      <w:bookmarkStart w:id="674" w:name="_Toc345340058"/>
      <w:bookmarkStart w:id="675" w:name="_Toc345340059"/>
      <w:bookmarkStart w:id="676" w:name="_Toc483633941"/>
      <w:bookmarkStart w:id="677" w:name="_Toc517053267"/>
      <w:bookmarkStart w:id="678" w:name="_Toc345340060"/>
      <w:bookmarkEnd w:id="674"/>
      <w:bookmarkEnd w:id="675"/>
    </w:p>
    <w:p w:rsidR="002E1F50" w:rsidRPr="00100ACB" w:rsidRDefault="00CA73AC"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13 : </w:t>
      </w:r>
      <w:r w:rsidR="002E1F50" w:rsidRPr="00100ACB">
        <w:rPr>
          <w:rFonts w:ascii="Tahoma" w:hAnsi="Tahoma" w:cs="Tahoma"/>
          <w:i w:val="0"/>
          <w:sz w:val="22"/>
          <w:szCs w:val="22"/>
        </w:rPr>
        <w:t>DOCUMENTS D’EXECUTION</w:t>
      </w:r>
      <w:bookmarkEnd w:id="676"/>
      <w:bookmarkEnd w:id="677"/>
      <w:bookmarkEnd w:id="678"/>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Après la mise en place du piquetage, la définition des travaux conformément à l'article 13 ci-dessus, et dans un délai maximum de (30) trente jours à compter de la notification de l’ordre de service de commencer chaque tranche annuelle de travaux, le Cocontractant soumettra à l'approbation du Chef de service ou l’Ingénieur, après avis du Maître </w:t>
      </w:r>
      <w:r w:rsidR="00CA73AC" w:rsidRPr="00100ACB">
        <w:rPr>
          <w:rFonts w:ascii="Tahoma" w:hAnsi="Tahoma" w:cs="Tahoma"/>
          <w:sz w:val="22"/>
          <w:szCs w:val="22"/>
        </w:rPr>
        <w:t>d’œuvre,</w:t>
      </w:r>
      <w:r w:rsidRPr="00100ACB">
        <w:rPr>
          <w:rFonts w:ascii="Tahoma" w:hAnsi="Tahoma" w:cs="Tahoma"/>
          <w:sz w:val="22"/>
          <w:szCs w:val="22"/>
        </w:rPr>
        <w:t xml:space="preserve"> et conformément aux directives du Maître d'Ouvrage le projet d'exécution des travaux actualisé en six (06) exemplaires.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Ce projet sera exclusivement présenté selon les modèles fournis et fera ressortir, par phase et par nature de travaux (</w:t>
      </w:r>
      <w:proofErr w:type="spellStart"/>
      <w:r w:rsidRPr="00100ACB">
        <w:rPr>
          <w:rFonts w:ascii="Tahoma" w:hAnsi="Tahoma" w:cs="Tahoma"/>
          <w:sz w:val="22"/>
          <w:szCs w:val="22"/>
        </w:rPr>
        <w:t>cantonnage</w:t>
      </w:r>
      <w:proofErr w:type="spellEnd"/>
      <w:r w:rsidRPr="00100ACB">
        <w:rPr>
          <w:rFonts w:ascii="Tahoma" w:hAnsi="Tahoma" w:cs="Tahoma"/>
          <w:sz w:val="22"/>
          <w:szCs w:val="22"/>
        </w:rPr>
        <w:t xml:space="preserve"> et travaux d'entretien courant ou périodiques</w:t>
      </w:r>
      <w:proofErr w:type="gramStart"/>
      <w:r w:rsidRPr="00100ACB">
        <w:rPr>
          <w:rFonts w:ascii="Tahoma" w:hAnsi="Tahoma" w:cs="Tahoma"/>
          <w:sz w:val="22"/>
          <w:szCs w:val="22"/>
        </w:rPr>
        <w:t>):</w:t>
      </w:r>
      <w:proofErr w:type="gramEnd"/>
    </w:p>
    <w:p w:rsidR="002E1F50" w:rsidRPr="00100ACB" w:rsidRDefault="002E1F50" w:rsidP="00BB05EE">
      <w:pPr>
        <w:numPr>
          <w:ilvl w:val="0"/>
          <w:numId w:val="32"/>
        </w:numPr>
        <w:ind w:left="993" w:hanging="426"/>
        <w:jc w:val="both"/>
        <w:rPr>
          <w:rFonts w:ascii="Tahoma" w:hAnsi="Tahoma" w:cs="Tahoma"/>
          <w:sz w:val="22"/>
          <w:szCs w:val="22"/>
        </w:rPr>
      </w:pPr>
      <w:r w:rsidRPr="00100ACB">
        <w:rPr>
          <w:rFonts w:ascii="Tahoma" w:hAnsi="Tahoma" w:cs="Tahoma"/>
          <w:sz w:val="22"/>
          <w:szCs w:val="22"/>
        </w:rPr>
        <w:t>Les schémas itinéraires</w:t>
      </w:r>
    </w:p>
    <w:p w:rsidR="002E1F50" w:rsidRPr="00100ACB" w:rsidRDefault="002E1F50" w:rsidP="00BB05EE">
      <w:pPr>
        <w:numPr>
          <w:ilvl w:val="0"/>
          <w:numId w:val="32"/>
        </w:numPr>
        <w:ind w:left="993" w:hanging="426"/>
        <w:jc w:val="both"/>
        <w:rPr>
          <w:rFonts w:ascii="Tahoma" w:hAnsi="Tahoma" w:cs="Tahoma"/>
          <w:sz w:val="22"/>
          <w:szCs w:val="22"/>
        </w:rPr>
      </w:pPr>
      <w:r w:rsidRPr="00100ACB">
        <w:rPr>
          <w:rFonts w:ascii="Tahoma" w:hAnsi="Tahoma" w:cs="Tahoma"/>
          <w:sz w:val="22"/>
          <w:szCs w:val="22"/>
        </w:rPr>
        <w:t>Le processus et les méthodes d'exécution envisagées avec les prévisions d'emploi du personnel, du matériel et des matériaux.</w:t>
      </w:r>
    </w:p>
    <w:p w:rsidR="002E1F50" w:rsidRPr="00100ACB" w:rsidRDefault="002E1F50" w:rsidP="00BB05EE">
      <w:pPr>
        <w:numPr>
          <w:ilvl w:val="0"/>
          <w:numId w:val="32"/>
        </w:numPr>
        <w:ind w:left="993" w:hanging="426"/>
        <w:jc w:val="both"/>
        <w:rPr>
          <w:rFonts w:ascii="Tahoma" w:hAnsi="Tahoma" w:cs="Tahoma"/>
          <w:sz w:val="22"/>
          <w:szCs w:val="22"/>
        </w:rPr>
      </w:pPr>
      <w:r w:rsidRPr="00100ACB">
        <w:rPr>
          <w:rFonts w:ascii="Tahoma" w:hAnsi="Tahoma" w:cs="Tahoma"/>
          <w:sz w:val="22"/>
          <w:szCs w:val="22"/>
        </w:rPr>
        <w:t>La description des installations de chantier envisagées.</w:t>
      </w:r>
    </w:p>
    <w:p w:rsidR="002E1F50" w:rsidRPr="00100ACB" w:rsidRDefault="002E1F50" w:rsidP="00BB05EE">
      <w:pPr>
        <w:numPr>
          <w:ilvl w:val="0"/>
          <w:numId w:val="32"/>
        </w:numPr>
        <w:ind w:left="993" w:hanging="426"/>
        <w:jc w:val="both"/>
        <w:rPr>
          <w:rFonts w:ascii="Tahoma" w:hAnsi="Tahoma" w:cs="Tahoma"/>
          <w:sz w:val="22"/>
          <w:szCs w:val="22"/>
        </w:rPr>
      </w:pPr>
      <w:r w:rsidRPr="00100ACB">
        <w:rPr>
          <w:rFonts w:ascii="Tahoma" w:hAnsi="Tahoma" w:cs="Tahoma"/>
          <w:sz w:val="22"/>
          <w:szCs w:val="22"/>
        </w:rPr>
        <w:t>Un planning graphique des travaux, valorisé par tâche et par mois, et pour chaque tronçon, permettant au cours de ceux-ci de comparer l’avancement réel au prévu.</w:t>
      </w:r>
    </w:p>
    <w:p w:rsidR="002E1F50" w:rsidRPr="00100ACB" w:rsidRDefault="002E1F50" w:rsidP="00BB05EE">
      <w:pPr>
        <w:numPr>
          <w:ilvl w:val="0"/>
          <w:numId w:val="32"/>
        </w:numPr>
        <w:ind w:left="993" w:hanging="426"/>
        <w:jc w:val="both"/>
        <w:rPr>
          <w:rFonts w:ascii="Tahoma" w:hAnsi="Tahoma" w:cs="Tahoma"/>
          <w:sz w:val="22"/>
          <w:szCs w:val="22"/>
        </w:rPr>
      </w:pPr>
      <w:r w:rsidRPr="00100ACB">
        <w:rPr>
          <w:rFonts w:ascii="Tahoma" w:hAnsi="Tahoma" w:cs="Tahoma"/>
          <w:sz w:val="22"/>
          <w:szCs w:val="22"/>
        </w:rPr>
        <w:t>Les travaux que le Cocontractant fera exécuter par des sous-traitants (s'il y a lieu).</w:t>
      </w:r>
    </w:p>
    <w:p w:rsidR="002E1F50" w:rsidRPr="00100ACB" w:rsidRDefault="002E1F50" w:rsidP="00BB05EE">
      <w:pPr>
        <w:numPr>
          <w:ilvl w:val="0"/>
          <w:numId w:val="32"/>
        </w:numPr>
        <w:ind w:left="993" w:hanging="426"/>
        <w:jc w:val="both"/>
        <w:rPr>
          <w:rFonts w:ascii="Tahoma" w:hAnsi="Tahoma" w:cs="Tahoma"/>
          <w:sz w:val="22"/>
          <w:szCs w:val="22"/>
        </w:rPr>
      </w:pPr>
      <w:r w:rsidRPr="00100ACB">
        <w:rPr>
          <w:rFonts w:ascii="Tahoma" w:hAnsi="Tahoma" w:cs="Tahoma"/>
          <w:sz w:val="22"/>
          <w:szCs w:val="22"/>
        </w:rPr>
        <w:lastRenderedPageBreak/>
        <w:t xml:space="preserve">Les plans de principes d’exécution des ouvrages (buses, têtes de </w:t>
      </w:r>
      <w:r w:rsidR="00CA73AC" w:rsidRPr="00100ACB">
        <w:rPr>
          <w:rFonts w:ascii="Tahoma" w:hAnsi="Tahoma" w:cs="Tahoma"/>
          <w:sz w:val="22"/>
          <w:szCs w:val="22"/>
        </w:rPr>
        <w:t>buse,</w:t>
      </w:r>
      <w:r w:rsidRPr="00100ACB">
        <w:rPr>
          <w:rFonts w:ascii="Tahoma" w:hAnsi="Tahoma" w:cs="Tahoma"/>
          <w:sz w:val="22"/>
          <w:szCs w:val="22"/>
        </w:rPr>
        <w: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Deux (2) exemplaires de ces pièces lui seront retournés dans un délai de huit (8) jours à partir de leur réception avec :</w:t>
      </w:r>
    </w:p>
    <w:p w:rsidR="002E1F50" w:rsidRPr="00100ACB" w:rsidRDefault="00341008" w:rsidP="00BB05EE">
      <w:pPr>
        <w:numPr>
          <w:ilvl w:val="0"/>
          <w:numId w:val="31"/>
        </w:numPr>
        <w:ind w:left="993" w:hanging="426"/>
        <w:jc w:val="both"/>
        <w:rPr>
          <w:rFonts w:ascii="Tahoma" w:hAnsi="Tahoma" w:cs="Tahoma"/>
          <w:sz w:val="22"/>
          <w:szCs w:val="22"/>
        </w:rPr>
      </w:pPr>
      <w:r w:rsidRPr="00100ACB">
        <w:rPr>
          <w:rFonts w:ascii="Tahoma" w:hAnsi="Tahoma" w:cs="Tahoma"/>
          <w:sz w:val="22"/>
          <w:szCs w:val="22"/>
        </w:rPr>
        <w:t>Soit</w:t>
      </w:r>
      <w:r w:rsidR="002E1F50" w:rsidRPr="00100ACB">
        <w:rPr>
          <w:rFonts w:ascii="Tahoma" w:hAnsi="Tahoma" w:cs="Tahoma"/>
          <w:sz w:val="22"/>
          <w:szCs w:val="22"/>
        </w:rPr>
        <w:t xml:space="preserve"> la mention d'approbation “ BON POUR EXECUTION ”</w:t>
      </w:r>
    </w:p>
    <w:p w:rsidR="002E1F50" w:rsidRPr="00100ACB" w:rsidRDefault="00341008" w:rsidP="00BB05EE">
      <w:pPr>
        <w:numPr>
          <w:ilvl w:val="0"/>
          <w:numId w:val="31"/>
        </w:numPr>
        <w:ind w:left="993" w:hanging="426"/>
        <w:jc w:val="both"/>
        <w:rPr>
          <w:rFonts w:ascii="Tahoma" w:hAnsi="Tahoma" w:cs="Tahoma"/>
          <w:sz w:val="22"/>
          <w:szCs w:val="22"/>
        </w:rPr>
      </w:pPr>
      <w:r w:rsidRPr="00100ACB">
        <w:rPr>
          <w:rFonts w:ascii="Tahoma" w:hAnsi="Tahoma" w:cs="Tahoma"/>
          <w:sz w:val="22"/>
          <w:szCs w:val="22"/>
        </w:rPr>
        <w:t>Soit</w:t>
      </w:r>
      <w:r w:rsidR="002E1F50" w:rsidRPr="00100ACB">
        <w:rPr>
          <w:rFonts w:ascii="Tahoma" w:hAnsi="Tahoma" w:cs="Tahoma"/>
          <w:sz w:val="22"/>
          <w:szCs w:val="22"/>
        </w:rPr>
        <w:t xml:space="preserve"> la mention de leur rejet accompagnée de motifs dudit rejet.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du Maître d’œuvre étant décomptés.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L'approbation donnée par le Chef de service ou l’Ingénieur n'atténuera en rien la responsabilité du Cocontractant. Cependant les travaux exécutés avant l'approbation du programme ne seront ni constatés ni rémunérés.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Cocontractant établira en cinq exemplaires les documents d’exécution suivants, et les soumettra au Maître </w:t>
      </w:r>
      <w:r w:rsidR="00CA73AC" w:rsidRPr="00100ACB">
        <w:rPr>
          <w:rFonts w:ascii="Tahoma" w:hAnsi="Tahoma" w:cs="Tahoma"/>
          <w:sz w:val="22"/>
          <w:szCs w:val="22"/>
        </w:rPr>
        <w:t>d’œuvre dans</w:t>
      </w:r>
      <w:r w:rsidRPr="00100ACB">
        <w:rPr>
          <w:rFonts w:ascii="Tahoma" w:hAnsi="Tahoma" w:cs="Tahoma"/>
          <w:sz w:val="22"/>
          <w:szCs w:val="22"/>
        </w:rPr>
        <w:t xml:space="preserve"> un délai d’au moins dix (10) jours avant tout commencement et exécution des travaux correspondants :</w:t>
      </w:r>
    </w:p>
    <w:p w:rsidR="002E1F50" w:rsidRPr="00100ACB" w:rsidRDefault="00CA73AC" w:rsidP="00BB05EE">
      <w:pPr>
        <w:numPr>
          <w:ilvl w:val="0"/>
          <w:numId w:val="33"/>
        </w:numPr>
        <w:ind w:left="993" w:hanging="284"/>
        <w:jc w:val="both"/>
        <w:rPr>
          <w:rFonts w:ascii="Tahoma" w:hAnsi="Tahoma" w:cs="Tahoma"/>
          <w:sz w:val="22"/>
          <w:szCs w:val="22"/>
        </w:rPr>
      </w:pPr>
      <w:bookmarkStart w:id="679" w:name="_Toc483633943"/>
      <w:r w:rsidRPr="00100ACB">
        <w:rPr>
          <w:rFonts w:ascii="Tahoma" w:hAnsi="Tahoma" w:cs="Tahoma"/>
          <w:sz w:val="22"/>
          <w:szCs w:val="22"/>
        </w:rPr>
        <w:t>Les</w:t>
      </w:r>
      <w:r w:rsidR="002E1F50" w:rsidRPr="00100ACB">
        <w:rPr>
          <w:rFonts w:ascii="Tahoma" w:hAnsi="Tahoma" w:cs="Tahoma"/>
          <w:sz w:val="22"/>
          <w:szCs w:val="22"/>
        </w:rPr>
        <w:t xml:space="preserve"> linéaires des travaux ;</w:t>
      </w:r>
      <w:bookmarkEnd w:id="679"/>
    </w:p>
    <w:p w:rsidR="002E1F50" w:rsidRPr="00100ACB" w:rsidRDefault="00CA73AC" w:rsidP="00BB05EE">
      <w:pPr>
        <w:numPr>
          <w:ilvl w:val="0"/>
          <w:numId w:val="33"/>
        </w:numPr>
        <w:ind w:left="993" w:hanging="284"/>
        <w:jc w:val="both"/>
        <w:rPr>
          <w:rFonts w:ascii="Tahoma" w:hAnsi="Tahoma" w:cs="Tahoma"/>
          <w:sz w:val="22"/>
          <w:szCs w:val="22"/>
        </w:rPr>
      </w:pPr>
      <w:bookmarkStart w:id="680" w:name="_Toc483633944"/>
      <w:r w:rsidRPr="00100ACB">
        <w:rPr>
          <w:rFonts w:ascii="Tahoma" w:hAnsi="Tahoma" w:cs="Tahoma"/>
          <w:sz w:val="22"/>
          <w:szCs w:val="22"/>
        </w:rPr>
        <w:t>Les</w:t>
      </w:r>
      <w:r w:rsidR="002E1F50" w:rsidRPr="00100ACB">
        <w:rPr>
          <w:rFonts w:ascii="Tahoma" w:hAnsi="Tahoma" w:cs="Tahoma"/>
          <w:sz w:val="22"/>
          <w:szCs w:val="22"/>
        </w:rPr>
        <w:t xml:space="preserve"> dessins et plans d’exécution de chaque ouvrage d’art et d’assainissement à l’échelle du 1/20è ou du 1/10è selon les cas ;</w:t>
      </w:r>
      <w:bookmarkEnd w:id="680"/>
    </w:p>
    <w:p w:rsidR="002E1F50" w:rsidRPr="00100ACB" w:rsidRDefault="00CA73AC" w:rsidP="00BB05EE">
      <w:pPr>
        <w:numPr>
          <w:ilvl w:val="0"/>
          <w:numId w:val="33"/>
        </w:numPr>
        <w:ind w:left="993" w:hanging="284"/>
        <w:jc w:val="both"/>
        <w:rPr>
          <w:rFonts w:ascii="Tahoma" w:hAnsi="Tahoma" w:cs="Tahoma"/>
          <w:sz w:val="22"/>
          <w:szCs w:val="22"/>
        </w:rPr>
      </w:pPr>
      <w:bookmarkStart w:id="681" w:name="_Toc483633945"/>
      <w:r w:rsidRPr="00100ACB">
        <w:rPr>
          <w:rFonts w:ascii="Tahoma" w:hAnsi="Tahoma" w:cs="Tahoma"/>
          <w:sz w:val="22"/>
          <w:szCs w:val="22"/>
        </w:rPr>
        <w:t>Les</w:t>
      </w:r>
      <w:r w:rsidR="002E1F50" w:rsidRPr="00100ACB">
        <w:rPr>
          <w:rFonts w:ascii="Tahoma" w:hAnsi="Tahoma" w:cs="Tahoma"/>
          <w:sz w:val="22"/>
          <w:szCs w:val="22"/>
        </w:rPr>
        <w:t xml:space="preserve"> métrés correspondants aux travaux.</w:t>
      </w:r>
      <w:bookmarkEnd w:id="681"/>
    </w:p>
    <w:p w:rsidR="002E1F50" w:rsidRPr="00100ACB" w:rsidRDefault="002E1F50" w:rsidP="00BB05EE">
      <w:pPr>
        <w:numPr>
          <w:ilvl w:val="0"/>
          <w:numId w:val="33"/>
        </w:numPr>
        <w:ind w:left="993" w:hanging="284"/>
        <w:jc w:val="both"/>
        <w:rPr>
          <w:rFonts w:ascii="Tahoma" w:hAnsi="Tahoma" w:cs="Tahoma"/>
          <w:sz w:val="22"/>
          <w:szCs w:val="22"/>
        </w:rPr>
      </w:pPr>
      <w:bookmarkStart w:id="682" w:name="_Toc483633946"/>
      <w:r w:rsidRPr="00100ACB">
        <w:rPr>
          <w:rFonts w:ascii="Tahoma" w:hAnsi="Tahoma" w:cs="Tahoma"/>
          <w:sz w:val="22"/>
          <w:szCs w:val="22"/>
        </w:rPr>
        <w:t>Le linéaire montrera :</w:t>
      </w:r>
      <w:bookmarkEnd w:id="682"/>
    </w:p>
    <w:p w:rsidR="002E1F50" w:rsidRPr="00100ACB" w:rsidRDefault="00CA73AC" w:rsidP="00BB05EE">
      <w:pPr>
        <w:numPr>
          <w:ilvl w:val="0"/>
          <w:numId w:val="33"/>
        </w:numPr>
        <w:ind w:left="993" w:hanging="284"/>
        <w:jc w:val="both"/>
        <w:rPr>
          <w:rFonts w:ascii="Tahoma" w:hAnsi="Tahoma" w:cs="Tahoma"/>
          <w:sz w:val="22"/>
          <w:szCs w:val="22"/>
        </w:rPr>
      </w:pPr>
      <w:bookmarkStart w:id="683" w:name="_Toc483633947"/>
      <w:r w:rsidRPr="00100ACB">
        <w:rPr>
          <w:rFonts w:ascii="Tahoma" w:hAnsi="Tahoma" w:cs="Tahoma"/>
          <w:sz w:val="22"/>
          <w:szCs w:val="22"/>
        </w:rPr>
        <w:t>La</w:t>
      </w:r>
      <w:r w:rsidR="002E1F50" w:rsidRPr="00100ACB">
        <w:rPr>
          <w:rFonts w:ascii="Tahoma" w:hAnsi="Tahoma" w:cs="Tahoma"/>
          <w:sz w:val="22"/>
          <w:szCs w:val="22"/>
        </w:rPr>
        <w:t xml:space="preserve"> largeur de décapage ainsi que les surfaces et épaisseurs de déblai et </w:t>
      </w:r>
      <w:bookmarkEnd w:id="683"/>
      <w:r w:rsidRPr="00100ACB">
        <w:rPr>
          <w:rFonts w:ascii="Tahoma" w:hAnsi="Tahoma" w:cs="Tahoma"/>
          <w:sz w:val="22"/>
          <w:szCs w:val="22"/>
        </w:rPr>
        <w:t>remblai ;</w:t>
      </w:r>
    </w:p>
    <w:p w:rsidR="002E1F50" w:rsidRPr="00100ACB" w:rsidRDefault="00CA73AC" w:rsidP="00BB05EE">
      <w:pPr>
        <w:numPr>
          <w:ilvl w:val="0"/>
          <w:numId w:val="33"/>
        </w:numPr>
        <w:ind w:left="993" w:hanging="284"/>
        <w:jc w:val="both"/>
        <w:rPr>
          <w:rFonts w:ascii="Tahoma" w:hAnsi="Tahoma" w:cs="Tahoma"/>
          <w:sz w:val="22"/>
          <w:szCs w:val="22"/>
        </w:rPr>
      </w:pPr>
      <w:bookmarkStart w:id="684" w:name="_Toc483633948"/>
      <w:r w:rsidRPr="00100ACB">
        <w:rPr>
          <w:rFonts w:ascii="Tahoma" w:hAnsi="Tahoma" w:cs="Tahoma"/>
          <w:sz w:val="22"/>
          <w:szCs w:val="22"/>
        </w:rPr>
        <w:t>Les</w:t>
      </w:r>
      <w:r w:rsidR="002E1F50" w:rsidRPr="00100ACB">
        <w:rPr>
          <w:rFonts w:ascii="Tahoma" w:hAnsi="Tahoma" w:cs="Tahoma"/>
          <w:sz w:val="22"/>
          <w:szCs w:val="22"/>
        </w:rPr>
        <w:t xml:space="preserve"> fossés à créer, à curer ou à remettre en </w:t>
      </w:r>
      <w:bookmarkEnd w:id="684"/>
      <w:r w:rsidRPr="00100ACB">
        <w:rPr>
          <w:rFonts w:ascii="Tahoma" w:hAnsi="Tahoma" w:cs="Tahoma"/>
          <w:sz w:val="22"/>
          <w:szCs w:val="22"/>
        </w:rPr>
        <w:t>état ;</w:t>
      </w:r>
    </w:p>
    <w:p w:rsidR="002E1F50" w:rsidRPr="00100ACB" w:rsidRDefault="00CA73AC" w:rsidP="00BB05EE">
      <w:pPr>
        <w:numPr>
          <w:ilvl w:val="0"/>
          <w:numId w:val="33"/>
        </w:numPr>
        <w:ind w:left="993" w:hanging="284"/>
        <w:jc w:val="both"/>
        <w:rPr>
          <w:rFonts w:ascii="Tahoma" w:hAnsi="Tahoma" w:cs="Tahoma"/>
          <w:sz w:val="22"/>
          <w:szCs w:val="22"/>
        </w:rPr>
      </w:pPr>
      <w:bookmarkStart w:id="685" w:name="_Toc483633949"/>
      <w:r w:rsidRPr="00100ACB">
        <w:rPr>
          <w:rFonts w:ascii="Tahoma" w:hAnsi="Tahoma" w:cs="Tahoma"/>
          <w:sz w:val="22"/>
          <w:szCs w:val="22"/>
        </w:rPr>
        <w:t>La</w:t>
      </w:r>
      <w:r w:rsidR="002E1F50" w:rsidRPr="00100ACB">
        <w:rPr>
          <w:rFonts w:ascii="Tahoma" w:hAnsi="Tahoma" w:cs="Tahoma"/>
          <w:sz w:val="22"/>
          <w:szCs w:val="22"/>
        </w:rPr>
        <w:t xml:space="preserve"> position des exutoires ;</w:t>
      </w:r>
      <w:bookmarkEnd w:id="685"/>
    </w:p>
    <w:p w:rsidR="002E1F50" w:rsidRPr="00100ACB" w:rsidRDefault="00CA73AC" w:rsidP="00BB05EE">
      <w:pPr>
        <w:numPr>
          <w:ilvl w:val="0"/>
          <w:numId w:val="33"/>
        </w:numPr>
        <w:ind w:left="993" w:hanging="284"/>
        <w:jc w:val="both"/>
        <w:rPr>
          <w:rFonts w:ascii="Tahoma" w:hAnsi="Tahoma" w:cs="Tahoma"/>
          <w:sz w:val="22"/>
          <w:szCs w:val="22"/>
        </w:rPr>
      </w:pPr>
      <w:bookmarkStart w:id="686" w:name="_Toc483633950"/>
      <w:r w:rsidRPr="00100ACB">
        <w:rPr>
          <w:rFonts w:ascii="Tahoma" w:hAnsi="Tahoma" w:cs="Tahoma"/>
          <w:sz w:val="22"/>
          <w:szCs w:val="22"/>
        </w:rPr>
        <w:t>La</w:t>
      </w:r>
      <w:r w:rsidR="002E1F50" w:rsidRPr="00100ACB">
        <w:rPr>
          <w:rFonts w:ascii="Tahoma" w:hAnsi="Tahoma" w:cs="Tahoma"/>
          <w:sz w:val="22"/>
          <w:szCs w:val="22"/>
        </w:rPr>
        <w:t xml:space="preserve"> position des ouvrages d’art et d’assainissement ;</w:t>
      </w:r>
      <w:bookmarkEnd w:id="686"/>
    </w:p>
    <w:p w:rsidR="002E1F50" w:rsidRPr="00100ACB" w:rsidRDefault="00CA73AC" w:rsidP="00BB05EE">
      <w:pPr>
        <w:numPr>
          <w:ilvl w:val="0"/>
          <w:numId w:val="33"/>
        </w:numPr>
        <w:ind w:left="993" w:hanging="284"/>
        <w:jc w:val="both"/>
        <w:rPr>
          <w:rFonts w:ascii="Tahoma" w:hAnsi="Tahoma" w:cs="Tahoma"/>
          <w:sz w:val="22"/>
          <w:szCs w:val="22"/>
        </w:rPr>
      </w:pPr>
      <w:bookmarkStart w:id="687" w:name="_Toc483633951"/>
      <w:r w:rsidRPr="00100ACB">
        <w:rPr>
          <w:rFonts w:ascii="Tahoma" w:hAnsi="Tahoma" w:cs="Tahoma"/>
          <w:sz w:val="22"/>
          <w:szCs w:val="22"/>
        </w:rPr>
        <w:t>La</w:t>
      </w:r>
      <w:r w:rsidR="002E1F50" w:rsidRPr="00100ACB">
        <w:rPr>
          <w:rFonts w:ascii="Tahoma" w:hAnsi="Tahoma" w:cs="Tahoma"/>
          <w:sz w:val="22"/>
          <w:szCs w:val="22"/>
        </w:rPr>
        <w:t xml:space="preserve"> localisation des couches d’apport</w:t>
      </w:r>
      <w:bookmarkEnd w:id="687"/>
    </w:p>
    <w:p w:rsidR="002E1F50" w:rsidRPr="00100ACB" w:rsidRDefault="00CA73AC"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localisations des divers reprofilages et remise en forme.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métrés des terrassements seront calculés par le Cocontractant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proofErr w:type="spellStart"/>
      <w:r w:rsidRPr="00100ACB">
        <w:rPr>
          <w:rFonts w:ascii="Tahoma" w:hAnsi="Tahoma" w:cs="Tahoma"/>
          <w:sz w:val="22"/>
          <w:szCs w:val="22"/>
        </w:rPr>
        <w:t>clisimètre</w:t>
      </w:r>
      <w:proofErr w:type="spellEnd"/>
      <w:r w:rsidRPr="00100ACB">
        <w:rPr>
          <w:rFonts w:ascii="Tahoma" w:hAnsi="Tahoma" w:cs="Tahoma"/>
          <w:sz w:val="22"/>
          <w:szCs w:val="22"/>
        </w:rPr>
        <w:t xml:space="preserve">, </w:t>
      </w:r>
      <w:proofErr w:type="spellStart"/>
      <w:r w:rsidRPr="00100ACB">
        <w:rPr>
          <w:rFonts w:ascii="Tahoma" w:hAnsi="Tahoma" w:cs="Tahoma"/>
          <w:sz w:val="22"/>
          <w:szCs w:val="22"/>
        </w:rPr>
        <w:t>etc</w:t>
      </w:r>
      <w:proofErr w:type="spellEnd"/>
      <w:r w:rsidRPr="00100ACB">
        <w:rPr>
          <w:rFonts w:ascii="Tahoma" w:hAnsi="Tahoma" w:cs="Tahoma"/>
          <w:sz w:val="22"/>
          <w:szCs w:val="22"/>
        </w:rPr>
        <w:t>, après approbation du Maître d’œuvre.</w:t>
      </w:r>
    </w:p>
    <w:p w:rsidR="002E1F50" w:rsidRPr="00100ACB" w:rsidRDefault="002E1F50" w:rsidP="00100ACB">
      <w:pPr>
        <w:autoSpaceDE w:val="0"/>
        <w:autoSpaceDN w:val="0"/>
        <w:adjustRightInd w:val="0"/>
        <w:jc w:val="both"/>
        <w:rPr>
          <w:rFonts w:ascii="Tahoma" w:hAnsi="Tahoma" w:cs="Tahoma"/>
          <w:sz w:val="22"/>
          <w:szCs w:val="22"/>
        </w:rPr>
      </w:pPr>
      <w:bookmarkStart w:id="688" w:name="_Toc483633954"/>
      <w:r w:rsidRPr="00100ACB">
        <w:rPr>
          <w:rFonts w:ascii="Tahoma" w:hAnsi="Tahoma" w:cs="Tahoma"/>
          <w:sz w:val="22"/>
          <w:szCs w:val="22"/>
        </w:rPr>
        <w:t>Ces dossiers pourront servir de base pour la détermination des quantités à prendre en attachements</w:t>
      </w:r>
      <w:bookmarkEnd w:id="688"/>
      <w:r w:rsidRPr="00100ACB">
        <w:rPr>
          <w:rFonts w:ascii="Tahoma" w:hAnsi="Tahoma" w:cs="Tahoma"/>
          <w:sz w:val="22"/>
          <w:szCs w:val="22"/>
        </w:rPr>
        <w:t>. Ils sont approuvés par le Chef de service ou l’Ingénieur selon la procédure ci-dessus</w:t>
      </w:r>
    </w:p>
    <w:p w:rsidR="00375D3D" w:rsidRDefault="00375D3D" w:rsidP="00100ACB">
      <w:pPr>
        <w:pStyle w:val="Titre2"/>
        <w:spacing w:before="0" w:after="0"/>
        <w:rPr>
          <w:rFonts w:ascii="Tahoma" w:hAnsi="Tahoma" w:cs="Tahoma"/>
          <w:i w:val="0"/>
          <w:sz w:val="22"/>
          <w:szCs w:val="22"/>
        </w:rPr>
      </w:pPr>
      <w:bookmarkStart w:id="689" w:name="_Toc345340061"/>
      <w:bookmarkStart w:id="690" w:name="_Toc517053268"/>
      <w:bookmarkStart w:id="691" w:name="_Toc345340062"/>
      <w:bookmarkEnd w:id="689"/>
    </w:p>
    <w:p w:rsidR="002E1F50" w:rsidRPr="00100ACB" w:rsidRDefault="00CA73AC"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14 : </w:t>
      </w:r>
      <w:r w:rsidR="002E1F50" w:rsidRPr="00100ACB">
        <w:rPr>
          <w:rFonts w:ascii="Tahoma" w:hAnsi="Tahoma" w:cs="Tahoma"/>
          <w:i w:val="0"/>
          <w:sz w:val="22"/>
          <w:szCs w:val="22"/>
        </w:rPr>
        <w:t>DEBROUSSAILLAGE</w:t>
      </w:r>
      <w:bookmarkEnd w:id="690"/>
      <w:bookmarkEnd w:id="691"/>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débroussaillage consiste à couper, sans déraciner, toute végétation comprenant les touffes de plantes ligneuses, des arbustes et des plantes épineuses des terrains incultes poussant dans les fossés et sur les abords immédiats de ceux-ci.</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Ces travaux seront exécutés manuellement sauf sur ordre du Maître </w:t>
      </w:r>
      <w:proofErr w:type="gramStart"/>
      <w:r w:rsidRPr="00100ACB">
        <w:rPr>
          <w:rFonts w:ascii="Tahoma" w:hAnsi="Tahoma" w:cs="Tahoma"/>
          <w:sz w:val="22"/>
          <w:szCs w:val="22"/>
        </w:rPr>
        <w:t>d’œuvre  qui</w:t>
      </w:r>
      <w:proofErr w:type="gramEnd"/>
      <w:r w:rsidRPr="00100ACB">
        <w:rPr>
          <w:rFonts w:ascii="Tahoma" w:hAnsi="Tahoma" w:cs="Tahoma"/>
          <w:sz w:val="22"/>
          <w:szCs w:val="22"/>
        </w:rPr>
        <w:t xml:space="preserve"> prescrira de les effectuer mécaniquement, sur une largeur de </w:t>
      </w:r>
      <w:smartTag w:uri="urn:schemas-microsoft-com:office:smarttags" w:element="metricconverter">
        <w:smartTagPr>
          <w:attr w:name="ProductID" w:val="3 m"/>
        </w:smartTagPr>
        <w:r w:rsidRPr="00100ACB">
          <w:rPr>
            <w:rFonts w:ascii="Tahoma" w:hAnsi="Tahoma" w:cs="Tahoma"/>
            <w:sz w:val="22"/>
            <w:szCs w:val="22"/>
          </w:rPr>
          <w:t>3 m</w:t>
        </w:r>
      </w:smartTag>
      <w:r w:rsidRPr="00100ACB">
        <w:rPr>
          <w:rFonts w:ascii="Tahoma" w:hAnsi="Tahoma" w:cs="Tahoma"/>
          <w:sz w:val="22"/>
          <w:szCs w:val="22"/>
        </w:rPr>
        <w:t xml:space="preserve"> (trois mètres) à partir du bord extérieur du fossé, de chaque côté de la route ou sur une largeur indiquée par le Maître d’œuvre  et les surfaces seront métrées contradictoirement avant tout commencement de travaux.</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Sur la surface circulable et dans les fossés, les arbres et arbustes seront déracinés de manière à les empêcher de repousser.</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 coupe se fera au ras du sol (</w:t>
      </w:r>
      <w:smartTag w:uri="urn:schemas-microsoft-com:office:smarttags" w:element="metricconverter">
        <w:smartTagPr>
          <w:attr w:name="ProductID" w:val="5 cm"/>
        </w:smartTagPr>
        <w:r w:rsidRPr="00100ACB">
          <w:rPr>
            <w:rFonts w:ascii="Tahoma" w:hAnsi="Tahoma" w:cs="Tahoma"/>
            <w:sz w:val="22"/>
            <w:szCs w:val="22"/>
          </w:rPr>
          <w:t>5 cm</w:t>
        </w:r>
      </w:smartTag>
      <w:r w:rsidRPr="00100ACB">
        <w:rPr>
          <w:rFonts w:ascii="Tahoma" w:hAnsi="Tahoma" w:cs="Tahoma"/>
          <w:sz w:val="22"/>
          <w:szCs w:val="22"/>
        </w:rPr>
        <w:t xml:space="preserve"> maximum) de manière à avoir l'aspect d'un gazon.</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 </w:t>
      </w:r>
      <w:smartTag w:uri="urn:schemas-microsoft-com:office:smarttags" w:element="metricconverter">
        <w:smartTagPr>
          <w:attr w:name="ProductID" w:val="20 cm"/>
        </w:smartTagPr>
        <w:r w:rsidRPr="00100ACB">
          <w:rPr>
            <w:rFonts w:ascii="Tahoma" w:hAnsi="Tahoma" w:cs="Tahoma"/>
            <w:sz w:val="22"/>
            <w:szCs w:val="22"/>
          </w:rPr>
          <w:t>20 cm</w:t>
        </w:r>
      </w:smartTag>
      <w:r w:rsidRPr="00100ACB">
        <w:rPr>
          <w:rFonts w:ascii="Tahoma" w:hAnsi="Tahoma" w:cs="Tahoma"/>
          <w:sz w:val="22"/>
          <w:szCs w:val="22"/>
        </w:rPr>
        <w:t>) centimètres feront l'objet du prix n° 102 (</w:t>
      </w:r>
      <w:proofErr w:type="spellStart"/>
      <w:r w:rsidRPr="00100ACB">
        <w:rPr>
          <w:rFonts w:ascii="Tahoma" w:hAnsi="Tahoma" w:cs="Tahoma"/>
          <w:sz w:val="22"/>
          <w:szCs w:val="22"/>
        </w:rPr>
        <w:t>déforestage</w:t>
      </w:r>
      <w:proofErr w:type="spellEnd"/>
      <w:r w:rsidRPr="00100ACB">
        <w:rPr>
          <w:rFonts w:ascii="Tahoma" w:hAnsi="Tahoma" w:cs="Tahoma"/>
          <w:sz w:val="22"/>
          <w:szCs w:val="22"/>
        </w:rPr>
        <w:t>) ou du prix n° 103 (abattage d’arbres isolés).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Toute végétation à l'entrée et à la sortie des ouvrages (ponts, dalots, buses...) sera coupée et, sauf s'ils servent à stabiliser un talus de remblai et ne menaçant pas les fondations de l'ouvrage, les arbres et </w:t>
      </w:r>
      <w:r w:rsidRPr="00100ACB">
        <w:rPr>
          <w:rFonts w:ascii="Tahoma" w:hAnsi="Tahoma" w:cs="Tahoma"/>
          <w:sz w:val="22"/>
          <w:szCs w:val="22"/>
        </w:rPr>
        <w:lastRenderedPageBreak/>
        <w:t>arbustes seront déracinés de manière à faciliter l'écoulement de l'eau et permettre les inspections régulières de l'ouvrage.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Tout matériau, pierre, bloc rocheux pouvant constituer un danger pour la circulation sera également évacué de la chaussée et ses abords puis mis en dépôt hors de l'emprise de la route.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Ces travaux se feront aux lieux et périodes définis par le Maître d’œuvre, suivant les normes énumérées ci-dessus.</w:t>
      </w:r>
    </w:p>
    <w:p w:rsidR="00375D3D" w:rsidRDefault="00375D3D" w:rsidP="00100ACB">
      <w:pPr>
        <w:pStyle w:val="Titre2"/>
        <w:spacing w:before="0" w:after="0"/>
        <w:rPr>
          <w:rFonts w:ascii="Tahoma" w:hAnsi="Tahoma" w:cs="Tahoma"/>
          <w:i w:val="0"/>
          <w:sz w:val="22"/>
          <w:szCs w:val="22"/>
        </w:rPr>
      </w:pPr>
      <w:bookmarkStart w:id="692" w:name="_Toc345340063"/>
      <w:bookmarkStart w:id="693" w:name="_Toc345340064"/>
      <w:bookmarkStart w:id="694" w:name="_Toc517053269"/>
      <w:bookmarkStart w:id="695" w:name="_Toc345340065"/>
      <w:bookmarkEnd w:id="692"/>
      <w:bookmarkEnd w:id="693"/>
    </w:p>
    <w:p w:rsidR="002E1F50" w:rsidRPr="00100ACB" w:rsidRDefault="00CA73AC"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15 : </w:t>
      </w:r>
      <w:r w:rsidR="002E1F50" w:rsidRPr="00100ACB">
        <w:rPr>
          <w:rFonts w:ascii="Tahoma" w:hAnsi="Tahoma" w:cs="Tahoma"/>
          <w:i w:val="0"/>
          <w:sz w:val="22"/>
          <w:szCs w:val="22"/>
        </w:rPr>
        <w:t>DEFORESTAGE</w:t>
      </w:r>
      <w:bookmarkEnd w:id="694"/>
      <w:bookmarkEnd w:id="695"/>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travaux de </w:t>
      </w:r>
      <w:proofErr w:type="spellStart"/>
      <w:r w:rsidRPr="00100ACB">
        <w:rPr>
          <w:rFonts w:ascii="Tahoma" w:hAnsi="Tahoma" w:cs="Tahoma"/>
          <w:sz w:val="22"/>
          <w:szCs w:val="22"/>
        </w:rPr>
        <w:t>déforestage</w:t>
      </w:r>
      <w:proofErr w:type="spellEnd"/>
      <w:r w:rsidRPr="00100ACB">
        <w:rPr>
          <w:rFonts w:ascii="Tahoma" w:hAnsi="Tahoma" w:cs="Tahoma"/>
          <w:sz w:val="22"/>
          <w:szCs w:val="22"/>
        </w:rPr>
        <w:t xml:space="preserve"> seront réalisés mécaniquement sur une largeur indiquée par le Maître d’œuvre.</w:t>
      </w:r>
      <w:r w:rsidR="0010568F" w:rsidRPr="00100ACB">
        <w:rPr>
          <w:rFonts w:ascii="Tahoma" w:hAnsi="Tahoma" w:cs="Tahoma"/>
          <w:sz w:val="22"/>
          <w:szCs w:val="22"/>
        </w:rPr>
        <w:t xml:space="preserve"> </w:t>
      </w:r>
      <w:r w:rsidRPr="00100ACB">
        <w:rPr>
          <w:rFonts w:ascii="Tahoma" w:hAnsi="Tahoma" w:cs="Tahoma"/>
          <w:sz w:val="22"/>
          <w:szCs w:val="22"/>
        </w:rPr>
        <w:t xml:space="preserve">La différence entre les définitions du </w:t>
      </w:r>
      <w:proofErr w:type="spellStart"/>
      <w:r w:rsidRPr="00100ACB">
        <w:rPr>
          <w:rFonts w:ascii="Tahoma" w:hAnsi="Tahoma" w:cs="Tahoma"/>
          <w:sz w:val="22"/>
          <w:szCs w:val="22"/>
        </w:rPr>
        <w:t>déforestage</w:t>
      </w:r>
      <w:proofErr w:type="spellEnd"/>
      <w:r w:rsidRPr="00100ACB">
        <w:rPr>
          <w:rFonts w:ascii="Tahoma" w:hAnsi="Tahoma" w:cs="Tahoma"/>
          <w:sz w:val="22"/>
          <w:szCs w:val="22"/>
        </w:rPr>
        <w:t xml:space="preserve"> et de l'abattage d'arbres isolés est donnée à l'article 17 suivant.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w:t>
      </w:r>
      <w:proofErr w:type="spellStart"/>
      <w:r w:rsidRPr="00100ACB">
        <w:rPr>
          <w:rFonts w:ascii="Tahoma" w:hAnsi="Tahoma" w:cs="Tahoma"/>
          <w:sz w:val="22"/>
          <w:szCs w:val="22"/>
        </w:rPr>
        <w:t>déforestage</w:t>
      </w:r>
      <w:proofErr w:type="spellEnd"/>
      <w:r w:rsidRPr="00100ACB">
        <w:rPr>
          <w:rFonts w:ascii="Tahoma" w:hAnsi="Tahoma" w:cs="Tahoma"/>
          <w:sz w:val="22"/>
          <w:szCs w:val="22"/>
        </w:rPr>
        <w:t xml:space="preserve"> comprend le défrichement, l'abattage des arbustes et arbres de diamètre supérieur à vingt (&gt; </w:t>
      </w:r>
      <w:smartTag w:uri="urn:schemas-microsoft-com:office:smarttags" w:element="metricconverter">
        <w:smartTagPr>
          <w:attr w:name="ProductID" w:val="20 cm"/>
        </w:smartTagPr>
        <w:r w:rsidRPr="00100ACB">
          <w:rPr>
            <w:rFonts w:ascii="Tahoma" w:hAnsi="Tahoma" w:cs="Tahoma"/>
            <w:sz w:val="22"/>
            <w:szCs w:val="22"/>
          </w:rPr>
          <w:t>20 cm</w:t>
        </w:r>
      </w:smartTag>
      <w:r w:rsidRPr="00100ACB">
        <w:rPr>
          <w:rFonts w:ascii="Tahoma" w:hAnsi="Tahoma" w:cs="Tahoma"/>
          <w:sz w:val="22"/>
          <w:szCs w:val="22"/>
        </w:rPr>
        <w:t>) centimètres et inférieur à cinquante (50) centimètres, l'enlèvement des racines et souches.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quantités de travaux à réaliser par section seront métrées contradictoirement et le plus précisément possible.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L'abattage des arbres comprend le dessouchage, l'évacuation des troncs, branches et souches hors des limites de l'emprise, en des lieux agréés par le Maître d’œuvre. Il comprend également la mise en dépôt des bois récupérés en tronçons de longueurs définies par le Maître d’œuvre. Les tronçons de bois issus des travaux de </w:t>
      </w:r>
      <w:proofErr w:type="spellStart"/>
      <w:r w:rsidRPr="00100ACB">
        <w:rPr>
          <w:rFonts w:ascii="Tahoma" w:hAnsi="Tahoma" w:cs="Tahoma"/>
          <w:sz w:val="22"/>
          <w:szCs w:val="22"/>
        </w:rPr>
        <w:t>déforestage</w:t>
      </w:r>
      <w:proofErr w:type="spellEnd"/>
      <w:r w:rsidRPr="00100ACB">
        <w:rPr>
          <w:rFonts w:ascii="Tahoma" w:hAnsi="Tahoma" w:cs="Tahoma"/>
          <w:sz w:val="22"/>
          <w:szCs w:val="22"/>
        </w:rPr>
        <w:t xml:space="preserve"> seront mis à disposition du représentant du Maître d’œuvre et en aucun cas ne pourront être récupérés ou vendus par le Cocontractant.</w:t>
      </w:r>
    </w:p>
    <w:p w:rsidR="00375D3D" w:rsidRDefault="00375D3D" w:rsidP="00100ACB">
      <w:pPr>
        <w:pStyle w:val="Titre2"/>
        <w:spacing w:before="0" w:after="0"/>
        <w:rPr>
          <w:rFonts w:ascii="Tahoma" w:hAnsi="Tahoma" w:cs="Tahoma"/>
          <w:i w:val="0"/>
          <w:sz w:val="22"/>
          <w:szCs w:val="22"/>
        </w:rPr>
      </w:pPr>
      <w:bookmarkStart w:id="696" w:name="_Toc345340066"/>
      <w:bookmarkStart w:id="697" w:name="_Toc345340067"/>
      <w:bookmarkStart w:id="698" w:name="_Toc345340068"/>
      <w:bookmarkStart w:id="699" w:name="_Toc517053271"/>
      <w:bookmarkStart w:id="700" w:name="_Toc345340070"/>
      <w:bookmarkEnd w:id="696"/>
      <w:bookmarkEnd w:id="697"/>
      <w:bookmarkEnd w:id="698"/>
    </w:p>
    <w:p w:rsidR="002E1F50" w:rsidRPr="00100ACB" w:rsidRDefault="0010568F"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16 : </w:t>
      </w:r>
      <w:r w:rsidR="002E1F50" w:rsidRPr="00100ACB">
        <w:rPr>
          <w:rFonts w:ascii="Tahoma" w:hAnsi="Tahoma" w:cs="Tahoma"/>
          <w:i w:val="0"/>
          <w:sz w:val="22"/>
          <w:szCs w:val="22"/>
        </w:rPr>
        <w:t>TERRASSEMENTS</w:t>
      </w:r>
      <w:bookmarkEnd w:id="699"/>
      <w:bookmarkEnd w:id="700"/>
    </w:p>
    <w:p w:rsidR="002E1F50" w:rsidRPr="00100ACB" w:rsidRDefault="0010568F" w:rsidP="00100ACB">
      <w:pPr>
        <w:keepNext/>
        <w:ind w:left="993" w:hanging="851"/>
        <w:outlineLvl w:val="2"/>
        <w:rPr>
          <w:rFonts w:ascii="Tahoma" w:hAnsi="Tahoma" w:cs="Tahoma"/>
          <w:b/>
          <w:bCs/>
          <w:sz w:val="22"/>
          <w:szCs w:val="22"/>
          <w:lang w:val="x-none" w:eastAsia="x-none"/>
        </w:rPr>
      </w:pPr>
      <w:bookmarkStart w:id="701" w:name="_Toc517053272"/>
      <w:r w:rsidRPr="00100ACB">
        <w:rPr>
          <w:rFonts w:ascii="Tahoma" w:hAnsi="Tahoma" w:cs="Tahoma"/>
          <w:b/>
          <w:bCs/>
          <w:sz w:val="22"/>
          <w:szCs w:val="22"/>
          <w:lang w:val="x-none" w:eastAsia="x-none"/>
        </w:rPr>
        <w:t>16</w:t>
      </w:r>
      <w:r w:rsidR="002E1F50" w:rsidRPr="00100ACB">
        <w:rPr>
          <w:rFonts w:ascii="Tahoma" w:hAnsi="Tahoma" w:cs="Tahoma"/>
          <w:b/>
          <w:bCs/>
          <w:sz w:val="22"/>
          <w:szCs w:val="22"/>
          <w:lang w:val="x-none" w:eastAsia="x-none"/>
        </w:rPr>
        <w:t>.1</w:t>
      </w:r>
      <w:r w:rsidR="002E1F50" w:rsidRPr="00100ACB">
        <w:rPr>
          <w:rFonts w:ascii="Tahoma" w:hAnsi="Tahoma" w:cs="Tahoma"/>
          <w:b/>
          <w:bCs/>
          <w:sz w:val="22"/>
          <w:szCs w:val="22"/>
          <w:lang w:val="x-none" w:eastAsia="x-none"/>
        </w:rPr>
        <w:tab/>
        <w:t>Généralités</w:t>
      </w:r>
      <w:bookmarkEnd w:id="701"/>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L'objectif des travaux de terrassement est d'obtenir une largeur </w:t>
      </w:r>
      <w:proofErr w:type="spellStart"/>
      <w:r w:rsidRPr="00100ACB">
        <w:rPr>
          <w:rFonts w:ascii="Tahoma" w:hAnsi="Tahoma" w:cs="Tahoma"/>
          <w:sz w:val="22"/>
          <w:szCs w:val="22"/>
        </w:rPr>
        <w:t>roulable</w:t>
      </w:r>
      <w:proofErr w:type="spellEnd"/>
      <w:r w:rsidRPr="00100ACB">
        <w:rPr>
          <w:rFonts w:ascii="Tahoma" w:hAnsi="Tahoma" w:cs="Tahoma"/>
          <w:sz w:val="22"/>
          <w:szCs w:val="22"/>
        </w:rPr>
        <w:t xml:space="preserve"> de 6 à </w:t>
      </w:r>
      <w:smartTag w:uri="urn:schemas-microsoft-com:office:smarttags" w:element="metricconverter">
        <w:smartTagPr>
          <w:attr w:name="ProductID" w:val="8 m￨tres"/>
        </w:smartTagPr>
        <w:r w:rsidRPr="00100ACB">
          <w:rPr>
            <w:rFonts w:ascii="Tahoma" w:hAnsi="Tahoma" w:cs="Tahoma"/>
            <w:sz w:val="22"/>
            <w:szCs w:val="22"/>
          </w:rPr>
          <w:t>8 mètres</w:t>
        </w:r>
      </w:smartTag>
      <w:r w:rsidRPr="00100ACB">
        <w:rPr>
          <w:rFonts w:ascii="Tahoma" w:hAnsi="Tahoma" w:cs="Tahoma"/>
          <w:sz w:val="22"/>
          <w:szCs w:val="22"/>
        </w:rPr>
        <w:t xml:space="preserve"> en fonction de la catégorie de la route, des fossés triangulaires de </w:t>
      </w:r>
      <w:smartTag w:uri="urn:schemas-microsoft-com:office:smarttags" w:element="metricconverter">
        <w:smartTagPr>
          <w:attr w:name="ProductID" w:val="1,50 m￨tre"/>
        </w:smartTagPr>
        <w:r w:rsidRPr="00100ACB">
          <w:rPr>
            <w:rFonts w:ascii="Tahoma" w:hAnsi="Tahoma" w:cs="Tahoma"/>
            <w:sz w:val="22"/>
            <w:szCs w:val="22"/>
          </w:rPr>
          <w:t>1,50 mètre</w:t>
        </w:r>
      </w:smartTag>
      <w:r w:rsidRPr="00100ACB">
        <w:rPr>
          <w:rFonts w:ascii="Tahoma" w:hAnsi="Tahoma" w:cs="Tahoma"/>
          <w:sz w:val="22"/>
          <w:szCs w:val="22"/>
        </w:rPr>
        <w:t xml:space="preserve"> de largeur sur une profondeur de </w:t>
      </w:r>
      <w:smartTag w:uri="urn:schemas-microsoft-com:office:smarttags" w:element="metricconverter">
        <w:smartTagPr>
          <w:attr w:name="ProductID" w:val="0,6 m￨tre"/>
        </w:smartTagPr>
        <w:r w:rsidRPr="00100ACB">
          <w:rPr>
            <w:rFonts w:ascii="Tahoma" w:hAnsi="Tahoma" w:cs="Tahoma"/>
            <w:sz w:val="22"/>
            <w:szCs w:val="22"/>
          </w:rPr>
          <w:t>0,6 mètre</w:t>
        </w:r>
      </w:smartTag>
      <w:r w:rsidRPr="00100ACB">
        <w:rPr>
          <w:rFonts w:ascii="Tahoma" w:hAnsi="Tahoma" w:cs="Tahoma"/>
          <w:sz w:val="22"/>
          <w:szCs w:val="22"/>
        </w:rPr>
        <w:t xml:space="preserve"> conformément aux profils en travers type. Toutefois, la plate-forme existante ne sera pas élargie si cela nécessite des terrassements importants, incompatibles avec la notion d'entretien.</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Autant que possible, les terrassements seront minimisés.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Une attention spéciale devra être apportée aux dévers qui ne devront pas être inférieurs à 3 % de part et d'autre de l'axe en section droite et qui pourra atteindre 6 % dans les courbes.</w:t>
      </w:r>
    </w:p>
    <w:p w:rsidR="002E1F50" w:rsidRPr="00100ACB" w:rsidRDefault="0010568F" w:rsidP="00100ACB">
      <w:pPr>
        <w:keepNext/>
        <w:ind w:left="993" w:hanging="851"/>
        <w:outlineLvl w:val="2"/>
        <w:rPr>
          <w:rFonts w:ascii="Tahoma" w:hAnsi="Tahoma" w:cs="Tahoma"/>
          <w:b/>
          <w:bCs/>
          <w:sz w:val="22"/>
          <w:szCs w:val="22"/>
          <w:lang w:val="x-none" w:eastAsia="x-none"/>
        </w:rPr>
      </w:pPr>
      <w:bookmarkStart w:id="702" w:name="_Toc517053273"/>
      <w:r w:rsidRPr="00100ACB">
        <w:rPr>
          <w:rFonts w:ascii="Tahoma" w:hAnsi="Tahoma" w:cs="Tahoma"/>
          <w:b/>
          <w:bCs/>
          <w:sz w:val="22"/>
          <w:szCs w:val="22"/>
          <w:lang w:val="x-none" w:eastAsia="x-none"/>
        </w:rPr>
        <w:t>16</w:t>
      </w:r>
      <w:r w:rsidR="002E1F50" w:rsidRPr="00100ACB">
        <w:rPr>
          <w:rFonts w:ascii="Tahoma" w:hAnsi="Tahoma" w:cs="Tahoma"/>
          <w:b/>
          <w:bCs/>
          <w:sz w:val="22"/>
          <w:szCs w:val="22"/>
          <w:lang w:val="x-none" w:eastAsia="x-none"/>
        </w:rPr>
        <w:t>.2</w:t>
      </w:r>
      <w:r w:rsidR="002E1F50" w:rsidRPr="00100ACB">
        <w:rPr>
          <w:rFonts w:ascii="Tahoma" w:hAnsi="Tahoma" w:cs="Tahoma"/>
          <w:b/>
          <w:bCs/>
          <w:sz w:val="22"/>
          <w:szCs w:val="22"/>
          <w:lang w:val="x-none" w:eastAsia="x-none"/>
        </w:rPr>
        <w:tab/>
        <w:t>Exploitation des emprunts</w:t>
      </w:r>
      <w:bookmarkEnd w:id="702"/>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prendra en charge :</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acquisitions ou occupations temporaires des terrains nécessaires à l’exploitation de tous les emprunts de matériaux,</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indemnisations aux propriétaires pour les dommages éventuels occasionnés par les travaux (déboisement, destruction des récoltes, impossibilité de cultiver pendant l’occupation temporaire du site, etc.),</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découverte des emprunts et de la remise en état des lieux.</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 recherche des emprunts de matériaux est effectuée par le Cocontractant sur la base des prescriptions définies par le présent CCTP.</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Dans les trente (30) jours, au plus tard, suivant la notification de l’ordre de service de commencer les travaux, le Cocontractant est tenu de soumettre à l’approbation du Maître </w:t>
      </w:r>
      <w:proofErr w:type="gramStart"/>
      <w:r w:rsidRPr="00100ACB">
        <w:rPr>
          <w:rFonts w:ascii="Tahoma" w:hAnsi="Tahoma" w:cs="Tahoma"/>
          <w:sz w:val="22"/>
          <w:szCs w:val="22"/>
        </w:rPr>
        <w:t>d’œuvre ,</w:t>
      </w:r>
      <w:proofErr w:type="gramEnd"/>
      <w:r w:rsidRPr="00100ACB">
        <w:rPr>
          <w:rFonts w:ascii="Tahoma" w:hAnsi="Tahoma" w:cs="Tahoma"/>
          <w:sz w:val="22"/>
          <w:szCs w:val="22"/>
        </w:rPr>
        <w:t xml:space="preserve"> la liste des emprunts qu’il compte utiliser pour l’exécution des travaux faisant l’objet du marché. A cette fin, il présente un dossier complet par emprunt, qui comporte :</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Un</w:t>
      </w:r>
      <w:r w:rsidR="002E1F50" w:rsidRPr="00100ACB">
        <w:rPr>
          <w:rFonts w:ascii="Tahoma" w:hAnsi="Tahoma" w:cs="Tahoma"/>
          <w:sz w:val="22"/>
          <w:szCs w:val="22"/>
        </w:rPr>
        <w:t xml:space="preserve"> plan de situation,</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résultats de la reconnaissance,</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lastRenderedPageBreak/>
        <w:t>Les</w:t>
      </w:r>
      <w:r w:rsidR="002E1F50" w:rsidRPr="00100ACB">
        <w:rPr>
          <w:rFonts w:ascii="Tahoma" w:hAnsi="Tahoma" w:cs="Tahoma"/>
          <w:sz w:val="22"/>
          <w:szCs w:val="22"/>
        </w:rPr>
        <w:t xml:space="preserve"> résultats de laboratoire définissant sans ambiguïté les caractéristiques des matériaux naturels avant, et éventuellement après traitement (types d'essais et fréquences définis au chapitre 2 ci-avant),</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puissance estimée des gisements avec les justificatifs (mesures sur le terrain et les calculs),</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Le</w:t>
      </w:r>
      <w:r w:rsidR="002E1F50" w:rsidRPr="00100ACB">
        <w:rPr>
          <w:rFonts w:ascii="Tahoma" w:hAnsi="Tahoma" w:cs="Tahoma"/>
          <w:sz w:val="22"/>
          <w:szCs w:val="22"/>
        </w:rPr>
        <w:t xml:space="preserve"> schéma de principe retenu pour l’exploitation de l’emprunt,</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Une</w:t>
      </w:r>
      <w:r w:rsidR="002E1F50" w:rsidRPr="00100ACB">
        <w:rPr>
          <w:rFonts w:ascii="Tahoma" w:hAnsi="Tahoma" w:cs="Tahoma"/>
          <w:sz w:val="22"/>
          <w:szCs w:val="22"/>
        </w:rPr>
        <w:t xml:space="preserve"> note technique définissant, d’après les premiers essais de conformité exécutés par le Cocontractant, l’utilisation et la destination (élément de base du mouvement de terres) des matériaux considérés.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L’intégralité des frais d’établissement de ces différents dossiers est à la charge du Cocontractant.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Maître </w:t>
      </w:r>
      <w:r w:rsidR="0010568F" w:rsidRPr="00100ACB">
        <w:rPr>
          <w:rFonts w:ascii="Tahoma" w:hAnsi="Tahoma" w:cs="Tahoma"/>
          <w:sz w:val="22"/>
          <w:szCs w:val="22"/>
        </w:rPr>
        <w:t>d’œuvre dispose</w:t>
      </w:r>
      <w:r w:rsidRPr="00100ACB">
        <w:rPr>
          <w:rFonts w:ascii="Tahoma" w:hAnsi="Tahoma" w:cs="Tahoma"/>
          <w:sz w:val="22"/>
          <w:szCs w:val="22"/>
        </w:rPr>
        <w:t xml:space="preserve"> de quinze (15) jours, suivant la date de dépôt des dossiers définis ci-dessus, pour donner son approbation totale ou restrictive, ou bien refuser l’exploitation de l’emprunt proposé. Si le Maître </w:t>
      </w:r>
      <w:r w:rsidR="0010568F" w:rsidRPr="00100ACB">
        <w:rPr>
          <w:rFonts w:ascii="Tahoma" w:hAnsi="Tahoma" w:cs="Tahoma"/>
          <w:sz w:val="22"/>
          <w:szCs w:val="22"/>
        </w:rPr>
        <w:t>d’œuvre autorise</w:t>
      </w:r>
      <w:r w:rsidRPr="00100ACB">
        <w:rPr>
          <w:rFonts w:ascii="Tahoma" w:hAnsi="Tahoma" w:cs="Tahoma"/>
          <w:sz w:val="22"/>
          <w:szCs w:val="22"/>
        </w:rPr>
        <w:t xml:space="preserve"> l’exploitation d’un emprunt, il doit préciser les limites d’utilisation de ce dernier. Enfin, en ce qui concerne tous les matériaux d’extraction, le Maître </w:t>
      </w:r>
      <w:r w:rsidR="0010568F" w:rsidRPr="00100ACB">
        <w:rPr>
          <w:rFonts w:ascii="Tahoma" w:hAnsi="Tahoma" w:cs="Tahoma"/>
          <w:sz w:val="22"/>
          <w:szCs w:val="22"/>
        </w:rPr>
        <w:t>d’œuvre peut</w:t>
      </w:r>
      <w:r w:rsidRPr="00100ACB">
        <w:rPr>
          <w:rFonts w:ascii="Tahoma" w:hAnsi="Tahoma" w:cs="Tahoma"/>
          <w:sz w:val="22"/>
          <w:szCs w:val="22"/>
        </w:rPr>
        <w:t xml:space="preserve"> retirer son agrément pour un emprunt donné, s’il considère qu’au vu des essais de contrôle, le gîte ne fournit plus de matériaux répondant aux spécifications.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emplacements des gîtes ou carrières retenus après les essais géotechniques préalables, sont déboisés, débroussaillés et dessouchés, s’il y a lieu.</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Dans tous les cas, il est nécessaire :</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De</w:t>
      </w:r>
      <w:r w:rsidR="002E1F50" w:rsidRPr="00100ACB">
        <w:rPr>
          <w:rFonts w:ascii="Tahoma" w:hAnsi="Tahoma" w:cs="Tahoma"/>
          <w:sz w:val="22"/>
          <w:szCs w:val="22"/>
        </w:rPr>
        <w:t xml:space="preserve"> ménager des pentes favorisant l’évacuation de l’eau,</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De</w:t>
      </w:r>
      <w:r w:rsidR="002E1F50" w:rsidRPr="00100ACB">
        <w:rPr>
          <w:rFonts w:ascii="Tahoma" w:hAnsi="Tahoma" w:cs="Tahoma"/>
          <w:sz w:val="22"/>
          <w:szCs w:val="22"/>
        </w:rPr>
        <w:t xml:space="preserve"> prévoir aux points bas des aménagements sommaires d’évacuation,</w:t>
      </w:r>
    </w:p>
    <w:p w:rsidR="002E1F50" w:rsidRPr="00100ACB" w:rsidRDefault="0010568F" w:rsidP="00BB05EE">
      <w:pPr>
        <w:numPr>
          <w:ilvl w:val="0"/>
          <w:numId w:val="33"/>
        </w:numPr>
        <w:ind w:left="993" w:hanging="284"/>
        <w:jc w:val="both"/>
        <w:rPr>
          <w:rFonts w:ascii="Tahoma" w:hAnsi="Tahoma" w:cs="Tahoma"/>
          <w:sz w:val="22"/>
          <w:szCs w:val="22"/>
        </w:rPr>
      </w:pPr>
      <w:r w:rsidRPr="00100ACB">
        <w:rPr>
          <w:rFonts w:ascii="Tahoma" w:hAnsi="Tahoma" w:cs="Tahoma"/>
          <w:sz w:val="22"/>
          <w:szCs w:val="22"/>
        </w:rPr>
        <w:t>De</w:t>
      </w:r>
      <w:r w:rsidR="002E1F50" w:rsidRPr="00100ACB">
        <w:rPr>
          <w:rFonts w:ascii="Tahoma" w:hAnsi="Tahoma" w:cs="Tahoma"/>
          <w:sz w:val="22"/>
          <w:szCs w:val="22"/>
        </w:rPr>
        <w:t xml:space="preserve"> maintenir en bon état les pistes de chantier pour éviter les ornières, flaques, ou eaux stagnantes.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doit exploiter les emprunts connus (dont la localisation n’est donnée qu’à titre indicatif dans les dossiers de plans) au cas où ceux-ci contiendraient encore de matériaux répondant aux spécifications et après accord écrit du Maître d’œuvre, mais doit en rechercher de nouveaux dans le but de diminuer la distance de transport des matériaux.</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Après exploitation de chaque emprunt, le Cocontractant est tenu d'en réaménager la surface pour lui rendre sa destination d’origine, en conformité avec les prescriptions environnementales.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rsidR="002E1F50" w:rsidRPr="00100ACB" w:rsidRDefault="0010568F" w:rsidP="00100ACB">
      <w:pPr>
        <w:keepNext/>
        <w:ind w:left="993" w:hanging="851"/>
        <w:outlineLvl w:val="2"/>
        <w:rPr>
          <w:rFonts w:ascii="Tahoma" w:hAnsi="Tahoma" w:cs="Tahoma"/>
          <w:b/>
          <w:bCs/>
          <w:sz w:val="22"/>
          <w:szCs w:val="22"/>
          <w:lang w:val="x-none" w:eastAsia="x-none"/>
        </w:rPr>
      </w:pPr>
      <w:bookmarkStart w:id="703" w:name="_Toc517053276"/>
      <w:r w:rsidRPr="00100ACB">
        <w:rPr>
          <w:rFonts w:ascii="Tahoma" w:hAnsi="Tahoma" w:cs="Tahoma"/>
          <w:b/>
          <w:bCs/>
          <w:sz w:val="22"/>
          <w:szCs w:val="22"/>
          <w:lang w:val="x-none" w:eastAsia="x-none"/>
        </w:rPr>
        <w:t>1</w:t>
      </w:r>
      <w:r w:rsidRPr="00100ACB">
        <w:rPr>
          <w:rFonts w:ascii="Tahoma" w:hAnsi="Tahoma" w:cs="Tahoma"/>
          <w:b/>
          <w:bCs/>
          <w:sz w:val="22"/>
          <w:szCs w:val="22"/>
          <w:lang w:eastAsia="x-none"/>
        </w:rPr>
        <w:t>6</w:t>
      </w:r>
      <w:r w:rsidR="002E1F50" w:rsidRPr="00100ACB">
        <w:rPr>
          <w:rFonts w:ascii="Tahoma" w:hAnsi="Tahoma" w:cs="Tahoma"/>
          <w:b/>
          <w:bCs/>
          <w:sz w:val="22"/>
          <w:szCs w:val="22"/>
          <w:lang w:val="x-none" w:eastAsia="x-none"/>
        </w:rPr>
        <w:t>.5</w:t>
      </w:r>
      <w:r w:rsidR="002E1F50" w:rsidRPr="00100ACB">
        <w:rPr>
          <w:rFonts w:ascii="Tahoma" w:hAnsi="Tahoma" w:cs="Tahoma"/>
          <w:b/>
          <w:bCs/>
          <w:sz w:val="22"/>
          <w:szCs w:val="22"/>
          <w:lang w:val="x-none" w:eastAsia="x-none"/>
        </w:rPr>
        <w:tab/>
        <w:t>Remblais</w:t>
      </w:r>
      <w:bookmarkEnd w:id="703"/>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Tous les terrains situés sous l’assiette des remblais doivent être compactés par le Cocontractant, de sorte que la densité sèche du sol en place soit au moins égale à 90 % de l’OPM, sur une épaisseur de </w:t>
      </w:r>
      <w:smartTag w:uri="urn:schemas-microsoft-com:office:smarttags" w:element="metricconverter">
        <w:smartTagPr>
          <w:attr w:name="ProductID" w:val="30 centim￨tres"/>
        </w:smartTagPr>
        <w:r w:rsidRPr="00100ACB">
          <w:rPr>
            <w:rFonts w:ascii="Tahoma" w:hAnsi="Tahoma" w:cs="Tahoma"/>
            <w:sz w:val="22"/>
            <w:szCs w:val="22"/>
          </w:rPr>
          <w:t>30 centimètres</w:t>
        </w:r>
      </w:smartTag>
      <w:r w:rsidRPr="00100ACB">
        <w:rPr>
          <w:rFonts w:ascii="Tahoma" w:hAnsi="Tahoma" w:cs="Tahoma"/>
          <w:sz w:val="22"/>
          <w:szCs w:val="22"/>
        </w:rPr>
        <w:t xml:space="preserve"> minimum (pour 95 % des mesures, avec un minimum de 85 %).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w:t>
      </w:r>
      <w:proofErr w:type="spellStart"/>
      <w:r w:rsidRPr="00100ACB">
        <w:rPr>
          <w:rFonts w:ascii="Tahoma" w:hAnsi="Tahoma" w:cs="Tahoma"/>
          <w:sz w:val="22"/>
          <w:szCs w:val="22"/>
        </w:rPr>
        <w:t>surlargeur</w:t>
      </w:r>
      <w:proofErr w:type="spellEnd"/>
      <w:r w:rsidRPr="00100ACB">
        <w:rPr>
          <w:rFonts w:ascii="Tahoma" w:hAnsi="Tahoma" w:cs="Tahoma"/>
          <w:sz w:val="22"/>
          <w:szCs w:val="22"/>
        </w:rPr>
        <w:t xml:space="preserve"> de </w:t>
      </w:r>
      <w:smartTag w:uri="urn:schemas-microsoft-com:office:smarttags" w:element="metricconverter">
        <w:smartTagPr>
          <w:attr w:name="ProductID" w:val="25 cm"/>
        </w:smartTagPr>
        <w:r w:rsidRPr="00100ACB">
          <w:rPr>
            <w:rFonts w:ascii="Tahoma" w:hAnsi="Tahoma" w:cs="Tahoma"/>
            <w:sz w:val="22"/>
            <w:szCs w:val="22"/>
          </w:rPr>
          <w:t>25 cm</w:t>
        </w:r>
      </w:smartTag>
      <w:r w:rsidRPr="00100ACB">
        <w:rPr>
          <w:rFonts w:ascii="Tahoma" w:hAnsi="Tahoma" w:cs="Tahoma"/>
          <w:sz w:val="22"/>
          <w:szCs w:val="22"/>
        </w:rPr>
        <w:t>, à éliminer par taillage après compactage.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lastRenderedPageBreak/>
        <w:t>Une fois atteinte la cote finie des terrassements, le talus est retaillé suivant les pentes requises par le CCTP, et les terres excédentaires sont boutées hors de l’emprise et régalées ou simplement mises en dépôt.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matériaux pour remblais sont mis en œuvre en couches horizontales, dont l'épaisseur est déterminée en fonction des moyens de compactage disponibles. Cette épaisseur maximale est définie pour chaque type de sol mis en remblai. Elle est toutefois limitée à </w:t>
      </w:r>
      <w:smartTag w:uri="urn:schemas-microsoft-com:office:smarttags" w:element="metricconverter">
        <w:smartTagPr>
          <w:attr w:name="ProductID" w:val="30 cm"/>
        </w:smartTagPr>
        <w:r w:rsidRPr="00100ACB">
          <w:rPr>
            <w:rFonts w:ascii="Tahoma" w:hAnsi="Tahoma" w:cs="Tahoma"/>
            <w:sz w:val="22"/>
            <w:szCs w:val="22"/>
          </w:rPr>
          <w:t>30 cm</w:t>
        </w:r>
      </w:smartTag>
      <w:r w:rsidRPr="00100ACB">
        <w:rPr>
          <w:rFonts w:ascii="Tahoma" w:hAnsi="Tahoma" w:cs="Tahoma"/>
          <w:sz w:val="22"/>
          <w:szCs w:val="22"/>
        </w:rPr>
        <w: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Pour exécuter le compactage aux conditions optimales, le matériau doit être amené immédiatement avant compactage, à une teneur en eau égale à celle de l’OPM, à plus ou moins 2 % près (humidification par arrosage ou séchage éventuel par scarification).</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remblais sont méthodiquement compactés jusqu'à l’obtention d’une densité sèche égale à :</w:t>
      </w:r>
    </w:p>
    <w:p w:rsidR="002E1F50" w:rsidRPr="00100ACB" w:rsidRDefault="002E1F50" w:rsidP="00BB05EE">
      <w:pPr>
        <w:numPr>
          <w:ilvl w:val="0"/>
          <w:numId w:val="34"/>
        </w:numPr>
        <w:ind w:left="1134" w:hanging="425"/>
        <w:jc w:val="both"/>
        <w:rPr>
          <w:rFonts w:ascii="Tahoma" w:hAnsi="Tahoma" w:cs="Tahoma"/>
          <w:sz w:val="22"/>
          <w:szCs w:val="22"/>
        </w:rPr>
      </w:pPr>
      <w:r w:rsidRPr="00100ACB">
        <w:rPr>
          <w:rFonts w:ascii="Tahoma" w:hAnsi="Tahoma" w:cs="Tahoma"/>
          <w:sz w:val="22"/>
          <w:szCs w:val="22"/>
        </w:rPr>
        <w:t xml:space="preserve">92 % de la densité sèche de l’OPM, jusqu’à </w:t>
      </w:r>
      <w:smartTag w:uri="urn:schemas-microsoft-com:office:smarttags" w:element="metricconverter">
        <w:smartTagPr>
          <w:attr w:name="ProductID" w:val="30 cm"/>
        </w:smartTagPr>
        <w:r w:rsidRPr="00100ACB">
          <w:rPr>
            <w:rFonts w:ascii="Tahoma" w:hAnsi="Tahoma" w:cs="Tahoma"/>
            <w:sz w:val="22"/>
            <w:szCs w:val="22"/>
          </w:rPr>
          <w:t>30 cm</w:t>
        </w:r>
      </w:smartTag>
      <w:r w:rsidRPr="00100ACB">
        <w:rPr>
          <w:rFonts w:ascii="Tahoma" w:hAnsi="Tahoma" w:cs="Tahoma"/>
          <w:sz w:val="22"/>
          <w:szCs w:val="22"/>
        </w:rPr>
        <w:t xml:space="preserve"> sous la cote du fond de forme (pour 95 % des mesures, avec un minimum de 90 %),</w:t>
      </w:r>
    </w:p>
    <w:p w:rsidR="002E1F50" w:rsidRPr="00100ACB" w:rsidRDefault="002E1F50" w:rsidP="00BB05EE">
      <w:pPr>
        <w:numPr>
          <w:ilvl w:val="0"/>
          <w:numId w:val="34"/>
        </w:numPr>
        <w:ind w:left="1134" w:hanging="425"/>
        <w:jc w:val="both"/>
        <w:rPr>
          <w:rFonts w:ascii="Tahoma" w:hAnsi="Tahoma" w:cs="Tahoma"/>
          <w:sz w:val="22"/>
          <w:szCs w:val="22"/>
        </w:rPr>
      </w:pPr>
      <w:r w:rsidRPr="00100ACB">
        <w:rPr>
          <w:rFonts w:ascii="Tahoma" w:hAnsi="Tahoma" w:cs="Tahoma"/>
          <w:sz w:val="22"/>
          <w:szCs w:val="22"/>
        </w:rPr>
        <w:t>95 % de la densité sèche de l’OPM, pour les 30 derniers centimètres, jusqu’au niveau du fond de forme (pour 95 % des mesures, avec un minimum de 92 %).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contrôle de la valeur du compactage est effectué par la mesure de la densité sèche “in situ”, avec un densitomètre à membrane, pour chaque couche.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Par couche de remblais, il sera effectué pour le contrôle de la mise en œuvre :</w:t>
      </w:r>
    </w:p>
    <w:p w:rsidR="002E1F50" w:rsidRPr="00100ACB" w:rsidRDefault="002E1F50" w:rsidP="00100ACB">
      <w:pPr>
        <w:autoSpaceDE w:val="0"/>
        <w:autoSpaceDN w:val="0"/>
        <w:adjustRightInd w:val="0"/>
        <w:rPr>
          <w:rFonts w:ascii="Tahoma" w:hAnsi="Tahoma" w:cs="Tahoma"/>
          <w:b/>
          <w:sz w:val="22"/>
          <w:szCs w:val="22"/>
          <w:u w:val="single"/>
        </w:rPr>
      </w:pPr>
      <w:r w:rsidRPr="00100ACB">
        <w:rPr>
          <w:rFonts w:ascii="Tahoma" w:hAnsi="Tahoma" w:cs="Tahoma"/>
          <w:b/>
          <w:sz w:val="22"/>
          <w:szCs w:val="22"/>
          <w:u w:val="single"/>
        </w:rPr>
        <w:t>Pour l'assiette des remblais :</w:t>
      </w:r>
    </w:p>
    <w:p w:rsidR="002E1F50" w:rsidRPr="00100ACB" w:rsidRDefault="002E1F50" w:rsidP="00BB05EE">
      <w:pPr>
        <w:numPr>
          <w:ilvl w:val="0"/>
          <w:numId w:val="34"/>
        </w:numPr>
        <w:ind w:left="1134" w:hanging="425"/>
        <w:jc w:val="both"/>
        <w:rPr>
          <w:rFonts w:ascii="Tahoma" w:hAnsi="Tahoma" w:cs="Tahoma"/>
          <w:sz w:val="22"/>
          <w:szCs w:val="22"/>
        </w:rPr>
      </w:pPr>
      <w:proofErr w:type="gramStart"/>
      <w:r w:rsidRPr="00100ACB">
        <w:rPr>
          <w:rFonts w:ascii="Tahoma" w:hAnsi="Tahoma" w:cs="Tahoma"/>
          <w:sz w:val="22"/>
          <w:szCs w:val="22"/>
        </w:rPr>
        <w:t>une</w:t>
      </w:r>
      <w:proofErr w:type="gramEnd"/>
      <w:r w:rsidRPr="00100ACB">
        <w:rPr>
          <w:rFonts w:ascii="Tahoma" w:hAnsi="Tahoma" w:cs="Tahoma"/>
          <w:sz w:val="22"/>
          <w:szCs w:val="22"/>
        </w:rPr>
        <w:t xml:space="preserve"> mesure de densité in situ tous les </w:t>
      </w:r>
      <w:smartTag w:uri="urn:schemas-microsoft-com:office:smarttags" w:element="metricconverter">
        <w:smartTagPr>
          <w:attr w:name="ProductID" w:val="1 000 m2"/>
        </w:smartTagPr>
        <w:r w:rsidRPr="00100ACB">
          <w:rPr>
            <w:rFonts w:ascii="Tahoma" w:hAnsi="Tahoma" w:cs="Tahoma"/>
            <w:sz w:val="22"/>
            <w:szCs w:val="22"/>
          </w:rPr>
          <w:t>1 000 m2</w:t>
        </w:r>
      </w:smartTag>
      <w:r w:rsidRPr="00100ACB">
        <w:rPr>
          <w:rFonts w:ascii="Tahoma" w:hAnsi="Tahoma" w:cs="Tahoma"/>
          <w:sz w:val="22"/>
          <w:szCs w:val="22"/>
        </w:rPr>
        <w:t>,</w:t>
      </w:r>
    </w:p>
    <w:p w:rsidR="002E1F50" w:rsidRPr="00100ACB" w:rsidRDefault="002E1F50" w:rsidP="00100ACB">
      <w:pPr>
        <w:autoSpaceDE w:val="0"/>
        <w:autoSpaceDN w:val="0"/>
        <w:adjustRightInd w:val="0"/>
        <w:rPr>
          <w:rFonts w:ascii="Tahoma" w:hAnsi="Tahoma" w:cs="Tahoma"/>
          <w:b/>
          <w:sz w:val="22"/>
          <w:szCs w:val="22"/>
          <w:u w:val="single"/>
        </w:rPr>
      </w:pPr>
      <w:r w:rsidRPr="00100ACB">
        <w:rPr>
          <w:rFonts w:ascii="Tahoma" w:hAnsi="Tahoma" w:cs="Tahoma"/>
          <w:b/>
          <w:sz w:val="22"/>
          <w:szCs w:val="22"/>
          <w:u w:val="single"/>
        </w:rPr>
        <w:t xml:space="preserve">Pour le corps des remblais (sauf la couche supérieure de </w:t>
      </w:r>
      <w:smartTag w:uri="urn:schemas-microsoft-com:office:smarttags" w:element="metricconverter">
        <w:smartTagPr>
          <w:attr w:name="ProductID" w:val="30 cm"/>
        </w:smartTagPr>
        <w:r w:rsidRPr="00100ACB">
          <w:rPr>
            <w:rFonts w:ascii="Tahoma" w:hAnsi="Tahoma" w:cs="Tahoma"/>
            <w:b/>
            <w:sz w:val="22"/>
            <w:szCs w:val="22"/>
            <w:u w:val="single"/>
          </w:rPr>
          <w:t>30 cm</w:t>
        </w:r>
      </w:smartTag>
      <w:r w:rsidRPr="00100ACB">
        <w:rPr>
          <w:rFonts w:ascii="Tahoma" w:hAnsi="Tahoma" w:cs="Tahoma"/>
          <w:b/>
          <w:sz w:val="22"/>
          <w:szCs w:val="22"/>
          <w:u w:val="single"/>
        </w:rPr>
        <w:t>) :</w:t>
      </w:r>
    </w:p>
    <w:p w:rsidR="002E1F50" w:rsidRPr="00100ACB" w:rsidRDefault="002E1F50" w:rsidP="00BB05EE">
      <w:pPr>
        <w:numPr>
          <w:ilvl w:val="0"/>
          <w:numId w:val="34"/>
        </w:numPr>
        <w:ind w:left="1134" w:hanging="425"/>
        <w:jc w:val="both"/>
        <w:rPr>
          <w:rFonts w:ascii="Tahoma" w:hAnsi="Tahoma" w:cs="Tahoma"/>
          <w:sz w:val="22"/>
          <w:szCs w:val="22"/>
        </w:rPr>
      </w:pPr>
      <w:proofErr w:type="gramStart"/>
      <w:r w:rsidRPr="00100ACB">
        <w:rPr>
          <w:rFonts w:ascii="Tahoma" w:hAnsi="Tahoma" w:cs="Tahoma"/>
          <w:sz w:val="22"/>
          <w:szCs w:val="22"/>
        </w:rPr>
        <w:t>une</w:t>
      </w:r>
      <w:proofErr w:type="gramEnd"/>
      <w:r w:rsidRPr="00100ACB">
        <w:rPr>
          <w:rFonts w:ascii="Tahoma" w:hAnsi="Tahoma" w:cs="Tahoma"/>
          <w:sz w:val="22"/>
          <w:szCs w:val="22"/>
        </w:rPr>
        <w:t xml:space="preserve"> mesure de densité in situ tous les </w:t>
      </w:r>
      <w:smartTag w:uri="urn:schemas-microsoft-com:office:smarttags" w:element="metricconverter">
        <w:smartTagPr>
          <w:attr w:name="ProductID" w:val="1 000 m2"/>
        </w:smartTagPr>
        <w:r w:rsidRPr="00100ACB">
          <w:rPr>
            <w:rFonts w:ascii="Tahoma" w:hAnsi="Tahoma" w:cs="Tahoma"/>
            <w:sz w:val="22"/>
            <w:szCs w:val="22"/>
          </w:rPr>
          <w:t>1 000 m2</w:t>
        </w:r>
      </w:smartTag>
      <w:r w:rsidRPr="00100ACB">
        <w:rPr>
          <w:rFonts w:ascii="Tahoma" w:hAnsi="Tahoma" w:cs="Tahoma"/>
          <w:sz w:val="22"/>
          <w:szCs w:val="22"/>
        </w:rPr>
        <w: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Une planche d’essai sera réalisée par zone homogène en vue de déterminer l’atelier de compactage et le nombre de passes nécessaires pour atteindre la compacité requise.</w:t>
      </w:r>
    </w:p>
    <w:p w:rsidR="002E1F50" w:rsidRPr="00100ACB" w:rsidRDefault="0010568F" w:rsidP="00100ACB">
      <w:pPr>
        <w:pStyle w:val="Titre2"/>
        <w:spacing w:before="0" w:after="0"/>
        <w:rPr>
          <w:rFonts w:ascii="Tahoma" w:hAnsi="Tahoma" w:cs="Tahoma"/>
          <w:i w:val="0"/>
          <w:sz w:val="22"/>
          <w:szCs w:val="22"/>
        </w:rPr>
      </w:pPr>
      <w:bookmarkStart w:id="704" w:name="_Toc517053277"/>
      <w:r w:rsidRPr="00100ACB">
        <w:rPr>
          <w:rFonts w:ascii="Tahoma" w:hAnsi="Tahoma" w:cs="Tahoma"/>
          <w:i w:val="0"/>
          <w:sz w:val="22"/>
          <w:szCs w:val="22"/>
        </w:rPr>
        <w:t xml:space="preserve">Article 17 : </w:t>
      </w:r>
      <w:r w:rsidR="002E1F50" w:rsidRPr="00100ACB">
        <w:rPr>
          <w:rFonts w:ascii="Tahoma" w:hAnsi="Tahoma" w:cs="Tahoma"/>
          <w:i w:val="0"/>
          <w:sz w:val="22"/>
          <w:szCs w:val="22"/>
        </w:rPr>
        <w:t>Remblais contigus aux ouvrages</w:t>
      </w:r>
      <w:bookmarkEnd w:id="704"/>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caractéristiques des matériaux utilisés pour les remblais contigus aux ouvrages ont été définies à l’article 11.4.</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L’assiette des remblais sera d’abord compactée à 95% de la densité optimale Proctor Modifié.</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remblais seront ensuite mis en œuvre par couches élémentaires horizontales n’excédant pas quinze centimètres (</w:t>
      </w:r>
      <w:smartTag w:uri="urn:schemas-microsoft-com:office:smarttags" w:element="metricconverter">
        <w:smartTagPr>
          <w:attr w:name="ProductID" w:val="15 cm"/>
        </w:smartTagPr>
        <w:r w:rsidRPr="00100ACB">
          <w:rPr>
            <w:rFonts w:ascii="Tahoma" w:hAnsi="Tahoma" w:cs="Tahoma"/>
            <w:sz w:val="22"/>
            <w:szCs w:val="22"/>
          </w:rPr>
          <w:t>15 cm</w:t>
        </w:r>
      </w:smartTag>
      <w:r w:rsidRPr="00100ACB">
        <w:rPr>
          <w:rFonts w:ascii="Tahoma" w:hAnsi="Tahoma" w:cs="Tahoma"/>
          <w:sz w:val="22"/>
          <w:szCs w:val="22"/>
        </w:rPr>
        <w:t xml:space="preserve">) après compactage. La densité sèche après compactage sera au moins égale à 95% de la densité sèche Proctor Modifié.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sidRPr="00100ACB">
          <w:rPr>
            <w:rFonts w:ascii="Tahoma" w:hAnsi="Tahoma" w:cs="Tahoma"/>
            <w:sz w:val="22"/>
            <w:szCs w:val="22"/>
          </w:rPr>
          <w:t xml:space="preserve">40 </w:t>
        </w:r>
        <w:proofErr w:type="spellStart"/>
        <w:r w:rsidRPr="00100ACB">
          <w:rPr>
            <w:rFonts w:ascii="Tahoma" w:hAnsi="Tahoma" w:cs="Tahoma"/>
            <w:sz w:val="22"/>
            <w:szCs w:val="22"/>
          </w:rPr>
          <w:t>mm</w:t>
        </w:r>
      </w:smartTag>
      <w:r w:rsidRPr="00100ACB">
        <w:rPr>
          <w:rFonts w:ascii="Tahoma" w:hAnsi="Tahoma" w:cs="Tahoma"/>
          <w:sz w:val="22"/>
          <w:szCs w:val="22"/>
        </w:rPr>
        <w:t>.</w:t>
      </w:r>
      <w:proofErr w:type="spellEnd"/>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Dans la zone annulaire contiguë à l’ouvrage, le compactage ne pourra être effectué qu’au moyen de petits engins du type "plaque vibrante" ou petits rouleaux vibrants et dont les caractéristiques devront être soumises à l’agrément du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modalités de compactage devront être définies en fonction des caractéristiques du matériau utilisé, des épaisseurs de couches mises en œuvre et des performances du matériel retenu.</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Dans le cas de double buses, le remblaiement ne sera entrepris qu’après le montage des deux éléments et il sera conduit de façon à associer en même temps l’ensemble de l’ouvrage.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talus seront exécutés conformément aux plans d’exécution. Ils seront soigneusement dressés.</w:t>
      </w:r>
    </w:p>
    <w:p w:rsidR="002E1F50" w:rsidRPr="00100ACB" w:rsidRDefault="002E1F50" w:rsidP="00100ACB">
      <w:pPr>
        <w:tabs>
          <w:tab w:val="left" w:pos="4962"/>
        </w:tabs>
        <w:autoSpaceDE w:val="0"/>
        <w:autoSpaceDN w:val="0"/>
        <w:adjustRightInd w:val="0"/>
        <w:jc w:val="both"/>
        <w:rPr>
          <w:rFonts w:ascii="Tahoma" w:hAnsi="Tahoma" w:cs="Tahoma"/>
          <w:sz w:val="22"/>
          <w:szCs w:val="22"/>
        </w:rPr>
      </w:pPr>
      <w:r w:rsidRPr="00100ACB">
        <w:rPr>
          <w:rFonts w:ascii="Tahoma" w:hAnsi="Tahoma" w:cs="Tahoma"/>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tres"/>
        </w:smartTagPr>
        <w:r w:rsidRPr="00100ACB">
          <w:rPr>
            <w:rFonts w:ascii="Tahoma" w:hAnsi="Tahoma" w:cs="Tahoma"/>
            <w:sz w:val="22"/>
            <w:szCs w:val="22"/>
          </w:rPr>
          <w:t>10 mètres</w:t>
        </w:r>
      </w:smartTag>
      <w:r w:rsidRPr="00100ACB">
        <w:rPr>
          <w:rFonts w:ascii="Tahoma" w:hAnsi="Tahoma" w:cs="Tahoma"/>
          <w:sz w:val="22"/>
          <w:szCs w:val="22"/>
        </w:rPr>
        <w:t xml:space="preserve"> du cours d’eau. Des dispositions seront prises afin que les matériaux ainsi mis en dépôt ne soient entraînés dans le lit du cours d’eau.</w:t>
      </w:r>
    </w:p>
    <w:p w:rsidR="002E1F50" w:rsidRPr="00100ACB" w:rsidRDefault="00492A22" w:rsidP="00100ACB">
      <w:pPr>
        <w:pStyle w:val="Titre2"/>
        <w:spacing w:before="0" w:after="0"/>
        <w:rPr>
          <w:rFonts w:ascii="Tahoma" w:hAnsi="Tahoma" w:cs="Tahoma"/>
          <w:i w:val="0"/>
          <w:sz w:val="22"/>
          <w:szCs w:val="22"/>
        </w:rPr>
      </w:pPr>
      <w:bookmarkStart w:id="705" w:name="_Toc517053278"/>
      <w:r w:rsidRPr="00100ACB">
        <w:rPr>
          <w:rFonts w:ascii="Tahoma" w:hAnsi="Tahoma" w:cs="Tahoma"/>
          <w:i w:val="0"/>
          <w:sz w:val="22"/>
          <w:szCs w:val="22"/>
        </w:rPr>
        <w:lastRenderedPageBreak/>
        <w:t xml:space="preserve">Article 18 : </w:t>
      </w:r>
      <w:r w:rsidR="002E1F50" w:rsidRPr="00100ACB">
        <w:rPr>
          <w:rFonts w:ascii="Tahoma" w:hAnsi="Tahoma" w:cs="Tahoma"/>
          <w:i w:val="0"/>
          <w:sz w:val="22"/>
          <w:szCs w:val="22"/>
        </w:rPr>
        <w:t>Réception de la mise en œuvre des remblais</w:t>
      </w:r>
      <w:bookmarkEnd w:id="705"/>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remblais mis en œuvre seront réceptionnés par couche, essentiellement par la mesure de la densité sèche in-situ au densitomètre à membrane. Le taux de compacité exigé est de 95% de la </w:t>
      </w:r>
      <w:r w:rsidR="00492A22" w:rsidRPr="00100ACB">
        <w:rPr>
          <w:rFonts w:ascii="Tahoma" w:hAnsi="Tahoma" w:cs="Tahoma"/>
          <w:sz w:val="22"/>
          <w:szCs w:val="22"/>
        </w:rPr>
        <w:t>densité Proctor</w:t>
      </w:r>
      <w:r w:rsidRPr="00100ACB">
        <w:rPr>
          <w:rFonts w:ascii="Tahoma" w:hAnsi="Tahoma" w:cs="Tahoma"/>
          <w:sz w:val="22"/>
          <w:szCs w:val="22"/>
        </w:rPr>
        <w:t xml:space="preserve"> Modifié. Toutefois le Maître </w:t>
      </w:r>
      <w:r w:rsidR="00492A22" w:rsidRPr="00100ACB">
        <w:rPr>
          <w:rFonts w:ascii="Tahoma" w:hAnsi="Tahoma" w:cs="Tahoma"/>
          <w:sz w:val="22"/>
          <w:szCs w:val="22"/>
        </w:rPr>
        <w:t>d’œuvre se</w:t>
      </w:r>
      <w:r w:rsidRPr="00100ACB">
        <w:rPr>
          <w:rFonts w:ascii="Tahoma" w:hAnsi="Tahoma" w:cs="Tahoma"/>
          <w:sz w:val="22"/>
          <w:szCs w:val="22"/>
        </w:rPr>
        <w:t xml:space="preserv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rsidR="002E1F50" w:rsidRPr="00100ACB" w:rsidRDefault="002E1F50" w:rsidP="00100ACB">
      <w:pPr>
        <w:jc w:val="both"/>
        <w:rPr>
          <w:rFonts w:ascii="Tahoma" w:hAnsi="Tahoma" w:cs="Tahoma"/>
          <w:b/>
          <w:sz w:val="22"/>
          <w:szCs w:val="22"/>
          <w:u w:val="single"/>
        </w:rPr>
      </w:pPr>
      <w:bookmarkStart w:id="706" w:name="_Toc345340071"/>
      <w:bookmarkStart w:id="707" w:name="_Toc345340072"/>
      <w:bookmarkStart w:id="708" w:name="_Toc517053281"/>
      <w:bookmarkEnd w:id="706"/>
      <w:bookmarkEnd w:id="707"/>
      <w:r w:rsidRPr="00100ACB">
        <w:rPr>
          <w:rFonts w:ascii="Tahoma" w:hAnsi="Tahoma" w:cs="Tahoma"/>
          <w:b/>
          <w:sz w:val="22"/>
          <w:szCs w:val="22"/>
          <w:u w:val="single"/>
        </w:rPr>
        <w:t>Remblais de substitution en zone marécageuse</w:t>
      </w:r>
      <w:bookmarkEnd w:id="708"/>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purgera la zone jusqu’au niveau requis et approuvé par le Maître d’œuvre. Le matériau de purge sera mis en dépôt à un emplacement agréé par le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 mise en œuvre des matériaux de </w:t>
      </w:r>
      <w:r w:rsidR="00492A22" w:rsidRPr="00100ACB">
        <w:rPr>
          <w:rFonts w:ascii="Tahoma" w:hAnsi="Tahoma" w:cs="Tahoma"/>
          <w:sz w:val="22"/>
          <w:szCs w:val="22"/>
        </w:rPr>
        <w:t>substitution se</w:t>
      </w:r>
      <w:r w:rsidRPr="00100ACB">
        <w:rPr>
          <w:rFonts w:ascii="Tahoma" w:hAnsi="Tahoma" w:cs="Tahoma"/>
          <w:sz w:val="22"/>
          <w:szCs w:val="22"/>
        </w:rPr>
        <w:t xml:space="preserve"> fera par couches successives de </w:t>
      </w:r>
      <w:smartTag w:uri="urn:schemas-microsoft-com:office:smarttags" w:element="metricconverter">
        <w:smartTagPr>
          <w:attr w:name="ProductID" w:val="20 cm"/>
        </w:smartTagPr>
        <w:r w:rsidRPr="00100ACB">
          <w:rPr>
            <w:rFonts w:ascii="Tahoma" w:hAnsi="Tahoma" w:cs="Tahoma"/>
            <w:sz w:val="22"/>
            <w:szCs w:val="22"/>
          </w:rPr>
          <w:t>20 cm</w:t>
        </w:r>
      </w:smartTag>
      <w:r w:rsidRPr="00100ACB">
        <w:rPr>
          <w:rFonts w:ascii="Tahoma" w:hAnsi="Tahoma" w:cs="Tahoma"/>
          <w:sz w:val="22"/>
          <w:szCs w:val="22"/>
        </w:rPr>
        <w:t xml:space="preserve"> d’épaisseur. Le compactage sera conduit de façon à obtenir une densité sèche égale à 95% de l’optimum Proctor Modifié.</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Il sera effectué au moins une mesure de densité in-situ par couche.</w:t>
      </w:r>
    </w:p>
    <w:p w:rsidR="00375D3D" w:rsidRDefault="00375D3D" w:rsidP="00100ACB">
      <w:pPr>
        <w:pStyle w:val="Titre2"/>
        <w:spacing w:before="0" w:after="0"/>
        <w:rPr>
          <w:rFonts w:ascii="Tahoma" w:hAnsi="Tahoma" w:cs="Tahoma"/>
          <w:i w:val="0"/>
          <w:sz w:val="22"/>
          <w:szCs w:val="22"/>
        </w:rPr>
      </w:pPr>
      <w:bookmarkStart w:id="709" w:name="_Toc345340074"/>
      <w:bookmarkStart w:id="710" w:name="_Toc517053282"/>
      <w:bookmarkStart w:id="711" w:name="_Toc345340075"/>
      <w:bookmarkEnd w:id="709"/>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19 : </w:t>
      </w:r>
      <w:r w:rsidR="002E1F50" w:rsidRPr="00100ACB">
        <w:rPr>
          <w:rFonts w:ascii="Tahoma" w:hAnsi="Tahoma" w:cs="Tahoma"/>
          <w:i w:val="0"/>
          <w:sz w:val="22"/>
          <w:szCs w:val="22"/>
        </w:rPr>
        <w:t>MISE EN FORME DE LA PLATEFORME</w:t>
      </w:r>
      <w:bookmarkEnd w:id="710"/>
      <w:bookmarkEnd w:id="711"/>
    </w:p>
    <w:p w:rsidR="002E1F50" w:rsidRPr="00100ACB" w:rsidRDefault="002E1F50" w:rsidP="00100ACB">
      <w:pPr>
        <w:autoSpaceDE w:val="0"/>
        <w:autoSpaceDN w:val="0"/>
        <w:adjustRightInd w:val="0"/>
        <w:jc w:val="both"/>
        <w:rPr>
          <w:rFonts w:ascii="Tahoma" w:hAnsi="Tahoma" w:cs="Tahoma"/>
          <w:sz w:val="22"/>
          <w:szCs w:val="22"/>
        </w:rPr>
      </w:pPr>
      <w:bookmarkStart w:id="712" w:name="_Toc483633980"/>
      <w:r w:rsidRPr="00100ACB">
        <w:rPr>
          <w:rFonts w:ascii="Tahoma" w:hAnsi="Tahoma" w:cs="Tahoma"/>
          <w:sz w:val="22"/>
          <w:szCs w:val="22"/>
        </w:rPr>
        <w:t xml:space="preserve">La remise en forme de la plate-forme sera réalisée après scarification, sur une épaisseur d’au moins </w:t>
      </w:r>
      <w:smartTag w:uri="urn:schemas-microsoft-com:office:smarttags" w:element="metricconverter">
        <w:smartTagPr>
          <w:attr w:name="ProductID" w:val="10 cm"/>
        </w:smartTagPr>
        <w:r w:rsidRPr="00100ACB">
          <w:rPr>
            <w:rFonts w:ascii="Tahoma" w:hAnsi="Tahoma" w:cs="Tahoma"/>
            <w:sz w:val="22"/>
            <w:szCs w:val="22"/>
          </w:rPr>
          <w:t>10 cm</w:t>
        </w:r>
      </w:smartTag>
      <w:r w:rsidRPr="00100ACB">
        <w:rPr>
          <w:rFonts w:ascii="Tahoma" w:hAnsi="Tahoma" w:cs="Tahoma"/>
          <w:sz w:val="22"/>
          <w:szCs w:val="22"/>
        </w:rPr>
        <w:t>, et éventuellement jusqu'au fond des ravines.</w:t>
      </w:r>
      <w:bookmarkEnd w:id="712"/>
    </w:p>
    <w:p w:rsidR="002E1F50" w:rsidRPr="00100ACB" w:rsidRDefault="002E1F50" w:rsidP="00100ACB">
      <w:pPr>
        <w:autoSpaceDE w:val="0"/>
        <w:autoSpaceDN w:val="0"/>
        <w:adjustRightInd w:val="0"/>
        <w:jc w:val="both"/>
        <w:rPr>
          <w:rFonts w:ascii="Tahoma" w:hAnsi="Tahoma" w:cs="Tahoma"/>
          <w:sz w:val="22"/>
          <w:szCs w:val="22"/>
        </w:rPr>
      </w:pPr>
      <w:bookmarkStart w:id="713" w:name="_Toc483633981"/>
      <w:r w:rsidRPr="00100ACB">
        <w:rPr>
          <w:rFonts w:ascii="Tahoma" w:hAnsi="Tahoma" w:cs="Tahoma"/>
          <w:sz w:val="22"/>
          <w:szCs w:val="22"/>
        </w:rPr>
        <w:t>Après réglage, arrosage et compactage, le profil en travers obtenu sera conforme au profil en travers type imposé, joint au présent dossier d'appel d'offres.</w:t>
      </w:r>
      <w:bookmarkEnd w:id="713"/>
    </w:p>
    <w:p w:rsidR="002E1F50" w:rsidRPr="00100ACB" w:rsidRDefault="002E1F50" w:rsidP="00100ACB">
      <w:pPr>
        <w:autoSpaceDE w:val="0"/>
        <w:autoSpaceDN w:val="0"/>
        <w:adjustRightInd w:val="0"/>
        <w:jc w:val="both"/>
        <w:rPr>
          <w:rFonts w:ascii="Tahoma" w:hAnsi="Tahoma" w:cs="Tahoma"/>
          <w:sz w:val="22"/>
          <w:szCs w:val="22"/>
        </w:rPr>
      </w:pPr>
      <w:bookmarkStart w:id="714" w:name="_Toc483633983"/>
      <w:bookmarkStart w:id="715" w:name="_Toc483633982"/>
      <w:r w:rsidRPr="00100ACB">
        <w:rPr>
          <w:rFonts w:ascii="Tahoma" w:hAnsi="Tahoma" w:cs="Tahoma"/>
          <w:sz w:val="22"/>
          <w:szCs w:val="22"/>
        </w:rPr>
        <w:t xml:space="preserve">Les matériels utilisés pour la scarification, l’arrosage et le compactage seront soumis à l’accord du Maître </w:t>
      </w:r>
      <w:bookmarkEnd w:id="714"/>
      <w:r w:rsidRPr="00100ACB">
        <w:rPr>
          <w:rFonts w:ascii="Tahoma" w:hAnsi="Tahoma" w:cs="Tahoma"/>
          <w:sz w:val="22"/>
          <w:szCs w:val="22"/>
        </w:rPr>
        <w:t>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compactage sera exécuté en fonction du type de matériel utilisé et de la nature des matériaux de la chaussée en place. Le nombre de passes sera défini par la réalisation de planches d’essai par zones homogènes.</w:t>
      </w:r>
      <w:bookmarkEnd w:id="715"/>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Il sera réalisé une mesure de densité in-situ tous les </w:t>
      </w:r>
      <w:smartTag w:uri="urn:schemas-microsoft-com:office:smarttags" w:element="metricconverter">
        <w:smartTagPr>
          <w:attr w:name="ProductID" w:val="200 m￨tres"/>
        </w:smartTagPr>
        <w:r w:rsidRPr="00100ACB">
          <w:rPr>
            <w:rFonts w:ascii="Tahoma" w:hAnsi="Tahoma" w:cs="Tahoma"/>
            <w:sz w:val="22"/>
            <w:szCs w:val="22"/>
          </w:rPr>
          <w:t>200 mètres</w:t>
        </w:r>
      </w:smartTag>
      <w:r w:rsidRPr="00100ACB">
        <w:rPr>
          <w:rFonts w:ascii="Tahoma" w:hAnsi="Tahoma" w:cs="Tahoma"/>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100ACB">
          <w:rPr>
            <w:rFonts w:ascii="Tahoma" w:hAnsi="Tahoma" w:cs="Tahoma"/>
            <w:sz w:val="22"/>
            <w:szCs w:val="22"/>
          </w:rPr>
          <w:t>5 km</w:t>
        </w:r>
      </w:smartTag>
      <w:r w:rsidRPr="00100ACB">
        <w:rPr>
          <w:rFonts w:ascii="Tahoma" w:hAnsi="Tahoma" w:cs="Tahoma"/>
          <w:sz w:val="22"/>
          <w:szCs w:val="22"/>
        </w:rPr>
        <w:t xml:space="preserve"> ou à chaque changement notable de la nature de matériau sur la plate-forme existante. Le compactage sera jugé satisfaisant si la mesure de la densité in-situ donne 95% de la densité Proctor Modifié.</w:t>
      </w:r>
    </w:p>
    <w:p w:rsidR="002E1F50" w:rsidRPr="00100ACB" w:rsidRDefault="002E1F50" w:rsidP="00100ACB">
      <w:pPr>
        <w:autoSpaceDE w:val="0"/>
        <w:autoSpaceDN w:val="0"/>
        <w:adjustRightInd w:val="0"/>
        <w:jc w:val="both"/>
        <w:rPr>
          <w:rFonts w:ascii="Tahoma" w:hAnsi="Tahoma" w:cs="Tahoma"/>
          <w:sz w:val="22"/>
          <w:szCs w:val="22"/>
        </w:rPr>
      </w:pPr>
      <w:bookmarkStart w:id="716" w:name="_Toc483633984"/>
      <w:r w:rsidRPr="00100ACB">
        <w:rPr>
          <w:rFonts w:ascii="Tahoma" w:hAnsi="Tahoma" w:cs="Tahoma"/>
          <w:sz w:val="22"/>
          <w:szCs w:val="22"/>
        </w:rPr>
        <w:t>La pente transversale sera contrôlée soit à l’aide du niveau à eau et de gabarits, soit à l’aide de nivelettes.</w:t>
      </w:r>
      <w:bookmarkEnd w:id="716"/>
    </w:p>
    <w:p w:rsidR="002E1F50" w:rsidRPr="00100ACB" w:rsidRDefault="002E1F50" w:rsidP="00100ACB">
      <w:pPr>
        <w:autoSpaceDE w:val="0"/>
        <w:autoSpaceDN w:val="0"/>
        <w:adjustRightInd w:val="0"/>
        <w:jc w:val="both"/>
        <w:rPr>
          <w:rFonts w:ascii="Tahoma" w:hAnsi="Tahoma" w:cs="Tahoma"/>
          <w:sz w:val="22"/>
          <w:szCs w:val="22"/>
        </w:rPr>
      </w:pPr>
      <w:bookmarkStart w:id="717" w:name="_Toc483633985"/>
      <w:r w:rsidRPr="00100ACB">
        <w:rPr>
          <w:rFonts w:ascii="Tahoma" w:hAnsi="Tahoma" w:cs="Tahoma"/>
          <w:sz w:val="22"/>
          <w:szCs w:val="22"/>
        </w:rPr>
        <w:t xml:space="preserve">Le profil de la plate-forme après remise en forme ne devra pas présenter d’écart supérieur à </w:t>
      </w:r>
      <w:smartTag w:uri="urn:schemas-microsoft-com:office:smarttags" w:element="metricconverter">
        <w:smartTagPr>
          <w:attr w:name="ProductID" w:val="2 cm"/>
        </w:smartTagPr>
        <w:r w:rsidRPr="00100ACB">
          <w:rPr>
            <w:rFonts w:ascii="Tahoma" w:hAnsi="Tahoma" w:cs="Tahoma"/>
            <w:sz w:val="22"/>
            <w:szCs w:val="22"/>
          </w:rPr>
          <w:t>2 cm</w:t>
        </w:r>
      </w:smartTag>
      <w:r w:rsidRPr="00100ACB">
        <w:rPr>
          <w:rFonts w:ascii="Tahoma" w:hAnsi="Tahoma" w:cs="Tahoma"/>
          <w:sz w:val="22"/>
          <w:szCs w:val="22"/>
        </w:rPr>
        <w:t xml:space="preserve"> par rapport au profil en travers type du présent marché.</w:t>
      </w:r>
      <w:bookmarkEnd w:id="717"/>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Cette opération ne tient pas compte de la remise en forme ou du curage des fossés qui sont rémunérés par ailleurs.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 mise en forme est à prévoir avant toute exécution d'une couche de roulement.</w:t>
      </w:r>
    </w:p>
    <w:p w:rsidR="00375D3D" w:rsidRDefault="00375D3D" w:rsidP="00100ACB">
      <w:pPr>
        <w:pStyle w:val="Titre2"/>
        <w:spacing w:before="0" w:after="0"/>
        <w:rPr>
          <w:rFonts w:ascii="Tahoma" w:hAnsi="Tahoma" w:cs="Tahoma"/>
          <w:i w:val="0"/>
          <w:sz w:val="22"/>
          <w:szCs w:val="22"/>
        </w:rPr>
      </w:pPr>
      <w:bookmarkStart w:id="718" w:name="_Toc345340076"/>
      <w:bookmarkStart w:id="719" w:name="_Toc345340077"/>
      <w:bookmarkStart w:id="720" w:name="_Toc345340079"/>
      <w:bookmarkStart w:id="721" w:name="_Toc345340080"/>
      <w:bookmarkStart w:id="722" w:name="_Toc517053284"/>
      <w:bookmarkStart w:id="723" w:name="_Toc345340081"/>
      <w:bookmarkEnd w:id="718"/>
      <w:bookmarkEnd w:id="719"/>
      <w:bookmarkEnd w:id="720"/>
      <w:bookmarkEnd w:id="721"/>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20 : </w:t>
      </w:r>
      <w:r w:rsidR="002E1F50" w:rsidRPr="00100ACB">
        <w:rPr>
          <w:rFonts w:ascii="Tahoma" w:hAnsi="Tahoma" w:cs="Tahoma"/>
          <w:i w:val="0"/>
          <w:sz w:val="22"/>
          <w:szCs w:val="22"/>
        </w:rPr>
        <w:t>REPROFILAGE - COMPACTAGE</w:t>
      </w:r>
      <w:bookmarkEnd w:id="722"/>
      <w:bookmarkEnd w:id="723"/>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doit :</w:t>
      </w:r>
    </w:p>
    <w:p w:rsidR="002E1F50" w:rsidRPr="00100ACB" w:rsidRDefault="007B21B7"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Éliminer</w:t>
      </w:r>
      <w:r w:rsidR="002E1F50" w:rsidRPr="00100ACB">
        <w:rPr>
          <w:rFonts w:ascii="Tahoma" w:hAnsi="Tahoma" w:cs="Tahoma"/>
          <w:sz w:val="22"/>
          <w:szCs w:val="22"/>
        </w:rPr>
        <w:t xml:space="preserve"> les matériaux libres non cohésifs ou les matériaux impropres qui se trouvent dans les zones à traiter, puis les mettre en dépôt,</w:t>
      </w:r>
    </w:p>
    <w:p w:rsidR="002E1F50" w:rsidRPr="00100ACB" w:rsidRDefault="007B21B7"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Scarifier</w:t>
      </w:r>
      <w:r w:rsidR="002E1F50" w:rsidRPr="00100ACB">
        <w:rPr>
          <w:rFonts w:ascii="Tahoma" w:hAnsi="Tahoma" w:cs="Tahoma"/>
          <w:sz w:val="22"/>
          <w:szCs w:val="22"/>
        </w:rPr>
        <w:t xml:space="preserve"> la couche de roulement existante sur une épaisseur de 10 à </w:t>
      </w:r>
      <w:smartTag w:uri="urn:schemas-microsoft-com:office:smarttags" w:element="metricconverter">
        <w:smartTagPr>
          <w:attr w:name="ProductID" w:val="20 cm"/>
        </w:smartTagPr>
        <w:r w:rsidR="002E1F50" w:rsidRPr="00100ACB">
          <w:rPr>
            <w:rFonts w:ascii="Tahoma" w:hAnsi="Tahoma" w:cs="Tahoma"/>
            <w:sz w:val="22"/>
            <w:szCs w:val="22"/>
          </w:rPr>
          <w:t>20 cm</w:t>
        </w:r>
      </w:smartTag>
      <w:r w:rsidR="002E1F50" w:rsidRPr="00100ACB">
        <w:rPr>
          <w:rFonts w:ascii="Tahoma" w:hAnsi="Tahoma" w:cs="Tahoma"/>
          <w:sz w:val="22"/>
          <w:szCs w:val="22"/>
        </w:rPr>
        <w:t>,</w:t>
      </w:r>
    </w:p>
    <w:p w:rsidR="002E1F50" w:rsidRPr="00100ACB" w:rsidRDefault="007B21B7"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Humidifier</w:t>
      </w:r>
      <w:r w:rsidR="002E1F50" w:rsidRPr="00100ACB">
        <w:rPr>
          <w:rFonts w:ascii="Tahoma" w:hAnsi="Tahoma" w:cs="Tahoma"/>
          <w:sz w:val="22"/>
          <w:szCs w:val="22"/>
        </w:rPr>
        <w:t xml:space="preserve"> les matériaux à l'aide d'une citerne équipée d'une rampe permettant un arrosage homogène, afin que la teneur en eau soit égale à celle de l’OPM à plus 1 % ou moins 2 % près,</w:t>
      </w:r>
    </w:p>
    <w:p w:rsidR="002E1F50" w:rsidRPr="00100ACB" w:rsidRDefault="007B21B7"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Homogénéiser</w:t>
      </w:r>
      <w:r w:rsidR="002E1F50" w:rsidRPr="00100ACB">
        <w:rPr>
          <w:rFonts w:ascii="Tahoma" w:hAnsi="Tahoma" w:cs="Tahoma"/>
          <w:sz w:val="22"/>
          <w:szCs w:val="22"/>
        </w:rPr>
        <w:t xml:space="preserve"> les matériaux par malaxage puis mettre en forme et régler la couche de roulement selon le profil en travers type,</w:t>
      </w:r>
    </w:p>
    <w:p w:rsidR="002E1F50" w:rsidRPr="00100ACB" w:rsidRDefault="007B21B7"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Compacter</w:t>
      </w:r>
      <w:r w:rsidR="002E1F50" w:rsidRPr="00100ACB">
        <w:rPr>
          <w:rFonts w:ascii="Tahoma" w:hAnsi="Tahoma" w:cs="Tahoma"/>
          <w:sz w:val="22"/>
          <w:szCs w:val="22"/>
        </w:rPr>
        <w:t xml:space="preserve"> la couche de roulement ainsi reconstituée à l’aide d’un rouleau vibrant lourd (engin de classe V2 minimum) pour les premières passes, et à l’aide d’un rouleau à pneus lourd pour la finition (engin de classe P2 minimum). L’utilisation d’un compacteur à pieds de mouton est </w:t>
      </w:r>
      <w:r w:rsidR="002E1F50" w:rsidRPr="00100ACB">
        <w:rPr>
          <w:rFonts w:ascii="Tahoma" w:hAnsi="Tahoma" w:cs="Tahoma"/>
          <w:sz w:val="22"/>
          <w:szCs w:val="22"/>
        </w:rPr>
        <w:lastRenderedPageBreak/>
        <w:t>proscrite pour cette phase. Les zones de surface réduite qui ne peuvent pas être compactées à l’aide des moyens énoncés ci-dessus, sont traitées au petit cylindre vibrant (engin de classe PV2 minimum) ou à la plaque vibrante (engin de classe PQ2 minimum).</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matériels utilisés pour la scarification, l’arrosage et le compactage seront soumis à l’accord du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compactage sera exécuté en fonction du type de matériel utilisé et de la nature des matériaux de la chaussée en place. Le nombre de passes sera défini par la réalisation de planches d’essai par zones homogènes.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Il sera réalisé une mesure de densité in-situ tous les </w:t>
      </w:r>
      <w:smartTag w:uri="urn:schemas-microsoft-com:office:smarttags" w:element="metricconverter">
        <w:smartTagPr>
          <w:attr w:name="ProductID" w:val="200 m￨tres"/>
        </w:smartTagPr>
        <w:r w:rsidRPr="00100ACB">
          <w:rPr>
            <w:rFonts w:ascii="Tahoma" w:hAnsi="Tahoma" w:cs="Tahoma"/>
            <w:sz w:val="22"/>
            <w:szCs w:val="22"/>
          </w:rPr>
          <w:t>200 mètres</w:t>
        </w:r>
      </w:smartTag>
      <w:r w:rsidRPr="00100ACB">
        <w:rPr>
          <w:rFonts w:ascii="Tahoma" w:hAnsi="Tahoma" w:cs="Tahoma"/>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100ACB">
          <w:rPr>
            <w:rFonts w:ascii="Tahoma" w:hAnsi="Tahoma" w:cs="Tahoma"/>
            <w:sz w:val="22"/>
            <w:szCs w:val="22"/>
          </w:rPr>
          <w:t>5 km</w:t>
        </w:r>
      </w:smartTag>
      <w:r w:rsidRPr="00100ACB">
        <w:rPr>
          <w:rFonts w:ascii="Tahoma" w:hAnsi="Tahoma" w:cs="Tahoma"/>
          <w:sz w:val="22"/>
          <w:szCs w:val="22"/>
        </w:rPr>
        <w:t xml:space="preserve"> ou à chaque changement notable de la nature de matériau sur la plate-forme existante. Le compactage sera jugé satisfaisant si la mesure de la densité in-situ donne 95% de la densité Proctor Modifié.</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compactage sera jugé satisfaisant si la mesure de la densité in situ donne un taux de compacité au moins égal à 95 % de la densité Proctor Modifié pour au moins 90 % des mesures. La finition de surface ne doit laisser aucun cordon en bordure de fossé ou en pied de talus.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En vue de la réception, le contrôle de la chaussée après reprofilage lourd sans apport de matériaux consiste en :</w:t>
      </w:r>
    </w:p>
    <w:p w:rsidR="002E1F50" w:rsidRPr="00100ACB" w:rsidRDefault="007B21B7" w:rsidP="00BB05EE">
      <w:pPr>
        <w:numPr>
          <w:ilvl w:val="0"/>
          <w:numId w:val="36"/>
        </w:numPr>
        <w:ind w:left="1276" w:hanging="567"/>
        <w:jc w:val="both"/>
        <w:rPr>
          <w:rFonts w:ascii="Tahoma" w:hAnsi="Tahoma" w:cs="Tahoma"/>
          <w:sz w:val="22"/>
          <w:szCs w:val="22"/>
        </w:rPr>
      </w:pPr>
      <w:r w:rsidRPr="00100ACB">
        <w:rPr>
          <w:rFonts w:ascii="Tahoma" w:hAnsi="Tahoma" w:cs="Tahoma"/>
          <w:sz w:val="22"/>
          <w:szCs w:val="22"/>
        </w:rPr>
        <w:t>Une</w:t>
      </w:r>
      <w:r w:rsidR="002E1F50" w:rsidRPr="00100ACB">
        <w:rPr>
          <w:rFonts w:ascii="Tahoma" w:hAnsi="Tahoma" w:cs="Tahoma"/>
          <w:sz w:val="22"/>
          <w:szCs w:val="22"/>
        </w:rPr>
        <w:t xml:space="preserve"> mesure de densité in situ tous les </w:t>
      </w:r>
      <w:smartTag w:uri="urn:schemas-microsoft-com:office:smarttags" w:element="metricconverter">
        <w:smartTagPr>
          <w:attr w:name="ProductID" w:val="1 000 m2"/>
        </w:smartTagPr>
        <w:r w:rsidR="002E1F50" w:rsidRPr="00100ACB">
          <w:rPr>
            <w:rFonts w:ascii="Tahoma" w:hAnsi="Tahoma" w:cs="Tahoma"/>
            <w:sz w:val="22"/>
            <w:szCs w:val="22"/>
          </w:rPr>
          <w:t>1 000 m2</w:t>
        </w:r>
      </w:smartTag>
      <w:r w:rsidR="002E1F50" w:rsidRPr="00100ACB">
        <w:rPr>
          <w:rFonts w:ascii="Tahoma" w:hAnsi="Tahoma" w:cs="Tahoma"/>
          <w:sz w:val="22"/>
          <w:szCs w:val="22"/>
        </w:rPr>
        <w:t>,</w:t>
      </w:r>
    </w:p>
    <w:p w:rsidR="002E1F50" w:rsidRPr="00100ACB" w:rsidRDefault="007B21B7" w:rsidP="00BB05EE">
      <w:pPr>
        <w:numPr>
          <w:ilvl w:val="0"/>
          <w:numId w:val="36"/>
        </w:numPr>
        <w:ind w:left="1276" w:hanging="567"/>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pente transversale sera contrôlée à l'aide du niveau à eau et de gabarits, soit à l'aide de nivelettes.</w:t>
      </w:r>
    </w:p>
    <w:p w:rsidR="002E1F50" w:rsidRPr="00100ACB" w:rsidRDefault="007B21B7" w:rsidP="00BB05EE">
      <w:pPr>
        <w:numPr>
          <w:ilvl w:val="0"/>
          <w:numId w:val="36"/>
        </w:numPr>
        <w:ind w:left="1276" w:hanging="567"/>
        <w:jc w:val="both"/>
        <w:rPr>
          <w:rFonts w:ascii="Tahoma" w:hAnsi="Tahoma" w:cs="Tahoma"/>
          <w:sz w:val="22"/>
          <w:szCs w:val="22"/>
        </w:rPr>
      </w:pPr>
      <w:r w:rsidRPr="00100ACB">
        <w:rPr>
          <w:rFonts w:ascii="Tahoma" w:hAnsi="Tahoma" w:cs="Tahoma"/>
          <w:sz w:val="22"/>
          <w:szCs w:val="22"/>
        </w:rPr>
        <w:t>Un</w:t>
      </w:r>
      <w:r w:rsidR="002E1F50" w:rsidRPr="00100ACB">
        <w:rPr>
          <w:rFonts w:ascii="Tahoma" w:hAnsi="Tahoma" w:cs="Tahoma"/>
          <w:sz w:val="22"/>
          <w:szCs w:val="22"/>
        </w:rPr>
        <w:t xml:space="preserve"> contrôle de largeur : tolérance - </w:t>
      </w:r>
      <w:smartTag w:uri="urn:schemas-microsoft-com:office:smarttags" w:element="metricconverter">
        <w:smartTagPr>
          <w:attr w:name="ProductID" w:val="0 cm"/>
        </w:smartTagPr>
        <w:r w:rsidR="002E1F50" w:rsidRPr="00100ACB">
          <w:rPr>
            <w:rFonts w:ascii="Tahoma" w:hAnsi="Tahoma" w:cs="Tahoma"/>
            <w:sz w:val="22"/>
            <w:szCs w:val="22"/>
          </w:rPr>
          <w:t>0 cm</w:t>
        </w:r>
      </w:smartTag>
      <w:r w:rsidR="002E1F50" w:rsidRPr="00100ACB">
        <w:rPr>
          <w:rFonts w:ascii="Tahoma" w:hAnsi="Tahoma" w:cs="Tahoma"/>
          <w:sz w:val="22"/>
          <w:szCs w:val="22"/>
        </w:rPr>
        <w:t xml:space="preserve"> (par rapport à la largeur théorique),</w:t>
      </w:r>
    </w:p>
    <w:p w:rsidR="002E1F50" w:rsidRPr="00100ACB" w:rsidRDefault="007B21B7" w:rsidP="00BB05EE">
      <w:pPr>
        <w:numPr>
          <w:ilvl w:val="0"/>
          <w:numId w:val="36"/>
        </w:numPr>
        <w:ind w:left="1276" w:hanging="567"/>
        <w:jc w:val="both"/>
        <w:rPr>
          <w:rFonts w:ascii="Tahoma" w:hAnsi="Tahoma" w:cs="Tahoma"/>
          <w:sz w:val="22"/>
          <w:szCs w:val="22"/>
        </w:rPr>
      </w:pPr>
      <w:r w:rsidRPr="00100ACB">
        <w:rPr>
          <w:rFonts w:ascii="Tahoma" w:hAnsi="Tahoma" w:cs="Tahoma"/>
          <w:sz w:val="22"/>
          <w:szCs w:val="22"/>
        </w:rPr>
        <w:t>Le</w:t>
      </w:r>
      <w:r w:rsidR="002E1F50" w:rsidRPr="00100ACB">
        <w:rPr>
          <w:rFonts w:ascii="Tahoma" w:hAnsi="Tahoma" w:cs="Tahoma"/>
          <w:sz w:val="22"/>
          <w:szCs w:val="22"/>
        </w:rPr>
        <w:t xml:space="preserve"> profil réalisé ne devra pas présenter d'écart supérieur à </w:t>
      </w:r>
      <w:smartTag w:uri="urn:schemas-microsoft-com:office:smarttags" w:element="metricconverter">
        <w:smartTagPr>
          <w:attr w:name="ProductID" w:val="2 cm"/>
        </w:smartTagPr>
        <w:r w:rsidR="002E1F50" w:rsidRPr="00100ACB">
          <w:rPr>
            <w:rFonts w:ascii="Tahoma" w:hAnsi="Tahoma" w:cs="Tahoma"/>
            <w:sz w:val="22"/>
            <w:szCs w:val="22"/>
          </w:rPr>
          <w:t>2 cm</w:t>
        </w:r>
      </w:smartTag>
      <w:r w:rsidR="002E1F50" w:rsidRPr="00100ACB">
        <w:rPr>
          <w:rFonts w:ascii="Tahoma" w:hAnsi="Tahoma" w:cs="Tahoma"/>
          <w:sz w:val="22"/>
          <w:szCs w:val="22"/>
        </w:rPr>
        <w:t xml:space="preserve"> par rapport au profil en travers type du présent marché.</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 densité Proctor de référence sera mesurée sur des échantillons prélevés tous les </w:t>
      </w:r>
      <w:smartTag w:uri="urn:schemas-microsoft-com:office:smarttags" w:element="metricconverter">
        <w:smartTagPr>
          <w:attr w:name="ProductID" w:val="5 km"/>
        </w:smartTagPr>
        <w:r w:rsidRPr="00100ACB">
          <w:rPr>
            <w:rFonts w:ascii="Tahoma" w:hAnsi="Tahoma" w:cs="Tahoma"/>
            <w:sz w:val="22"/>
            <w:szCs w:val="22"/>
          </w:rPr>
          <w:t>5 km</w:t>
        </w:r>
      </w:smartTag>
      <w:r w:rsidRPr="00100ACB">
        <w:rPr>
          <w:rFonts w:ascii="Tahoma" w:hAnsi="Tahoma" w:cs="Tahoma"/>
          <w:sz w:val="22"/>
          <w:szCs w:val="22"/>
        </w:rPr>
        <w:t xml:space="preserve"> ou à chaque changement notable de la nature du matériau de la plate-forme existante.</w:t>
      </w:r>
    </w:p>
    <w:p w:rsidR="00375D3D" w:rsidRDefault="00375D3D" w:rsidP="00100ACB">
      <w:pPr>
        <w:pStyle w:val="Titre2"/>
        <w:spacing w:before="0" w:after="0"/>
        <w:rPr>
          <w:rFonts w:ascii="Tahoma" w:hAnsi="Tahoma" w:cs="Tahoma"/>
          <w:i w:val="0"/>
          <w:sz w:val="22"/>
          <w:szCs w:val="22"/>
        </w:rPr>
      </w:pPr>
      <w:bookmarkStart w:id="724" w:name="_Toc345340082"/>
      <w:bookmarkStart w:id="725" w:name="_Toc345340083"/>
      <w:bookmarkStart w:id="726" w:name="_Toc517053285"/>
      <w:bookmarkStart w:id="727" w:name="_Toc345340084"/>
      <w:bookmarkEnd w:id="724"/>
      <w:bookmarkEnd w:id="725"/>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21 : </w:t>
      </w:r>
      <w:r w:rsidR="002E1F50" w:rsidRPr="00100ACB">
        <w:rPr>
          <w:rFonts w:ascii="Tahoma" w:hAnsi="Tahoma" w:cs="Tahoma"/>
          <w:i w:val="0"/>
          <w:sz w:val="22"/>
          <w:szCs w:val="22"/>
        </w:rPr>
        <w:t>CURAGE ET REMISE EN FORME DES FOSSES EN TERRE</w:t>
      </w:r>
      <w:bookmarkEnd w:id="726"/>
      <w:bookmarkEnd w:id="727"/>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Cette opération peut être réalisée manuellement ou mécaniquement selon l'importance du travail à réaliser. Les sections à curer seront définies contradictoirement.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curage des fossés a pour but de redonner au fossé un profil en travers conforme à celui du plan du dossier d'appel d'offres, et un profil en long permettant un écoulement continu des eaux.</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profil en long des exutoires devra permettre un écoulement complet des eaux, en particulier l'exutoire ne sera pas "bouché" à son extrémité par les produits de curage.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produits de curage ne seront en aucun cas laissés sur place. Ils seront mis en dépôt en un lieu agréé par le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Maître </w:t>
      </w:r>
      <w:r w:rsidR="007B21B7" w:rsidRPr="00100ACB">
        <w:rPr>
          <w:rFonts w:ascii="Tahoma" w:hAnsi="Tahoma" w:cs="Tahoma"/>
          <w:sz w:val="22"/>
          <w:szCs w:val="22"/>
        </w:rPr>
        <w:t>d’œuvre décidera</w:t>
      </w:r>
      <w:r w:rsidRPr="00100ACB">
        <w:rPr>
          <w:rFonts w:ascii="Tahoma" w:hAnsi="Tahoma" w:cs="Tahoma"/>
          <w:sz w:val="22"/>
          <w:szCs w:val="22"/>
        </w:rPr>
        <w:t xml:space="preserve"> de l'implantation éventuelle d'entrées charretière indispensables et compatibles avec un bon écoulement des eaux.</w:t>
      </w:r>
    </w:p>
    <w:p w:rsidR="00375D3D" w:rsidRDefault="00375D3D" w:rsidP="00100ACB">
      <w:pPr>
        <w:pStyle w:val="Titre2"/>
        <w:spacing w:before="0" w:after="0"/>
        <w:rPr>
          <w:rFonts w:ascii="Tahoma" w:hAnsi="Tahoma" w:cs="Tahoma"/>
          <w:i w:val="0"/>
          <w:sz w:val="22"/>
          <w:szCs w:val="22"/>
        </w:rPr>
      </w:pPr>
      <w:bookmarkStart w:id="728" w:name="_Toc345340085"/>
      <w:bookmarkStart w:id="729" w:name="_Toc345340086"/>
      <w:bookmarkStart w:id="730" w:name="_Toc345340087"/>
      <w:bookmarkEnd w:id="728"/>
      <w:bookmarkEnd w:id="729"/>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22 : </w:t>
      </w:r>
      <w:r w:rsidR="002E1F50" w:rsidRPr="00100ACB">
        <w:rPr>
          <w:rFonts w:ascii="Tahoma" w:hAnsi="Tahoma" w:cs="Tahoma"/>
          <w:i w:val="0"/>
          <w:sz w:val="22"/>
          <w:szCs w:val="22"/>
        </w:rPr>
        <w:t>CREATION DE FOSSES EN TERRE ET DIVERGENTS</w:t>
      </w:r>
      <w:bookmarkEnd w:id="730"/>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L’emplacement des fossés à exécuter sera déterminé par le Maître d’œuvre. Le Cocontractant aura à sa charge l’étude d’exécution des fossés et des divergents pour assurer un écoulement gravitaire naturel sans débordement.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fossés longitudinaux, exécutés au grader ou tout autre moyen mécanique, les fossés de garde auront la profondeur minimum de 0,60m et une géométrie conforme au plan type.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L’exécution des fossés divergents d’évacuation se fera conformément aux instructions du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Ils seront maintenus conformes aux profils en travers requis et libres de tous obstacles ou débris et auront une pente continue de manière à éviter la stagnation des eaux de pluies.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maintiendra les fossés au profil, à ses frais, pendant toute la durée des travaux et jusqu’à la réception provisoire des travaux.</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 mise en dépôt et l’épandage des terres provenant des déblais pour fossés en terre ne perturbera en rien ni la visibilité, ni le drainage et s’effectuera en dehors de l’assiette de la route, en aval des fossés et en dehors des champs cultivés et villages.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lastRenderedPageBreak/>
        <w:t xml:space="preserve">En tout état de cause, ces dépôts à proximité des fossés ou ailleurs devront être agréés par le Maître d’œuvre. </w:t>
      </w:r>
    </w:p>
    <w:p w:rsidR="00375D3D" w:rsidRDefault="00375D3D" w:rsidP="00100ACB">
      <w:pPr>
        <w:pStyle w:val="Titre2"/>
        <w:spacing w:before="0" w:after="0"/>
        <w:rPr>
          <w:rFonts w:ascii="Tahoma" w:hAnsi="Tahoma" w:cs="Tahoma"/>
          <w:i w:val="0"/>
          <w:sz w:val="22"/>
          <w:szCs w:val="22"/>
        </w:rPr>
      </w:pPr>
      <w:bookmarkStart w:id="731" w:name="_Toc345340088"/>
      <w:bookmarkStart w:id="732" w:name="_Toc345340089"/>
      <w:bookmarkStart w:id="733" w:name="_Toc345340090"/>
      <w:bookmarkEnd w:id="731"/>
      <w:bookmarkEnd w:id="732"/>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23 : </w:t>
      </w:r>
      <w:r w:rsidR="002E1F50" w:rsidRPr="00100ACB">
        <w:rPr>
          <w:rFonts w:ascii="Tahoma" w:hAnsi="Tahoma" w:cs="Tahoma"/>
          <w:i w:val="0"/>
          <w:sz w:val="22"/>
          <w:szCs w:val="22"/>
        </w:rPr>
        <w:t>CREATION D’EXUTOIRES AU BULLDOZER</w:t>
      </w:r>
      <w:bookmarkEnd w:id="733"/>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L’emplacement des exutoires à exécuter au Bulldozer sera déterminé par le Maître </w:t>
      </w:r>
      <w:r w:rsidR="007B21B7" w:rsidRPr="00100ACB">
        <w:rPr>
          <w:rFonts w:ascii="Tahoma" w:hAnsi="Tahoma" w:cs="Tahoma"/>
          <w:sz w:val="22"/>
          <w:szCs w:val="22"/>
        </w:rPr>
        <w:t>d’œuvre quand</w:t>
      </w:r>
      <w:r w:rsidRPr="00100ACB">
        <w:rPr>
          <w:rFonts w:ascii="Tahoma" w:hAnsi="Tahoma" w:cs="Tahoma"/>
          <w:sz w:val="22"/>
          <w:szCs w:val="22"/>
        </w:rPr>
        <w:t xml:space="preserve"> les fossés et divergents ne seront plus fonctionnels compte tenu de la morphologie du terrain. Le Cocontractant aura à sa charge l’étude d’exécution des exutoires pour assurer un écoulement gravitaire naturel sans débordement.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exutoires seront exécutés au Bulldozer ou tout autre moyen mécanique équivalent.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L’exécution des exutoires se fera conformément aux instructions du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Ils seront maintenus conformes aux profils en travers requis et libres de tous obstacles ou débris et auront une pente continue de manière à éviter la stagnation des eaux de pluies.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maintiendra les exutoires au profil, à ses frais, pendant toute la durée des travaux et jusqu’à la réception provisoire des travaux.</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 mise en dépôt et l’épandage des terres provenant des déblais pour exutoires ne perturbera en rien ni la visibilité, ni le drainage et s’effectuera en dehors de l’assiette de la route, en aval des </w:t>
      </w:r>
      <w:r w:rsidR="007B21B7" w:rsidRPr="00100ACB">
        <w:rPr>
          <w:rFonts w:ascii="Tahoma" w:hAnsi="Tahoma" w:cs="Tahoma"/>
          <w:sz w:val="22"/>
          <w:szCs w:val="22"/>
        </w:rPr>
        <w:t>exutoires et</w:t>
      </w:r>
      <w:r w:rsidRPr="00100ACB">
        <w:rPr>
          <w:rFonts w:ascii="Tahoma" w:hAnsi="Tahoma" w:cs="Tahoma"/>
          <w:sz w:val="22"/>
          <w:szCs w:val="22"/>
        </w:rPr>
        <w:t xml:space="preserve"> en dehors des champs cultivés et villages.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En tout état de cause, ces dépôts à proximité des exutoires ou ailleurs devront être agréés par le Maître d’œuvre. </w:t>
      </w:r>
    </w:p>
    <w:p w:rsidR="00375D3D" w:rsidRDefault="00375D3D" w:rsidP="00100ACB">
      <w:pPr>
        <w:pStyle w:val="Titre2"/>
        <w:spacing w:before="0" w:after="0"/>
        <w:rPr>
          <w:rFonts w:ascii="Tahoma" w:hAnsi="Tahoma" w:cs="Tahoma"/>
          <w:i w:val="0"/>
          <w:sz w:val="22"/>
          <w:szCs w:val="22"/>
        </w:rPr>
      </w:pPr>
      <w:bookmarkStart w:id="734" w:name="_Toc345340091"/>
      <w:bookmarkStart w:id="735" w:name="_Toc345340092"/>
      <w:bookmarkStart w:id="736" w:name="_Toc517053287"/>
      <w:bookmarkStart w:id="737" w:name="_Toc345340093"/>
      <w:bookmarkEnd w:id="734"/>
      <w:bookmarkEnd w:id="735"/>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24 : </w:t>
      </w:r>
      <w:r w:rsidR="002E1F50" w:rsidRPr="00100ACB">
        <w:rPr>
          <w:rFonts w:ascii="Tahoma" w:hAnsi="Tahoma" w:cs="Tahoma"/>
          <w:i w:val="0"/>
          <w:sz w:val="22"/>
          <w:szCs w:val="22"/>
        </w:rPr>
        <w:t>COUCHE DE ROULEMENT (RECHARGEMENT)</w:t>
      </w:r>
      <w:bookmarkEnd w:id="736"/>
      <w:bookmarkEnd w:id="737"/>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Avant exécution il sera procédé à une remise en forme de la plate-forme.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caractéristiques des matériaux de la couche de roulement ont été définies à l’article 11.5. Le rechargement se fera sur une largeur moyenne de </w:t>
      </w:r>
      <w:smartTag w:uri="urn:schemas-microsoft-com:office:smarttags" w:element="metricconverter">
        <w:smartTagPr>
          <w:attr w:name="ProductID" w:val="6 m￨tres"/>
        </w:smartTagPr>
        <w:r w:rsidRPr="00100ACB">
          <w:rPr>
            <w:rFonts w:ascii="Tahoma" w:hAnsi="Tahoma" w:cs="Tahoma"/>
            <w:sz w:val="22"/>
            <w:szCs w:val="22"/>
          </w:rPr>
          <w:t>6 mètres</w:t>
        </w:r>
      </w:smartTag>
      <w:r w:rsidRPr="00100ACB">
        <w:rPr>
          <w:rFonts w:ascii="Tahoma" w:hAnsi="Tahoma" w:cs="Tahoma"/>
          <w:sz w:val="22"/>
          <w:szCs w:val="22"/>
        </w:rPr>
        <w:t xml:space="preserve"> en surface ou moins suivant le profil exigé, sur une épaisseur de </w:t>
      </w:r>
      <w:smartTag w:uri="urn:schemas-microsoft-com:office:smarttags" w:element="metricconverter">
        <w:smartTagPr>
          <w:attr w:name="ProductID" w:val="15 cm"/>
        </w:smartTagPr>
        <w:r w:rsidRPr="00100ACB">
          <w:rPr>
            <w:rFonts w:ascii="Tahoma" w:hAnsi="Tahoma" w:cs="Tahoma"/>
            <w:sz w:val="22"/>
            <w:szCs w:val="22"/>
          </w:rPr>
          <w:t>15 cm</w:t>
        </w:r>
      </w:smartTag>
      <w:r w:rsidRPr="00100ACB">
        <w:rPr>
          <w:rFonts w:ascii="Tahoma" w:hAnsi="Tahoma" w:cs="Tahoma"/>
          <w:sz w:val="22"/>
          <w:szCs w:val="22"/>
        </w:rPr>
        <w:t xml:space="preserve"> mesurée après compactage. La section transversale devra correspondre à celle spécifiée pour la plate-forme.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 mise en œuvre se fera à la teneur en eau optimale Proctor Modifié plus ou moins 2 points.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prendra les mesures qui s’imposent pour humidifier ou aérer le matériau de façon à obtenir la teneur en eau requise.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compactage de la couche de roulement sera </w:t>
      </w:r>
      <w:r w:rsidR="007B21B7" w:rsidRPr="00100ACB">
        <w:rPr>
          <w:rFonts w:ascii="Tahoma" w:hAnsi="Tahoma" w:cs="Tahoma"/>
          <w:sz w:val="22"/>
          <w:szCs w:val="22"/>
        </w:rPr>
        <w:t>jugé</w:t>
      </w:r>
      <w:r w:rsidRPr="00100ACB">
        <w:rPr>
          <w:rFonts w:ascii="Tahoma" w:hAnsi="Tahoma" w:cs="Tahoma"/>
          <w:sz w:val="22"/>
          <w:szCs w:val="22"/>
        </w:rPr>
        <w:t xml:space="preserv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Il sera effectué au moins une mesure de densité in-situ au densitomètre à membrane tous les </w:t>
      </w:r>
      <w:smartTag w:uri="urn:schemas-microsoft-com:office:smarttags" w:element="metricconverter">
        <w:smartTagPr>
          <w:attr w:name="ProductID" w:val="200 m￨tres"/>
        </w:smartTagPr>
        <w:r w:rsidRPr="00100ACB">
          <w:rPr>
            <w:rFonts w:ascii="Tahoma" w:hAnsi="Tahoma" w:cs="Tahoma"/>
            <w:sz w:val="22"/>
            <w:szCs w:val="22"/>
          </w:rPr>
          <w:t>200 mètres</w:t>
        </w:r>
      </w:smartTag>
      <w:r w:rsidRPr="00100ACB">
        <w:rPr>
          <w:rFonts w:ascii="Tahoma" w:hAnsi="Tahoma" w:cs="Tahoma"/>
          <w:sz w:val="22"/>
          <w:szCs w:val="22"/>
        </w:rPr>
        <w:t xml:space="preserve">. Il sera également effectué une mesure de l’épaisseur de la couche de roulement tous les </w:t>
      </w:r>
      <w:smartTag w:uri="urn:schemas-microsoft-com:office:smarttags" w:element="metricconverter">
        <w:smartTagPr>
          <w:attr w:name="ProductID" w:val="500 m￨tres"/>
        </w:smartTagPr>
        <w:r w:rsidRPr="00100ACB">
          <w:rPr>
            <w:rFonts w:ascii="Tahoma" w:hAnsi="Tahoma" w:cs="Tahoma"/>
            <w:sz w:val="22"/>
            <w:szCs w:val="22"/>
          </w:rPr>
          <w:t>500 mètres</w:t>
        </w:r>
      </w:smartTag>
      <w:r w:rsidRPr="00100ACB">
        <w:rPr>
          <w:rFonts w:ascii="Tahoma" w:hAnsi="Tahoma" w:cs="Tahoma"/>
          <w:sz w:val="22"/>
          <w:szCs w:val="22"/>
        </w:rPr>
        <w:t>. Aucune épaisseur inférieure à l'épaisseur demandée ne sera tolérée.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Cocontractant a l'obligation de réaliser son autocontrôle. Le Maître </w:t>
      </w:r>
      <w:r w:rsidR="007B21B7" w:rsidRPr="00100ACB">
        <w:rPr>
          <w:rFonts w:ascii="Tahoma" w:hAnsi="Tahoma" w:cs="Tahoma"/>
          <w:sz w:val="22"/>
          <w:szCs w:val="22"/>
        </w:rPr>
        <w:t>d’œuvre procédera</w:t>
      </w:r>
      <w:r w:rsidRPr="00100ACB">
        <w:rPr>
          <w:rFonts w:ascii="Tahoma" w:hAnsi="Tahoma" w:cs="Tahoma"/>
          <w:sz w:val="22"/>
          <w:szCs w:val="22"/>
        </w:rPr>
        <w:t xml:space="preserve"> à tous les essais de contrôle nécessaires soit avec son propre matériel, soit en faisant appel à un Laboratoire agréé. Si sur une section donnée, ces essais donnent plus de 20% de résultats hors spécification, le Cocontractant reprendra le compactage. Et si une mesure de l’épaisseur de la couche de roulement donne un résultat inférieur à </w:t>
      </w:r>
      <w:smartTag w:uri="urn:schemas-microsoft-com:office:smarttags" w:element="metricconverter">
        <w:smartTagPr>
          <w:attr w:name="ProductID" w:val="0,15 m￨tres"/>
        </w:smartTagPr>
        <w:r w:rsidRPr="00100ACB">
          <w:rPr>
            <w:rFonts w:ascii="Tahoma" w:hAnsi="Tahoma" w:cs="Tahoma"/>
            <w:sz w:val="22"/>
            <w:szCs w:val="22"/>
          </w:rPr>
          <w:t>0,15 mètres</w:t>
        </w:r>
      </w:smartTag>
      <w:r w:rsidRPr="00100ACB">
        <w:rPr>
          <w:rFonts w:ascii="Tahoma" w:hAnsi="Tahoma" w:cs="Tahoma"/>
          <w:sz w:val="22"/>
          <w:szCs w:val="22"/>
        </w:rPr>
        <w:t>, la section correspondante sera scarifiée, rechargée et compactée de nouveau jusqu’à l’obtention de l’épaisseur et de la compacité requises.</w:t>
      </w:r>
    </w:p>
    <w:p w:rsidR="002E1F50" w:rsidRPr="00100ACB" w:rsidRDefault="002E1F50" w:rsidP="00100ACB">
      <w:pPr>
        <w:autoSpaceDE w:val="0"/>
        <w:autoSpaceDN w:val="0"/>
        <w:adjustRightInd w:val="0"/>
        <w:jc w:val="both"/>
        <w:rPr>
          <w:rFonts w:ascii="Tahoma" w:hAnsi="Tahoma" w:cs="Tahoma"/>
          <w:sz w:val="22"/>
          <w:szCs w:val="22"/>
        </w:rPr>
      </w:pPr>
      <w:bookmarkStart w:id="738" w:name="_Toc345340094"/>
      <w:bookmarkStart w:id="739" w:name="_Toc345340095"/>
      <w:bookmarkStart w:id="740" w:name="_Toc483634017"/>
      <w:bookmarkEnd w:id="738"/>
      <w:bookmarkEnd w:id="739"/>
      <w:r w:rsidRPr="00100ACB">
        <w:rPr>
          <w:rFonts w:ascii="Tahoma" w:hAnsi="Tahoma" w:cs="Tahoma"/>
          <w:sz w:val="22"/>
          <w:szCs w:val="22"/>
        </w:rPr>
        <w:t>Si le gabion doit être juxtaposé à d’autres déjà en place, ses faces de contact seront parfaitement appliquées contre les gabions voisins : on utilise à cet effet un maillet de bois.</w:t>
      </w:r>
      <w:bookmarkEnd w:id="740"/>
    </w:p>
    <w:p w:rsidR="002E1F50" w:rsidRPr="00100ACB" w:rsidRDefault="002E1F50" w:rsidP="00100ACB">
      <w:pPr>
        <w:autoSpaceDE w:val="0"/>
        <w:autoSpaceDN w:val="0"/>
        <w:adjustRightInd w:val="0"/>
        <w:jc w:val="both"/>
        <w:rPr>
          <w:rFonts w:ascii="Tahoma" w:hAnsi="Tahoma" w:cs="Tahoma"/>
          <w:sz w:val="22"/>
          <w:szCs w:val="22"/>
        </w:rPr>
      </w:pPr>
      <w:bookmarkStart w:id="741" w:name="_Toc483634018"/>
      <w:r w:rsidRPr="00100ACB">
        <w:rPr>
          <w:rFonts w:ascii="Tahoma" w:hAnsi="Tahoma" w:cs="Tahoma"/>
          <w:sz w:val="22"/>
          <w:szCs w:val="22"/>
        </w:rPr>
        <w:t xml:space="preserve">Les quatre arêtes verticales seront cousues avec le fil de fer </w:t>
      </w:r>
      <w:r w:rsidR="007B21B7" w:rsidRPr="00100ACB">
        <w:rPr>
          <w:rFonts w:ascii="Tahoma" w:hAnsi="Tahoma" w:cs="Tahoma"/>
          <w:sz w:val="22"/>
          <w:szCs w:val="22"/>
        </w:rPr>
        <w:t>galvanisé ;</w:t>
      </w:r>
      <w:r w:rsidRPr="00100ACB">
        <w:rPr>
          <w:rFonts w:ascii="Tahoma" w:hAnsi="Tahoma" w:cs="Tahoma"/>
          <w:sz w:val="22"/>
          <w:szCs w:val="22"/>
        </w:rPr>
        <w:t xml:space="preserve"> pour les gabions en contact les uns des autres, les coutures des arêtes des gabions en cours de montage se feront en englobant les arêtes des gabions déjà en place. Les arêtes horizontales des</w:t>
      </w:r>
      <w:bookmarkEnd w:id="741"/>
      <w:r w:rsidRPr="00100ACB">
        <w:rPr>
          <w:rFonts w:ascii="Tahoma" w:hAnsi="Tahoma" w:cs="Tahoma"/>
          <w:sz w:val="22"/>
          <w:szCs w:val="22"/>
        </w:rPr>
        <w:t xml:space="preserve"> </w:t>
      </w:r>
      <w:bookmarkStart w:id="742" w:name="_Toc483634019"/>
      <w:r w:rsidRPr="00100ACB">
        <w:rPr>
          <w:rFonts w:ascii="Tahoma" w:hAnsi="Tahoma" w:cs="Tahoma"/>
          <w:sz w:val="22"/>
          <w:szCs w:val="22"/>
        </w:rPr>
        <w:t>gabions en contact, y compris l’arête d’articulation du couvercle du gabion en cours de pose, seront ligaturées ensemble avant tout commencement de remplissage de ce gabion.</w:t>
      </w:r>
      <w:bookmarkEnd w:id="742"/>
    </w:p>
    <w:p w:rsidR="002E1F50" w:rsidRPr="00100ACB" w:rsidRDefault="002E1F50" w:rsidP="00100ACB">
      <w:pPr>
        <w:autoSpaceDE w:val="0"/>
        <w:autoSpaceDN w:val="0"/>
        <w:adjustRightInd w:val="0"/>
        <w:jc w:val="both"/>
        <w:rPr>
          <w:rFonts w:ascii="Tahoma" w:hAnsi="Tahoma" w:cs="Tahoma"/>
          <w:sz w:val="22"/>
          <w:szCs w:val="22"/>
        </w:rPr>
      </w:pPr>
      <w:bookmarkStart w:id="743" w:name="_Toc483634020"/>
      <w:r w:rsidRPr="00100ACB">
        <w:rPr>
          <w:rFonts w:ascii="Tahoma" w:hAnsi="Tahoma" w:cs="Tahoma"/>
          <w:sz w:val="22"/>
          <w:szCs w:val="22"/>
        </w:rPr>
        <w:t>Toutes les coutures seront faites en utilisant un fil de fer galvanisé, parfaitement tendu, en effectuant au moins un tour complet à ligaturer par longueur de maille de gabion.</w:t>
      </w:r>
      <w:bookmarkEnd w:id="743"/>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L'utilisation de pince ou tenaille pour obtenir la tension du fil de ligature est formellement prohibée ; cette tension est obtenue par traction sur une petite barre de bois ou d'acier sur laquelle a été enroulée l'extrémité libre du fil.</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lastRenderedPageBreak/>
        <w:t>Enfin, les gabions seront soigneusement contreventés :</w:t>
      </w:r>
    </w:p>
    <w:p w:rsidR="002E1F50" w:rsidRPr="00100ACB" w:rsidRDefault="007B21B7"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Avant</w:t>
      </w:r>
      <w:r w:rsidR="002E1F50" w:rsidRPr="00100ACB">
        <w:rPr>
          <w:rFonts w:ascii="Tahoma" w:hAnsi="Tahoma" w:cs="Tahoma"/>
          <w:sz w:val="22"/>
          <w:szCs w:val="22"/>
        </w:rPr>
        <w:t xml:space="preserve"> remplissage par la mise en place des tirants verticaux,</w:t>
      </w:r>
    </w:p>
    <w:p w:rsidR="002E1F50" w:rsidRPr="00100ACB" w:rsidRDefault="007B21B7"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Pendant</w:t>
      </w:r>
      <w:r w:rsidR="002E1F50" w:rsidRPr="00100ACB">
        <w:rPr>
          <w:rFonts w:ascii="Tahoma" w:hAnsi="Tahoma" w:cs="Tahoma"/>
          <w:sz w:val="22"/>
          <w:szCs w:val="22"/>
        </w:rPr>
        <w:t xml:space="preserve"> le remplissage par la mise en place des tirants horizontaux et des tirants d'angle.</w:t>
      </w:r>
    </w:p>
    <w:p w:rsidR="002E1F50" w:rsidRPr="00100ACB" w:rsidRDefault="007B21B7" w:rsidP="00100ACB">
      <w:pPr>
        <w:keepNext/>
        <w:ind w:left="1276" w:hanging="709"/>
        <w:outlineLvl w:val="2"/>
        <w:rPr>
          <w:rFonts w:ascii="Tahoma" w:hAnsi="Tahoma" w:cs="Tahoma"/>
          <w:b/>
          <w:bCs/>
          <w:sz w:val="22"/>
          <w:szCs w:val="22"/>
          <w:lang w:val="x-none" w:eastAsia="x-none"/>
        </w:rPr>
      </w:pPr>
      <w:bookmarkStart w:id="744" w:name="_Toc517053299"/>
      <w:r w:rsidRPr="00100ACB">
        <w:rPr>
          <w:rFonts w:ascii="Tahoma" w:hAnsi="Tahoma" w:cs="Tahoma"/>
          <w:b/>
          <w:bCs/>
          <w:sz w:val="22"/>
          <w:szCs w:val="22"/>
          <w:lang w:val="x-none" w:eastAsia="x-none"/>
        </w:rPr>
        <w:t>24.1</w:t>
      </w:r>
      <w:r w:rsidR="002E1F50" w:rsidRPr="00100ACB">
        <w:rPr>
          <w:rFonts w:ascii="Tahoma" w:hAnsi="Tahoma" w:cs="Tahoma"/>
          <w:b/>
          <w:bCs/>
          <w:sz w:val="22"/>
          <w:szCs w:val="22"/>
          <w:lang w:val="x-none" w:eastAsia="x-none"/>
        </w:rPr>
        <w:tab/>
        <w:t>Remplissage</w:t>
      </w:r>
      <w:bookmarkEnd w:id="744"/>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En cours de remplissage, on donne une forme rigide aux faces verticales libres de la cage en disposant le long des arêtes verticales, non reliées à des gabions en place, des piquets qui ont pour but d'assurer une tension parfaite des faces libres.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remplissage du gabion s'effectue à la main en rangeant sommairement les moellons les plus gros le long des parois des cages.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dernières rangées de moellons sont disposées de telle sorte que la surface supérieure soit bien dans le plan des arêtes supérieures des gabions (tolérance admise :  </w:t>
      </w:r>
      <w:r w:rsidRPr="00100ACB">
        <w:rPr>
          <w:rFonts w:ascii="Tahoma" w:hAnsi="Tahoma" w:cs="Tahoma"/>
          <w:sz w:val="22"/>
          <w:szCs w:val="22"/>
        </w:rPr>
        <w:fldChar w:fldCharType="begin"/>
      </w:r>
      <w:r w:rsidRPr="00100ACB">
        <w:rPr>
          <w:rFonts w:ascii="Tahoma" w:hAnsi="Tahoma" w:cs="Tahoma"/>
          <w:sz w:val="22"/>
          <w:szCs w:val="22"/>
        </w:rPr>
        <w:instrText>SYMBOL 177 \f "Symbol"</w:instrText>
      </w:r>
      <w:r w:rsidRPr="00100ACB">
        <w:rPr>
          <w:rFonts w:ascii="Tahoma" w:hAnsi="Tahoma" w:cs="Tahoma"/>
          <w:sz w:val="22"/>
          <w:szCs w:val="22"/>
        </w:rPr>
        <w:fldChar w:fldCharType="end"/>
      </w:r>
      <w:r w:rsidRPr="00100ACB">
        <w:rPr>
          <w:rFonts w:ascii="Tahoma" w:hAnsi="Tahoma" w:cs="Tahoma"/>
          <w:sz w:val="22"/>
          <w:szCs w:val="22"/>
        </w:rPr>
        <w:t xml:space="preserve"> 3 %).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Si un moellon ne présentant pas les qualités requises se trouve à l'intérieur du gabion, le Maître </w:t>
      </w:r>
      <w:r w:rsidR="007B21B7" w:rsidRPr="00100ACB">
        <w:rPr>
          <w:rFonts w:ascii="Tahoma" w:hAnsi="Tahoma" w:cs="Tahoma"/>
          <w:sz w:val="22"/>
          <w:szCs w:val="22"/>
        </w:rPr>
        <w:t>d’œuvre est</w:t>
      </w:r>
      <w:r w:rsidRPr="00100ACB">
        <w:rPr>
          <w:rFonts w:ascii="Tahoma" w:hAnsi="Tahoma" w:cs="Tahoma"/>
          <w:sz w:val="22"/>
          <w:szCs w:val="22"/>
        </w:rPr>
        <w:t xml:space="preserve"> en droit d'exiger qu'il soit entièrement vidé et rempli de nouveau aux frais exclusifs du Cocontractant.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Après achèvement du remplissage du gabion, les piquets d'angle sont retirés et le couvercle est rabattu. Les trois arêtes libres du couvercle sont tordues, tous les </w:t>
      </w:r>
      <w:smartTag w:uri="urn:schemas-microsoft-com:office:smarttags" w:element="metricconverter">
        <w:smartTagPr>
          <w:attr w:name="ProductID" w:val="20 cm"/>
        </w:smartTagPr>
        <w:r w:rsidRPr="00100ACB">
          <w:rPr>
            <w:rFonts w:ascii="Tahoma" w:hAnsi="Tahoma" w:cs="Tahoma"/>
            <w:sz w:val="22"/>
            <w:szCs w:val="22"/>
          </w:rPr>
          <w:t>20 cm</w:t>
        </w:r>
      </w:smartTag>
      <w:r w:rsidRPr="00100ACB">
        <w:rPr>
          <w:rFonts w:ascii="Tahoma" w:hAnsi="Tahoma" w:cs="Tahoma"/>
          <w:sz w:val="22"/>
          <w:szCs w:val="22"/>
        </w:rPr>
        <w:t>, avec les arêtes des pièces correspondantes, à l'aide d'un levier en fer. La fermeture est complétée par une couture des trois arêtes supérieures. On se dispense de coudre les arêtes libres destinées à être ligaturées avec des gabions à juxtaposer.</w:t>
      </w:r>
    </w:p>
    <w:p w:rsidR="00375D3D" w:rsidRDefault="00375D3D" w:rsidP="00100ACB">
      <w:pPr>
        <w:pStyle w:val="Titre2"/>
        <w:spacing w:before="0" w:after="0"/>
        <w:rPr>
          <w:rFonts w:ascii="Tahoma" w:hAnsi="Tahoma" w:cs="Tahoma"/>
          <w:i w:val="0"/>
          <w:sz w:val="22"/>
          <w:szCs w:val="22"/>
        </w:rPr>
      </w:pPr>
      <w:bookmarkStart w:id="745" w:name="_Toc345340106"/>
      <w:bookmarkStart w:id="746" w:name="_Toc345340107"/>
      <w:bookmarkStart w:id="747" w:name="_Toc345340115"/>
      <w:bookmarkStart w:id="748" w:name="_Toc345340116"/>
      <w:bookmarkStart w:id="749" w:name="_Toc483634039"/>
      <w:bookmarkStart w:id="750" w:name="_Toc517053305"/>
      <w:bookmarkStart w:id="751" w:name="_Toc345340117"/>
      <w:bookmarkEnd w:id="745"/>
      <w:bookmarkEnd w:id="746"/>
      <w:bookmarkEnd w:id="747"/>
      <w:bookmarkEnd w:id="748"/>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25 : </w:t>
      </w:r>
      <w:r w:rsidR="002E1F50" w:rsidRPr="00100ACB">
        <w:rPr>
          <w:rFonts w:ascii="Tahoma" w:hAnsi="Tahoma" w:cs="Tahoma"/>
          <w:i w:val="0"/>
          <w:sz w:val="22"/>
          <w:szCs w:val="22"/>
        </w:rPr>
        <w:t>PLATELAGE</w:t>
      </w:r>
      <w:bookmarkEnd w:id="749"/>
      <w:bookmarkEnd w:id="750"/>
      <w:bookmarkEnd w:id="751"/>
    </w:p>
    <w:p w:rsidR="002E1F50" w:rsidRPr="00100ACB" w:rsidRDefault="002E1F50" w:rsidP="00100ACB">
      <w:pPr>
        <w:autoSpaceDE w:val="0"/>
        <w:autoSpaceDN w:val="0"/>
        <w:adjustRightInd w:val="0"/>
        <w:jc w:val="both"/>
        <w:rPr>
          <w:rFonts w:ascii="Tahoma" w:hAnsi="Tahoma" w:cs="Tahoma"/>
          <w:sz w:val="22"/>
          <w:szCs w:val="22"/>
        </w:rPr>
      </w:pPr>
      <w:bookmarkStart w:id="752" w:name="_Toc483634040"/>
      <w:r w:rsidRPr="00100ACB">
        <w:rPr>
          <w:rFonts w:ascii="Tahoma" w:hAnsi="Tahoma" w:cs="Tahoma"/>
          <w:sz w:val="22"/>
          <w:szCs w:val="22"/>
        </w:rPr>
        <w:t>Avant leur utilisation sur chantier, les bois devront être traités contre les parasites xylophages (insectes, larves, champignons) par trempage en solution aqueuse. Les traitements par trempage</w:t>
      </w:r>
      <w:r w:rsidR="007B21B7" w:rsidRPr="00100ACB">
        <w:rPr>
          <w:rFonts w:ascii="Tahoma" w:hAnsi="Tahoma" w:cs="Tahoma"/>
          <w:sz w:val="22"/>
          <w:szCs w:val="22"/>
        </w:rPr>
        <w:t xml:space="preserve"> « longue</w:t>
      </w:r>
      <w:r w:rsidRPr="00100ACB">
        <w:rPr>
          <w:rFonts w:ascii="Tahoma" w:hAnsi="Tahoma" w:cs="Tahoma"/>
          <w:sz w:val="22"/>
          <w:szCs w:val="22"/>
        </w:rPr>
        <w:t xml:space="preserve"> </w:t>
      </w:r>
      <w:r w:rsidR="007B21B7" w:rsidRPr="00100ACB">
        <w:rPr>
          <w:rFonts w:ascii="Tahoma" w:hAnsi="Tahoma" w:cs="Tahoma"/>
          <w:sz w:val="22"/>
          <w:szCs w:val="22"/>
        </w:rPr>
        <w:t>diffusion »</w:t>
      </w:r>
      <w:r w:rsidRPr="00100ACB">
        <w:rPr>
          <w:rFonts w:ascii="Tahoma" w:hAnsi="Tahoma" w:cs="Tahoma"/>
          <w:sz w:val="22"/>
          <w:szCs w:val="22"/>
        </w:rPr>
        <w:t xml:space="preserve"> de 15 jours ou</w:t>
      </w:r>
      <w:r w:rsidR="007B21B7" w:rsidRPr="00100ACB">
        <w:rPr>
          <w:rFonts w:ascii="Tahoma" w:hAnsi="Tahoma" w:cs="Tahoma"/>
          <w:sz w:val="22"/>
          <w:szCs w:val="22"/>
        </w:rPr>
        <w:t xml:space="preserve"> « rapide</w:t>
      </w:r>
      <w:r w:rsidRPr="00100ACB">
        <w:rPr>
          <w:rFonts w:ascii="Tahoma" w:hAnsi="Tahoma" w:cs="Tahoma"/>
          <w:sz w:val="22"/>
          <w:szCs w:val="22"/>
        </w:rPr>
        <w:t xml:space="preserve"> </w:t>
      </w:r>
      <w:r w:rsidR="007B21B7" w:rsidRPr="00100ACB">
        <w:rPr>
          <w:rFonts w:ascii="Tahoma" w:hAnsi="Tahoma" w:cs="Tahoma"/>
          <w:sz w:val="22"/>
          <w:szCs w:val="22"/>
        </w:rPr>
        <w:t>diffusion »</w:t>
      </w:r>
      <w:r w:rsidRPr="00100ACB">
        <w:rPr>
          <w:rFonts w:ascii="Tahoma" w:hAnsi="Tahoma" w:cs="Tahoma"/>
          <w:sz w:val="22"/>
          <w:szCs w:val="22"/>
        </w:rPr>
        <w:t xml:space="preserve"> de 24 h devront correspondre aux produits utilisés et seront proposés au Maître </w:t>
      </w:r>
      <w:r w:rsidR="007B21B7" w:rsidRPr="00100ACB">
        <w:rPr>
          <w:rFonts w:ascii="Tahoma" w:hAnsi="Tahoma" w:cs="Tahoma"/>
          <w:sz w:val="22"/>
          <w:szCs w:val="22"/>
        </w:rPr>
        <w:t>d’œuvre par</w:t>
      </w:r>
      <w:r w:rsidRPr="00100ACB">
        <w:rPr>
          <w:rFonts w:ascii="Tahoma" w:hAnsi="Tahoma" w:cs="Tahoma"/>
          <w:sz w:val="22"/>
          <w:szCs w:val="22"/>
        </w:rPr>
        <w:t xml:space="preserve"> le Cocontractant pour agrément.</w:t>
      </w:r>
      <w:bookmarkEnd w:id="752"/>
    </w:p>
    <w:p w:rsidR="00375D3D" w:rsidRDefault="00375D3D" w:rsidP="00100ACB">
      <w:pPr>
        <w:pStyle w:val="Titre2"/>
        <w:spacing w:before="0" w:after="0"/>
        <w:rPr>
          <w:rFonts w:ascii="Tahoma" w:hAnsi="Tahoma" w:cs="Tahoma"/>
          <w:i w:val="0"/>
          <w:sz w:val="22"/>
          <w:szCs w:val="22"/>
        </w:rPr>
      </w:pPr>
    </w:p>
    <w:p w:rsidR="001936DD" w:rsidRPr="00100ACB" w:rsidRDefault="001936DD" w:rsidP="00100ACB">
      <w:pPr>
        <w:pStyle w:val="Titre2"/>
        <w:spacing w:before="0" w:after="0"/>
        <w:rPr>
          <w:rFonts w:ascii="Tahoma" w:hAnsi="Tahoma" w:cs="Tahoma"/>
          <w:i w:val="0"/>
          <w:sz w:val="22"/>
          <w:szCs w:val="22"/>
        </w:rPr>
      </w:pPr>
      <w:r w:rsidRPr="00100ACB">
        <w:rPr>
          <w:rFonts w:ascii="Tahoma" w:hAnsi="Tahoma" w:cs="Tahoma"/>
          <w:i w:val="0"/>
          <w:sz w:val="22"/>
          <w:szCs w:val="22"/>
        </w:rPr>
        <w:t>Article 26 : BARBACANES</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Cette tâche consiste à mettre en place des barbacanes en tuyaux PVC Ø40 pour le drainage des matériaux situés derrière les culées ou murs de soutènement, conformément aux prescriptions techniques et aux plans du dossier technique.</w:t>
      </w:r>
    </w:p>
    <w:p w:rsidR="00375D3D" w:rsidRDefault="00375D3D" w:rsidP="00100ACB">
      <w:pPr>
        <w:pStyle w:val="Titre2"/>
        <w:spacing w:before="0" w:after="0"/>
        <w:rPr>
          <w:rFonts w:ascii="Tahoma" w:hAnsi="Tahoma" w:cs="Tahoma"/>
          <w:i w:val="0"/>
          <w:sz w:val="22"/>
          <w:szCs w:val="22"/>
        </w:rPr>
      </w:pPr>
    </w:p>
    <w:p w:rsidR="001936DD" w:rsidRPr="00100ACB" w:rsidRDefault="001936DD"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27 : ENROCHEMENTS </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Cette opération consiste à placer un enrochement de protection des ouvrages d’art ou des belges, ainsi qu’aux endroits prescrits par le maître d’œuvre. Les enrochements proviendront des carrières agréées par le maître d’œuvre.</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Ces enrochements seront constitués de matériaux durs, non évolutifs, insensibles à l’eau, de poids spécifique au moins compris entre 2 à 3 tonnes par m3.</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blocs devront avoir une forme aussi régulière que possible, leur diamètre moyen devra être compris entre 30 et40 cm.</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placage d’enrochement doit être au moins égal à 1,5 fois le diamètre moyen des enrochements utilisés et d’une épaisseur minimale, sous ouvrage et en protection en berge, de 60 cm.</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m de profondeur sur 1 à 2 m de largeur en fond.</w:t>
      </w:r>
    </w:p>
    <w:p w:rsidR="00375D3D" w:rsidRDefault="00375D3D" w:rsidP="00100ACB">
      <w:pPr>
        <w:pStyle w:val="Titre2"/>
        <w:spacing w:before="0" w:after="0"/>
        <w:rPr>
          <w:rFonts w:ascii="Tahoma" w:hAnsi="Tahoma" w:cs="Tahoma"/>
          <w:i w:val="0"/>
          <w:sz w:val="22"/>
          <w:szCs w:val="22"/>
        </w:rPr>
      </w:pPr>
    </w:p>
    <w:p w:rsidR="001936DD" w:rsidRPr="00100ACB" w:rsidRDefault="001936DD"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28 : MAÇONNERIES </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maçonneries prévues pour la construction des ouvrages (d’art et hydrauliques) seront réalisées dans l’esthétique et le type de l’ouvrage intéressé (forme et dimensions des pierres, joints etc.) sous réserve du respect des règles de l’art. Les moellons seront mis en place à bain de mortier après avoir arrosés. Les faces vues des maçonneries devront être régulières. Les épaisseurs minimales ne devront pas être inférieures à </w:t>
      </w:r>
      <w:smartTag w:uri="urn:schemas-microsoft-com:office:smarttags" w:element="metricconverter">
        <w:smartTagPr>
          <w:attr w:name="ProductID" w:val="15 cm"/>
        </w:smartTagPr>
        <w:r w:rsidRPr="00100ACB">
          <w:rPr>
            <w:rFonts w:ascii="Tahoma" w:hAnsi="Tahoma" w:cs="Tahoma"/>
            <w:sz w:val="22"/>
            <w:szCs w:val="22"/>
          </w:rPr>
          <w:t>15 cm</w:t>
        </w:r>
      </w:smartTag>
      <w:r w:rsidRPr="00100ACB">
        <w:rPr>
          <w:rFonts w:ascii="Tahoma" w:hAnsi="Tahoma" w:cs="Tahoma"/>
          <w:sz w:val="22"/>
          <w:szCs w:val="22"/>
        </w:rPr>
        <w:t>. La finition des joints de parements se fera à l’aide d’un mortier M 450.</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perrés maçonnés sur remblais ne seront exécutés qu’après accord de l’Ingénieur notamment sur la préparation de la surface de pose. Les pierres auront des formes parallélépipédiques que possible, des dimensions comprises entre 20 à 40 cm.</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lastRenderedPageBreak/>
        <w:t>Les fossés maçonnés seront mis en œuvre à partir d’un gabarit mis en place sur les implantations réceptionnées par l’Ingénieur.</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mortier de liaison sera dosé à </w:t>
      </w:r>
      <w:smartTag w:uri="urn:schemas-microsoft-com:office:smarttags" w:element="metricconverter">
        <w:smartTagPr>
          <w:attr w:name="ProductID" w:val="400 kg"/>
        </w:smartTagPr>
        <w:r w:rsidRPr="00100ACB">
          <w:rPr>
            <w:rFonts w:ascii="Tahoma" w:hAnsi="Tahoma" w:cs="Tahoma"/>
            <w:sz w:val="22"/>
            <w:szCs w:val="22"/>
          </w:rPr>
          <w:t>400 kg</w:t>
        </w:r>
      </w:smartTag>
      <w:r w:rsidRPr="00100ACB">
        <w:rPr>
          <w:rFonts w:ascii="Tahoma" w:hAnsi="Tahoma" w:cs="Tahoma"/>
          <w:sz w:val="22"/>
          <w:szCs w:val="22"/>
        </w:rPr>
        <w:t xml:space="preserve"> de ciment par m³ de sable (M 400).</w:t>
      </w:r>
    </w:p>
    <w:p w:rsidR="00375D3D" w:rsidRDefault="00375D3D" w:rsidP="00100ACB">
      <w:pPr>
        <w:pStyle w:val="Titre2"/>
        <w:spacing w:before="0" w:after="0"/>
        <w:rPr>
          <w:rFonts w:ascii="Tahoma" w:hAnsi="Tahoma" w:cs="Tahoma"/>
          <w:i w:val="0"/>
          <w:sz w:val="22"/>
          <w:szCs w:val="22"/>
        </w:rPr>
      </w:pPr>
    </w:p>
    <w:p w:rsidR="001936DD" w:rsidRPr="00100ACB" w:rsidRDefault="00EA76D5" w:rsidP="00100ACB">
      <w:pPr>
        <w:pStyle w:val="Titre2"/>
        <w:spacing w:before="0" w:after="0"/>
        <w:rPr>
          <w:rFonts w:ascii="Tahoma" w:hAnsi="Tahoma" w:cs="Tahoma"/>
          <w:i w:val="0"/>
          <w:sz w:val="22"/>
          <w:szCs w:val="22"/>
        </w:rPr>
      </w:pPr>
      <w:r w:rsidRPr="00100ACB">
        <w:rPr>
          <w:rFonts w:ascii="Tahoma" w:hAnsi="Tahoma" w:cs="Tahoma"/>
          <w:i w:val="0"/>
          <w:sz w:val="22"/>
          <w:szCs w:val="22"/>
        </w:rPr>
        <w:t>Article 29 :</w:t>
      </w:r>
      <w:r w:rsidR="001936DD" w:rsidRPr="00100ACB">
        <w:rPr>
          <w:rFonts w:ascii="Tahoma" w:hAnsi="Tahoma" w:cs="Tahoma"/>
          <w:i w:val="0"/>
          <w:sz w:val="22"/>
          <w:szCs w:val="22"/>
        </w:rPr>
        <w:t xml:space="preserve"> MORTIERS ET BETONS</w:t>
      </w:r>
    </w:p>
    <w:p w:rsidR="001936DD" w:rsidRPr="00100ACB" w:rsidRDefault="001936DD" w:rsidP="00100ACB">
      <w:pPr>
        <w:jc w:val="both"/>
        <w:rPr>
          <w:rFonts w:ascii="Tahoma" w:hAnsi="Tahoma" w:cs="Tahoma"/>
          <w:b/>
          <w:sz w:val="22"/>
          <w:szCs w:val="22"/>
        </w:rPr>
      </w:pPr>
      <w:r w:rsidRPr="00100ACB">
        <w:rPr>
          <w:rFonts w:ascii="Tahoma" w:hAnsi="Tahoma" w:cs="Tahoma"/>
          <w:b/>
          <w:sz w:val="22"/>
          <w:szCs w:val="22"/>
        </w:rPr>
        <w:t>2</w:t>
      </w:r>
      <w:r w:rsidR="00EA76D5" w:rsidRPr="00100ACB">
        <w:rPr>
          <w:rFonts w:ascii="Tahoma" w:hAnsi="Tahoma" w:cs="Tahoma"/>
          <w:b/>
          <w:sz w:val="22"/>
          <w:szCs w:val="22"/>
        </w:rPr>
        <w:t>9</w:t>
      </w:r>
      <w:r w:rsidRPr="00100ACB">
        <w:rPr>
          <w:rFonts w:ascii="Tahoma" w:hAnsi="Tahoma" w:cs="Tahoma"/>
          <w:b/>
          <w:sz w:val="22"/>
          <w:szCs w:val="22"/>
        </w:rPr>
        <w:t xml:space="preserve">.1 Mortier </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mortier M 400 sera dosé à </w:t>
      </w:r>
      <w:smartTag w:uri="urn:schemas-microsoft-com:office:smarttags" w:element="metricconverter">
        <w:smartTagPr>
          <w:attr w:name="ProductID" w:val="400 kg"/>
        </w:smartTagPr>
        <w:r w:rsidRPr="00100ACB">
          <w:rPr>
            <w:rFonts w:ascii="Tahoma" w:hAnsi="Tahoma" w:cs="Tahoma"/>
            <w:sz w:val="22"/>
            <w:szCs w:val="22"/>
          </w:rPr>
          <w:t>400 kg</w:t>
        </w:r>
      </w:smartTag>
      <w:r w:rsidRPr="00100ACB">
        <w:rPr>
          <w:rFonts w:ascii="Tahoma" w:hAnsi="Tahoma" w:cs="Tahoma"/>
          <w:sz w:val="22"/>
          <w:szCs w:val="22"/>
        </w:rPr>
        <w:t xml:space="preserve"> de ciment par m³ de sable. Lorsque l’épaisseur de mortier M 400 à mettre en œuvre excédera </w:t>
      </w:r>
      <w:smartTag w:uri="urn:schemas-microsoft-com:office:smarttags" w:element="metricconverter">
        <w:smartTagPr>
          <w:attr w:name="ProductID" w:val="2 cm"/>
        </w:smartTagPr>
        <w:r w:rsidRPr="00100ACB">
          <w:rPr>
            <w:rFonts w:ascii="Tahoma" w:hAnsi="Tahoma" w:cs="Tahoma"/>
            <w:sz w:val="22"/>
            <w:szCs w:val="22"/>
          </w:rPr>
          <w:t>2 cm</w:t>
        </w:r>
      </w:smartTag>
      <w:r w:rsidRPr="00100ACB">
        <w:rPr>
          <w:rFonts w:ascii="Tahoma" w:hAnsi="Tahoma" w:cs="Tahoma"/>
          <w:sz w:val="22"/>
          <w:szCs w:val="22"/>
        </w:rPr>
        <w:t xml:space="preserve">, o, utilisera un micro-béton dosé à </w:t>
      </w:r>
      <w:smartTag w:uri="urn:schemas-microsoft-com:office:smarttags" w:element="metricconverter">
        <w:smartTagPr>
          <w:attr w:name="ProductID" w:val="400 kg"/>
        </w:smartTagPr>
        <w:r w:rsidRPr="00100ACB">
          <w:rPr>
            <w:rFonts w:ascii="Tahoma" w:hAnsi="Tahoma" w:cs="Tahoma"/>
            <w:sz w:val="22"/>
            <w:szCs w:val="22"/>
          </w:rPr>
          <w:t>400 kg</w:t>
        </w:r>
      </w:smartTag>
      <w:r w:rsidRPr="00100ACB">
        <w:rPr>
          <w:rFonts w:ascii="Tahoma" w:hAnsi="Tahoma" w:cs="Tahoma"/>
          <w:sz w:val="22"/>
          <w:szCs w:val="22"/>
        </w:rPr>
        <w:t xml:space="preserve"> de ciment dont la composition sera préalablement soumise à l’agrément de l’Ingénieur.</w:t>
      </w:r>
    </w:p>
    <w:p w:rsidR="001936DD" w:rsidRPr="00100ACB" w:rsidRDefault="001936DD" w:rsidP="00100ACB">
      <w:pPr>
        <w:jc w:val="both"/>
        <w:rPr>
          <w:rFonts w:ascii="Tahoma" w:hAnsi="Tahoma" w:cs="Tahoma"/>
          <w:b/>
          <w:sz w:val="22"/>
          <w:szCs w:val="22"/>
        </w:rPr>
      </w:pPr>
      <w:r w:rsidRPr="00100ACB">
        <w:rPr>
          <w:rFonts w:ascii="Tahoma" w:hAnsi="Tahoma" w:cs="Tahoma"/>
          <w:b/>
          <w:sz w:val="22"/>
          <w:szCs w:val="22"/>
        </w:rPr>
        <w:t>2</w:t>
      </w:r>
      <w:r w:rsidR="00EA76D5" w:rsidRPr="00100ACB">
        <w:rPr>
          <w:rFonts w:ascii="Tahoma" w:hAnsi="Tahoma" w:cs="Tahoma"/>
          <w:b/>
          <w:sz w:val="22"/>
          <w:szCs w:val="22"/>
        </w:rPr>
        <w:t>9</w:t>
      </w:r>
      <w:r w:rsidRPr="00100ACB">
        <w:rPr>
          <w:rFonts w:ascii="Tahoma" w:hAnsi="Tahoma" w:cs="Tahoma"/>
          <w:b/>
          <w:sz w:val="22"/>
          <w:szCs w:val="22"/>
        </w:rPr>
        <w:t xml:space="preserve">.2 Bétons </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bétons armés en élévation seront dosés à 350 kg/ m³ (B 350) et vibrés pendant la mise en œuvre.</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bétons B 350 pour béton armé d’ouvrage d’art devront avoir une résistance minimale à la compression de 270 bars à 28 jours.</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S’il arrive que les résistances minimales demandées ne soient pas atteintes, les essais de contrôle de qualité demandés par l’Ingénieur seront réputés à la charge de l’entrepreneur et l’Ingénieur décidera des mesures à prendre concernant l’ouvrage incriminé.</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La composition du béton B 150, pour le béton de propreté, sera telle que le volume de granulats moyens et gros soit le double de celui du sable.</w:t>
      </w:r>
    </w:p>
    <w:p w:rsidR="00375D3D" w:rsidRDefault="00375D3D" w:rsidP="00100ACB">
      <w:pPr>
        <w:pStyle w:val="Titre2"/>
        <w:spacing w:before="0" w:after="0"/>
        <w:rPr>
          <w:rFonts w:ascii="Tahoma" w:hAnsi="Tahoma" w:cs="Tahoma"/>
          <w:i w:val="0"/>
          <w:sz w:val="22"/>
          <w:szCs w:val="22"/>
        </w:rPr>
      </w:pPr>
    </w:p>
    <w:p w:rsidR="001936DD" w:rsidRPr="00100ACB" w:rsidRDefault="00EA76D5" w:rsidP="00100ACB">
      <w:pPr>
        <w:pStyle w:val="Titre2"/>
        <w:spacing w:before="0" w:after="0"/>
        <w:rPr>
          <w:rFonts w:ascii="Tahoma" w:hAnsi="Tahoma" w:cs="Tahoma"/>
          <w:i w:val="0"/>
          <w:sz w:val="22"/>
          <w:szCs w:val="22"/>
        </w:rPr>
      </w:pPr>
      <w:r w:rsidRPr="00100ACB">
        <w:rPr>
          <w:rFonts w:ascii="Tahoma" w:hAnsi="Tahoma" w:cs="Tahoma"/>
          <w:i w:val="0"/>
          <w:sz w:val="22"/>
          <w:szCs w:val="22"/>
        </w:rPr>
        <w:t>Article 30 :</w:t>
      </w:r>
      <w:r w:rsidR="001936DD" w:rsidRPr="00100ACB">
        <w:rPr>
          <w:rFonts w:ascii="Tahoma" w:hAnsi="Tahoma" w:cs="Tahoma"/>
          <w:i w:val="0"/>
          <w:sz w:val="22"/>
          <w:szCs w:val="22"/>
        </w:rPr>
        <w:t xml:space="preserve"> </w:t>
      </w:r>
      <w:r w:rsidRPr="00100ACB">
        <w:rPr>
          <w:rFonts w:ascii="Tahoma" w:hAnsi="Tahoma" w:cs="Tahoma"/>
          <w:i w:val="0"/>
          <w:sz w:val="22"/>
          <w:szCs w:val="22"/>
        </w:rPr>
        <w:t>POSE</w:t>
      </w:r>
      <w:r w:rsidR="001936DD" w:rsidRPr="00100ACB">
        <w:rPr>
          <w:rFonts w:ascii="Tahoma" w:hAnsi="Tahoma" w:cs="Tahoma"/>
          <w:i w:val="0"/>
          <w:sz w:val="22"/>
          <w:szCs w:val="22"/>
        </w:rPr>
        <w:t xml:space="preserve"> DES POUTRES IPE 360 &amp; 450</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Ces poutres seront dépourvues de rouilles, elles seront fixées soit à l’aide des éléments d’assemblage (vis, écrou, soudage, etc.) les boulons ce cas échéant seront serrés à l’aide d’une clé dynamométrique. Les travaux comprennent :</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La fourniture, le transport à pied d’œuvre et la mise en œuvre des éléments pour l’assemblage, y compris la fourniture du matériel adéquat,</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La mise en œuvre de la peinture antirouille,</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La pose des poutres IPE sur les appuis conformément aux prescriptions techniques, y compris le calage, le réglage, la mise en œuvre de béton de scellement de raccordement des éléments,</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Le façonnage et le soudage des éléments de soudage des entretoises.</w:t>
      </w:r>
    </w:p>
    <w:p w:rsidR="00375D3D" w:rsidRDefault="00375D3D" w:rsidP="00100ACB">
      <w:pPr>
        <w:pStyle w:val="Titre2"/>
        <w:spacing w:before="0" w:after="0"/>
        <w:rPr>
          <w:rFonts w:ascii="Tahoma" w:hAnsi="Tahoma" w:cs="Tahoma"/>
          <w:i w:val="0"/>
          <w:sz w:val="22"/>
          <w:szCs w:val="22"/>
        </w:rPr>
      </w:pPr>
    </w:p>
    <w:p w:rsidR="001936DD" w:rsidRPr="00100ACB" w:rsidRDefault="002C29F5" w:rsidP="00100ACB">
      <w:pPr>
        <w:pStyle w:val="Titre2"/>
        <w:spacing w:before="0" w:after="0"/>
        <w:rPr>
          <w:rFonts w:ascii="Tahoma" w:hAnsi="Tahoma" w:cs="Tahoma"/>
          <w:i w:val="0"/>
          <w:sz w:val="22"/>
          <w:szCs w:val="22"/>
        </w:rPr>
      </w:pPr>
      <w:r w:rsidRPr="00100ACB">
        <w:rPr>
          <w:rFonts w:ascii="Tahoma" w:hAnsi="Tahoma" w:cs="Tahoma"/>
          <w:i w:val="0"/>
          <w:sz w:val="22"/>
          <w:szCs w:val="22"/>
        </w:rPr>
        <w:t>Article 31 :</w:t>
      </w:r>
      <w:r w:rsidR="001936DD" w:rsidRPr="00100ACB">
        <w:rPr>
          <w:rFonts w:ascii="Tahoma" w:hAnsi="Tahoma" w:cs="Tahoma"/>
          <w:i w:val="0"/>
          <w:sz w:val="22"/>
          <w:szCs w:val="22"/>
        </w:rPr>
        <w:t xml:space="preserve"> RACINES (FORAGE DES ACIERS HA25 DANS LA ROCHE)</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Ces travaux consistent à faire des forages verticaux dans la roche devant porter la fondation. Après un nettoyage à eau sous haute pression des forages, les racines (armatures HA25) devront être placées dans ces forages à une profondeur d’au moins 50 cm et scellés avec un coulis de ciment. Ces racines (armatures HA25) seront traitées avec au moins deux couches de peinture antirouille. La longueur de scellement de ces racines dans la semelle sera égale à la hauteur de la semelle moins </w:t>
      </w:r>
      <w:r w:rsidR="002C29F5" w:rsidRPr="00100ACB">
        <w:rPr>
          <w:rFonts w:ascii="Tahoma" w:hAnsi="Tahoma" w:cs="Tahoma"/>
          <w:sz w:val="22"/>
          <w:szCs w:val="22"/>
        </w:rPr>
        <w:t>l’enrochement.</w:t>
      </w:r>
    </w:p>
    <w:p w:rsidR="00375D3D" w:rsidRDefault="00375D3D" w:rsidP="00100ACB">
      <w:pPr>
        <w:pStyle w:val="Titre2"/>
        <w:spacing w:before="0" w:after="0"/>
        <w:rPr>
          <w:rFonts w:ascii="Tahoma" w:hAnsi="Tahoma" w:cs="Tahoma"/>
          <w:i w:val="0"/>
          <w:sz w:val="22"/>
          <w:szCs w:val="22"/>
        </w:rPr>
      </w:pPr>
    </w:p>
    <w:p w:rsidR="001936DD" w:rsidRPr="00100ACB" w:rsidRDefault="001936DD"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w:t>
      </w:r>
      <w:r w:rsidR="002C29F5" w:rsidRPr="00100ACB">
        <w:rPr>
          <w:rFonts w:ascii="Tahoma" w:hAnsi="Tahoma" w:cs="Tahoma"/>
          <w:i w:val="0"/>
          <w:sz w:val="22"/>
          <w:szCs w:val="22"/>
        </w:rPr>
        <w:t>32 :</w:t>
      </w:r>
      <w:r w:rsidRPr="00100ACB">
        <w:rPr>
          <w:rFonts w:ascii="Tahoma" w:hAnsi="Tahoma" w:cs="Tahoma"/>
          <w:i w:val="0"/>
          <w:sz w:val="22"/>
          <w:szCs w:val="22"/>
        </w:rPr>
        <w:t xml:space="preserve"> GARDE CORPS MIXTE</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poteaux en béton armé pour </w:t>
      </w:r>
      <w:r w:rsidR="002C29F5" w:rsidRPr="00100ACB">
        <w:rPr>
          <w:rFonts w:ascii="Tahoma" w:hAnsi="Tahoma" w:cs="Tahoma"/>
          <w:sz w:val="22"/>
          <w:szCs w:val="22"/>
        </w:rPr>
        <w:t>garde-corps</w:t>
      </w:r>
      <w:r w:rsidRPr="00100ACB">
        <w:rPr>
          <w:rFonts w:ascii="Tahoma" w:hAnsi="Tahoma" w:cs="Tahoma"/>
          <w:sz w:val="22"/>
          <w:szCs w:val="22"/>
        </w:rPr>
        <w:t xml:space="preserve"> seront encastrés dans la rampe, les aciers longitudinaux seront des aciers HA et les cadres en RL6 espacés de 18 cm minimum. Le béton sera dosé à 350kg/m3 et le coffrage devra résister aux poussées du béton. </w:t>
      </w:r>
      <w:r w:rsidR="002C29F5" w:rsidRPr="00100ACB">
        <w:rPr>
          <w:rFonts w:ascii="Tahoma" w:hAnsi="Tahoma" w:cs="Tahoma"/>
          <w:sz w:val="22"/>
          <w:szCs w:val="22"/>
        </w:rPr>
        <w:t>Les tubes ronds</w:t>
      </w:r>
      <w:r w:rsidRPr="00100ACB">
        <w:rPr>
          <w:rFonts w:ascii="Tahoma" w:hAnsi="Tahoma" w:cs="Tahoma"/>
          <w:sz w:val="22"/>
          <w:szCs w:val="22"/>
        </w:rPr>
        <w:t xml:space="preserve"> seront en acier galvanisé et seront soudé sur les aciers transversaux avant coulage.     </w:t>
      </w:r>
    </w:p>
    <w:p w:rsidR="00375D3D" w:rsidRDefault="00375D3D" w:rsidP="00100ACB">
      <w:pPr>
        <w:pStyle w:val="Titre2"/>
        <w:spacing w:before="0" w:after="0"/>
        <w:rPr>
          <w:rFonts w:ascii="Tahoma" w:hAnsi="Tahoma" w:cs="Tahoma"/>
          <w:i w:val="0"/>
          <w:sz w:val="22"/>
          <w:szCs w:val="22"/>
        </w:rPr>
      </w:pPr>
    </w:p>
    <w:p w:rsidR="001936DD" w:rsidRPr="00100ACB" w:rsidRDefault="002C29F5"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32 : </w:t>
      </w:r>
      <w:r w:rsidR="001936DD" w:rsidRPr="00100ACB">
        <w:rPr>
          <w:rFonts w:ascii="Tahoma" w:hAnsi="Tahoma" w:cs="Tahoma"/>
          <w:i w:val="0"/>
          <w:sz w:val="22"/>
          <w:szCs w:val="22"/>
        </w:rPr>
        <w:t>PANNEAUX TRIANGULAIRES TYPE A &amp; PANNEAUX INDICATEURS</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panneaux seront en tôle galvanisée retro fléchissant de signalisation. Les panneaux et la mise en œuvre seront conformes aux prescriptions techniques. Les travaux comprennent :</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L’implantation du panneau conformément aux propositions de l’entrepreneur et/ou le maître d’œuvre,</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L’exécution d’une fondation en béton,</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La fixation, par boulonnage sur le côté des panneaux.</w:t>
      </w:r>
    </w:p>
    <w:p w:rsidR="00375D3D" w:rsidRDefault="00375D3D" w:rsidP="00100ACB">
      <w:pPr>
        <w:pStyle w:val="Titre2"/>
        <w:spacing w:before="0" w:after="0"/>
        <w:rPr>
          <w:rFonts w:ascii="Tahoma" w:hAnsi="Tahoma" w:cs="Tahoma"/>
          <w:i w:val="0"/>
          <w:sz w:val="22"/>
          <w:szCs w:val="22"/>
        </w:rPr>
      </w:pPr>
    </w:p>
    <w:p w:rsidR="001936DD" w:rsidRPr="00100ACB" w:rsidRDefault="001936DD"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w:t>
      </w:r>
      <w:r w:rsidR="002C29F5" w:rsidRPr="00100ACB">
        <w:rPr>
          <w:rFonts w:ascii="Tahoma" w:hAnsi="Tahoma" w:cs="Tahoma"/>
          <w:i w:val="0"/>
          <w:sz w:val="22"/>
          <w:szCs w:val="22"/>
        </w:rPr>
        <w:t>33 :</w:t>
      </w:r>
      <w:r w:rsidRPr="00100ACB">
        <w:rPr>
          <w:rFonts w:ascii="Tahoma" w:hAnsi="Tahoma" w:cs="Tahoma"/>
          <w:i w:val="0"/>
          <w:sz w:val="22"/>
          <w:szCs w:val="22"/>
        </w:rPr>
        <w:t xml:space="preserve"> BALISE EN BETON ARME</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Balises seront placées aux endroits prévus par le maître d’œuvre, ils seront de forme rectangulaire de 20 cm x 20 cm et de hauteur 1.10 m et dosés à 350 kg/m3 offrant une résistance de 325 kg/cm2 à 28 jours.</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balises seront revêtues de deux couches de peinture </w:t>
      </w:r>
      <w:r w:rsidR="002C29F5" w:rsidRPr="00100ACB">
        <w:rPr>
          <w:rFonts w:ascii="Tahoma" w:hAnsi="Tahoma" w:cs="Tahoma"/>
          <w:sz w:val="22"/>
          <w:szCs w:val="22"/>
        </w:rPr>
        <w:t>réflectorisés</w:t>
      </w:r>
      <w:r w:rsidRPr="00100ACB">
        <w:rPr>
          <w:rFonts w:ascii="Tahoma" w:hAnsi="Tahoma" w:cs="Tahoma"/>
          <w:sz w:val="22"/>
          <w:szCs w:val="22"/>
        </w:rPr>
        <w:t xml:space="preserve"> en bandes alternées de couleur rouge et blanche.</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travaux consistent :</w:t>
      </w:r>
    </w:p>
    <w:p w:rsidR="001936DD" w:rsidRPr="00100ACB" w:rsidRDefault="001936DD" w:rsidP="00100ACB">
      <w:pPr>
        <w:autoSpaceDE w:val="0"/>
        <w:autoSpaceDN w:val="0"/>
        <w:adjustRightInd w:val="0"/>
        <w:jc w:val="both"/>
        <w:rPr>
          <w:rFonts w:ascii="Tahoma" w:hAnsi="Tahoma" w:cs="Tahoma"/>
          <w:sz w:val="22"/>
          <w:szCs w:val="22"/>
        </w:rPr>
      </w:pPr>
      <w:r w:rsidRPr="00100ACB">
        <w:rPr>
          <w:rFonts w:ascii="Tahoma" w:hAnsi="Tahoma" w:cs="Tahoma"/>
          <w:sz w:val="22"/>
          <w:szCs w:val="22"/>
        </w:rPr>
        <w:t>L’implantation des balises,</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 xml:space="preserve">La fourniture et mise en œuvre des armatures, </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La fourniture et mise en œuvre du coffrage,</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La fabrication et la mise en œuvre du béton,</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 xml:space="preserve">La fourniture et la mise en œuvre de la peinture </w:t>
      </w:r>
      <w:proofErr w:type="spellStart"/>
      <w:r w:rsidRPr="00100ACB">
        <w:rPr>
          <w:rFonts w:ascii="Tahoma" w:hAnsi="Tahoma" w:cs="Tahoma"/>
          <w:sz w:val="22"/>
          <w:szCs w:val="22"/>
        </w:rPr>
        <w:t>réflectorisante</w:t>
      </w:r>
      <w:proofErr w:type="spellEnd"/>
      <w:r w:rsidRPr="00100ACB">
        <w:rPr>
          <w:rFonts w:ascii="Tahoma" w:hAnsi="Tahoma" w:cs="Tahoma"/>
          <w:sz w:val="22"/>
          <w:szCs w:val="22"/>
        </w:rPr>
        <w:t>,</w:t>
      </w:r>
    </w:p>
    <w:p w:rsidR="001936DD" w:rsidRPr="00100ACB" w:rsidRDefault="001936DD" w:rsidP="00BB05EE">
      <w:pPr>
        <w:numPr>
          <w:ilvl w:val="0"/>
          <w:numId w:val="35"/>
        </w:numPr>
        <w:ind w:left="851" w:hanging="284"/>
        <w:jc w:val="both"/>
        <w:rPr>
          <w:rFonts w:ascii="Tahoma" w:hAnsi="Tahoma" w:cs="Tahoma"/>
          <w:sz w:val="22"/>
          <w:szCs w:val="22"/>
        </w:rPr>
      </w:pPr>
      <w:r w:rsidRPr="00100ACB">
        <w:rPr>
          <w:rFonts w:ascii="Tahoma" w:hAnsi="Tahoma" w:cs="Tahoma"/>
          <w:sz w:val="22"/>
          <w:szCs w:val="22"/>
        </w:rPr>
        <w:t xml:space="preserve">Et toutes sujétions d’exécution. </w:t>
      </w:r>
    </w:p>
    <w:p w:rsidR="00375D3D" w:rsidRDefault="00375D3D" w:rsidP="00100ACB">
      <w:pPr>
        <w:pStyle w:val="Titre2"/>
        <w:spacing w:before="0" w:after="0"/>
        <w:rPr>
          <w:rFonts w:ascii="Tahoma" w:hAnsi="Tahoma" w:cs="Tahoma"/>
          <w:i w:val="0"/>
          <w:sz w:val="22"/>
          <w:szCs w:val="22"/>
        </w:rPr>
      </w:pPr>
      <w:bookmarkStart w:id="753" w:name="_Toc345340118"/>
      <w:bookmarkStart w:id="754" w:name="_Toc345340119"/>
      <w:bookmarkStart w:id="755" w:name="_Toc345340120"/>
      <w:bookmarkStart w:id="756" w:name="_Toc345340126"/>
      <w:bookmarkStart w:id="757" w:name="_Toc345340127"/>
      <w:bookmarkStart w:id="758" w:name="_Toc517053308"/>
      <w:bookmarkStart w:id="759" w:name="_Toc345340128"/>
      <w:bookmarkEnd w:id="753"/>
      <w:bookmarkEnd w:id="754"/>
      <w:bookmarkEnd w:id="755"/>
      <w:bookmarkEnd w:id="756"/>
      <w:bookmarkEnd w:id="757"/>
    </w:p>
    <w:p w:rsidR="002E1F50" w:rsidRPr="00100ACB" w:rsidRDefault="007B21B7" w:rsidP="00100ACB">
      <w:pPr>
        <w:pStyle w:val="Titre2"/>
        <w:spacing w:before="0" w:after="0"/>
        <w:rPr>
          <w:rFonts w:ascii="Tahoma" w:hAnsi="Tahoma" w:cs="Tahoma"/>
          <w:i w:val="0"/>
          <w:sz w:val="22"/>
          <w:szCs w:val="22"/>
        </w:rPr>
      </w:pPr>
      <w:r w:rsidRPr="00100ACB">
        <w:rPr>
          <w:rFonts w:ascii="Tahoma" w:hAnsi="Tahoma" w:cs="Tahoma"/>
          <w:i w:val="0"/>
          <w:sz w:val="22"/>
          <w:szCs w:val="22"/>
        </w:rPr>
        <w:t>A</w:t>
      </w:r>
      <w:r w:rsidR="002C29F5" w:rsidRPr="00100ACB">
        <w:rPr>
          <w:rFonts w:ascii="Tahoma" w:hAnsi="Tahoma" w:cs="Tahoma"/>
          <w:i w:val="0"/>
          <w:sz w:val="22"/>
          <w:szCs w:val="22"/>
        </w:rPr>
        <w:t>rticle 34</w:t>
      </w:r>
      <w:r w:rsidRPr="00100ACB">
        <w:rPr>
          <w:rFonts w:ascii="Tahoma" w:hAnsi="Tahoma" w:cs="Tahoma"/>
          <w:i w:val="0"/>
          <w:sz w:val="22"/>
          <w:szCs w:val="22"/>
        </w:rPr>
        <w:t xml:space="preserve"> : </w:t>
      </w:r>
      <w:r w:rsidR="002E1F50" w:rsidRPr="00100ACB">
        <w:rPr>
          <w:rFonts w:ascii="Tahoma" w:hAnsi="Tahoma" w:cs="Tahoma"/>
          <w:i w:val="0"/>
          <w:sz w:val="22"/>
          <w:szCs w:val="22"/>
        </w:rPr>
        <w:t>SIGNALISATION VERTICALE</w:t>
      </w:r>
      <w:bookmarkEnd w:id="758"/>
      <w:bookmarkEnd w:id="759"/>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 signalisation verticale (type des panneaux, texte, taille et police des caractères, positionnement sur le profil en long, implantation sur l'accotement) est proposée au Maître </w:t>
      </w:r>
      <w:r w:rsidR="00C93492" w:rsidRPr="00100ACB">
        <w:rPr>
          <w:rFonts w:ascii="Tahoma" w:hAnsi="Tahoma" w:cs="Tahoma"/>
          <w:sz w:val="22"/>
          <w:szCs w:val="22"/>
        </w:rPr>
        <w:t>d’œuvre qui</w:t>
      </w:r>
      <w:r w:rsidRPr="00100ACB">
        <w:rPr>
          <w:rFonts w:ascii="Tahoma" w:hAnsi="Tahoma" w:cs="Tahoma"/>
          <w:sz w:val="22"/>
          <w:szCs w:val="22"/>
        </w:rPr>
        <w:t xml:space="preserve"> dispose d’un (1) mois pour approuver ces dispositions.</w:t>
      </w:r>
    </w:p>
    <w:p w:rsidR="002E1F50" w:rsidRPr="00100ACB" w:rsidRDefault="002C29F5" w:rsidP="00100ACB">
      <w:pPr>
        <w:keepNext/>
        <w:ind w:left="1418" w:hanging="851"/>
        <w:outlineLvl w:val="2"/>
        <w:rPr>
          <w:rFonts w:ascii="Tahoma" w:hAnsi="Tahoma" w:cs="Tahoma"/>
          <w:b/>
          <w:bCs/>
          <w:sz w:val="22"/>
          <w:szCs w:val="22"/>
          <w:lang w:val="x-none" w:eastAsia="x-none"/>
        </w:rPr>
      </w:pPr>
      <w:bookmarkStart w:id="760" w:name="_Toc517053309"/>
      <w:r w:rsidRPr="00100ACB">
        <w:rPr>
          <w:rFonts w:ascii="Tahoma" w:hAnsi="Tahoma" w:cs="Tahoma"/>
          <w:b/>
          <w:bCs/>
          <w:sz w:val="22"/>
          <w:szCs w:val="22"/>
          <w:lang w:val="x-none" w:eastAsia="x-none"/>
        </w:rPr>
        <w:t>34</w:t>
      </w:r>
      <w:r w:rsidR="002E1F50" w:rsidRPr="00100ACB">
        <w:rPr>
          <w:rFonts w:ascii="Tahoma" w:hAnsi="Tahoma" w:cs="Tahoma"/>
          <w:b/>
          <w:bCs/>
          <w:sz w:val="22"/>
          <w:szCs w:val="22"/>
          <w:lang w:val="x-none" w:eastAsia="x-none"/>
        </w:rPr>
        <w:t>.1</w:t>
      </w:r>
      <w:r w:rsidR="002E1F50" w:rsidRPr="00100ACB">
        <w:rPr>
          <w:rFonts w:ascii="Tahoma" w:hAnsi="Tahoma" w:cs="Tahoma"/>
          <w:b/>
          <w:bCs/>
          <w:sz w:val="22"/>
          <w:szCs w:val="22"/>
          <w:lang w:val="x-none" w:eastAsia="x-none"/>
        </w:rPr>
        <w:tab/>
        <w:t>Implantation</w:t>
      </w:r>
      <w:bookmarkEnd w:id="760"/>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Position latérale des panneaux </w:t>
      </w:r>
    </w:p>
    <w:p w:rsidR="002E1F50" w:rsidRPr="00100ACB" w:rsidRDefault="007B21B7"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panneaux sont disposés sur les accotements de la route, à une distance de </w:t>
      </w:r>
      <w:smartTag w:uri="urn:schemas-microsoft-com:office:smarttags" w:element="metricconverter">
        <w:smartTagPr>
          <w:attr w:name="ProductID" w:val="1,00 m"/>
        </w:smartTagPr>
        <w:r w:rsidR="002E1F50" w:rsidRPr="00100ACB">
          <w:rPr>
            <w:rFonts w:ascii="Tahoma" w:hAnsi="Tahoma" w:cs="Tahoma"/>
            <w:sz w:val="22"/>
            <w:szCs w:val="22"/>
          </w:rPr>
          <w:t>1,00 m</w:t>
        </w:r>
      </w:smartTag>
      <w:r w:rsidR="002E1F50" w:rsidRPr="00100ACB">
        <w:rPr>
          <w:rFonts w:ascii="Tahoma" w:hAnsi="Tahoma" w:cs="Tahoma"/>
          <w:sz w:val="22"/>
          <w:szCs w:val="22"/>
        </w:rPr>
        <w:t xml:space="preserve"> du bord extérieur de la chaussée,</w:t>
      </w:r>
    </w:p>
    <w:p w:rsidR="002E1F50" w:rsidRPr="00100ACB" w:rsidRDefault="007B21B7"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Pour</w:t>
      </w:r>
      <w:r w:rsidR="002E1F50" w:rsidRPr="00100ACB">
        <w:rPr>
          <w:rFonts w:ascii="Tahoma" w:hAnsi="Tahoma" w:cs="Tahoma"/>
          <w:sz w:val="22"/>
          <w:szCs w:val="22"/>
        </w:rPr>
        <w:t xml:space="preserve"> éviter le phénomène de réflexion spéculaire, le plan de la face avant du panneau doit être légèrement tourné vers l'extérieur de la route (environ 2 degrés).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Position verticale des panneaux :</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hauteur sous panneau est fixée à </w:t>
      </w:r>
      <w:smartTag w:uri="urn:schemas-microsoft-com:office:smarttags" w:element="metricconverter">
        <w:smartTagPr>
          <w:attr w:name="ProductID" w:val="2,00 m"/>
        </w:smartTagPr>
        <w:r w:rsidR="002E1F50" w:rsidRPr="00100ACB">
          <w:rPr>
            <w:rFonts w:ascii="Tahoma" w:hAnsi="Tahoma" w:cs="Tahoma"/>
            <w:sz w:val="22"/>
            <w:szCs w:val="22"/>
          </w:rPr>
          <w:t>2,00 m</w:t>
        </w:r>
      </w:smartTag>
      <w:r w:rsidR="002E1F50" w:rsidRPr="00100ACB">
        <w:rPr>
          <w:rFonts w:ascii="Tahoma" w:hAnsi="Tahoma" w:cs="Tahoma"/>
          <w:sz w:val="22"/>
          <w:szCs w:val="22"/>
        </w:rPr>
        <w:t xml:space="preserve"> au-dessus du niveau fini de l'accotement,</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Si</w:t>
      </w:r>
      <w:r w:rsidR="002E1F50" w:rsidRPr="00100ACB">
        <w:rPr>
          <w:rFonts w:ascii="Tahoma" w:hAnsi="Tahoma" w:cs="Tahoma"/>
          <w:sz w:val="22"/>
          <w:szCs w:val="22"/>
        </w:rPr>
        <w:t xml:space="preserve"> plusieurs panneaux sont placés sur un même support, cette hauteur est celle du panneau inférieur.</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Disposition des panneaux :</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panneaux d’avertissement sont implantés à une distance de </w:t>
      </w:r>
      <w:smartTag w:uri="urn:schemas-microsoft-com:office:smarttags" w:element="metricconverter">
        <w:smartTagPr>
          <w:attr w:name="ProductID" w:val="150 m"/>
        </w:smartTagPr>
        <w:r w:rsidR="002E1F50" w:rsidRPr="00100ACB">
          <w:rPr>
            <w:rFonts w:ascii="Tahoma" w:hAnsi="Tahoma" w:cs="Tahoma"/>
            <w:sz w:val="22"/>
            <w:szCs w:val="22"/>
          </w:rPr>
          <w:t>150 m</w:t>
        </w:r>
      </w:smartTag>
      <w:r w:rsidR="002E1F50" w:rsidRPr="00100ACB">
        <w:rPr>
          <w:rFonts w:ascii="Tahoma" w:hAnsi="Tahoma" w:cs="Tahoma"/>
          <w:sz w:val="22"/>
          <w:szCs w:val="22"/>
        </w:rPr>
        <w:t xml:space="preserve"> du danger,</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panneaux et leur éventuel panonceau associé sont placés sur le même support,</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ouvrages présentant un danger particulier sont signalés par des balises.</w:t>
      </w:r>
    </w:p>
    <w:p w:rsidR="002E1F50" w:rsidRPr="00100ACB" w:rsidRDefault="002C29F5" w:rsidP="00100ACB">
      <w:pPr>
        <w:keepNext/>
        <w:ind w:left="1418" w:hanging="851"/>
        <w:outlineLvl w:val="2"/>
        <w:rPr>
          <w:rFonts w:ascii="Tahoma" w:hAnsi="Tahoma" w:cs="Tahoma"/>
          <w:b/>
          <w:bCs/>
          <w:sz w:val="22"/>
          <w:szCs w:val="22"/>
          <w:lang w:val="x-none" w:eastAsia="x-none"/>
        </w:rPr>
      </w:pPr>
      <w:bookmarkStart w:id="761" w:name="_Toc517053310"/>
      <w:r w:rsidRPr="00100ACB">
        <w:rPr>
          <w:rFonts w:ascii="Tahoma" w:hAnsi="Tahoma" w:cs="Tahoma"/>
          <w:b/>
          <w:bCs/>
          <w:sz w:val="22"/>
          <w:szCs w:val="22"/>
          <w:lang w:val="x-none" w:eastAsia="x-none"/>
        </w:rPr>
        <w:t>34</w:t>
      </w:r>
      <w:r w:rsidR="002E1F50" w:rsidRPr="00100ACB">
        <w:rPr>
          <w:rFonts w:ascii="Tahoma" w:hAnsi="Tahoma" w:cs="Tahoma"/>
          <w:b/>
          <w:bCs/>
          <w:sz w:val="22"/>
          <w:szCs w:val="22"/>
          <w:lang w:val="x-none" w:eastAsia="x-none"/>
        </w:rPr>
        <w:t>.2</w:t>
      </w:r>
      <w:r w:rsidR="002E1F50" w:rsidRPr="00100ACB">
        <w:rPr>
          <w:rFonts w:ascii="Tahoma" w:hAnsi="Tahoma" w:cs="Tahoma"/>
          <w:b/>
          <w:bCs/>
          <w:sz w:val="22"/>
          <w:szCs w:val="22"/>
          <w:lang w:val="x-none" w:eastAsia="x-none"/>
        </w:rPr>
        <w:tab/>
        <w:t>Ancrage et fondation</w:t>
      </w:r>
      <w:bookmarkEnd w:id="761"/>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fondations doivent être exécutées très soigneusement. En particulier la partie supérieure visible des socles est lissée et arasée au niveau de l'accotement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supports des panneaux sont scellés dans un massif de béton B 350 de dimensions 0,40 x 0,40 x </w:t>
      </w:r>
      <w:smartTag w:uri="urn:schemas-microsoft-com:office:smarttags" w:element="metricconverter">
        <w:smartTagPr>
          <w:attr w:name="ProductID" w:val="0,50 m"/>
        </w:smartTagPr>
        <w:r w:rsidRPr="00100ACB">
          <w:rPr>
            <w:rFonts w:ascii="Tahoma" w:hAnsi="Tahoma" w:cs="Tahoma"/>
            <w:sz w:val="22"/>
            <w:szCs w:val="22"/>
          </w:rPr>
          <w:t>0,50 m</w:t>
        </w:r>
      </w:smartTag>
      <w:r w:rsidRPr="00100ACB">
        <w:rPr>
          <w:rFonts w:ascii="Tahoma" w:hAnsi="Tahoma" w:cs="Tahoma"/>
          <w:sz w:val="22"/>
          <w:szCs w:val="22"/>
        </w:rPr>
        <w:t>.</w:t>
      </w:r>
    </w:p>
    <w:p w:rsidR="00375D3D" w:rsidRDefault="00375D3D" w:rsidP="00100ACB">
      <w:pPr>
        <w:pStyle w:val="Titre2"/>
        <w:spacing w:before="0" w:after="0"/>
        <w:rPr>
          <w:rFonts w:ascii="Tahoma" w:hAnsi="Tahoma" w:cs="Tahoma"/>
          <w:i w:val="0"/>
          <w:sz w:val="22"/>
          <w:szCs w:val="22"/>
        </w:rPr>
      </w:pPr>
      <w:bookmarkStart w:id="762" w:name="_Toc345340129"/>
      <w:bookmarkStart w:id="763" w:name="_Toc345340130"/>
      <w:bookmarkStart w:id="764" w:name="_Toc345340135"/>
      <w:bookmarkStart w:id="765" w:name="_Toc345340136"/>
      <w:bookmarkEnd w:id="762"/>
      <w:bookmarkEnd w:id="763"/>
      <w:bookmarkEnd w:id="764"/>
    </w:p>
    <w:p w:rsidR="002E1F50" w:rsidRPr="00100ACB" w:rsidRDefault="00C93492" w:rsidP="00100ACB">
      <w:pPr>
        <w:pStyle w:val="Titre2"/>
        <w:spacing w:before="0" w:after="0"/>
        <w:rPr>
          <w:rFonts w:ascii="Tahoma" w:hAnsi="Tahoma" w:cs="Tahoma"/>
          <w:i w:val="0"/>
          <w:sz w:val="22"/>
          <w:szCs w:val="22"/>
        </w:rPr>
      </w:pPr>
      <w:r w:rsidRPr="00100ACB">
        <w:rPr>
          <w:rFonts w:ascii="Tahoma" w:hAnsi="Tahoma" w:cs="Tahoma"/>
          <w:i w:val="0"/>
          <w:sz w:val="22"/>
          <w:szCs w:val="22"/>
        </w:rPr>
        <w:t>A</w:t>
      </w:r>
      <w:r w:rsidR="002C29F5" w:rsidRPr="00100ACB">
        <w:rPr>
          <w:rFonts w:ascii="Tahoma" w:hAnsi="Tahoma" w:cs="Tahoma"/>
          <w:i w:val="0"/>
          <w:sz w:val="22"/>
          <w:szCs w:val="22"/>
        </w:rPr>
        <w:t>rticle 35</w:t>
      </w:r>
      <w:r w:rsidRPr="00100ACB">
        <w:rPr>
          <w:rFonts w:ascii="Tahoma" w:hAnsi="Tahoma" w:cs="Tahoma"/>
          <w:i w:val="0"/>
          <w:sz w:val="22"/>
          <w:szCs w:val="22"/>
        </w:rPr>
        <w:t xml:space="preserve"> : </w:t>
      </w:r>
      <w:r w:rsidR="002E1F50" w:rsidRPr="00100ACB">
        <w:rPr>
          <w:rFonts w:ascii="Tahoma" w:hAnsi="Tahoma" w:cs="Tahoma"/>
          <w:i w:val="0"/>
          <w:sz w:val="22"/>
          <w:szCs w:val="22"/>
        </w:rPr>
        <w:t>TRAITEMENT DE BOURBIERS</w:t>
      </w:r>
      <w:bookmarkEnd w:id="765"/>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Un bourbier est un défoncé de la chaussée avec perte de profil. Il peut également constituer une somme de défoncés isolés sur différents profils de la même route. Il s’agit couramment des zones de pente, ou des zones de points bas dont le matériau support présente une faible résistance mécanique.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opérations de traitement des bourbiers sont menées durant la phase 2 (saison pluies).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Après la suspension des travaux pour cause de pluies abondantes, l’équipe de projet localise et définit contradictoirement la longueur des bourbiers à traiter, qu’elle regroupe sur un même tronçon de route ou en séries de bourbiers de </w:t>
      </w:r>
      <w:smartTag w:uri="urn:schemas-microsoft-com:office:smarttags" w:element="metricconverter">
        <w:smartTagPr>
          <w:attr w:name="ProductID" w:val="200 m￨tre"/>
        </w:smartTagPr>
        <w:r w:rsidRPr="00100ACB">
          <w:rPr>
            <w:rFonts w:ascii="Tahoma" w:hAnsi="Tahoma" w:cs="Tahoma"/>
            <w:sz w:val="22"/>
            <w:szCs w:val="22"/>
          </w:rPr>
          <w:t>200 mètre</w:t>
        </w:r>
      </w:smartTag>
      <w:r w:rsidRPr="00100ACB">
        <w:rPr>
          <w:rFonts w:ascii="Tahoma" w:hAnsi="Tahoma" w:cs="Tahoma"/>
          <w:sz w:val="22"/>
          <w:szCs w:val="22"/>
        </w:rPr>
        <w:t xml:space="preserve"> linéaires en moyenne.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traitement des bourbiers consiste à l’exécution des travaux ci-dessus énumérés, afin de rendre la zone incriminée stable et exempte de tout poinçonnement et comprend :</w:t>
      </w:r>
    </w:p>
    <w:p w:rsidR="002E1F50" w:rsidRPr="00100ACB" w:rsidRDefault="002E1F50"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L’extraction des matériaux de mauvaise tenue ;</w:t>
      </w:r>
    </w:p>
    <w:p w:rsidR="002E1F50" w:rsidRPr="00100ACB" w:rsidRDefault="002E1F50"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 xml:space="preserve">La création des fossés et des </w:t>
      </w:r>
      <w:r w:rsidR="00C93492" w:rsidRPr="00100ACB">
        <w:rPr>
          <w:rFonts w:ascii="Tahoma" w:hAnsi="Tahoma" w:cs="Tahoma"/>
          <w:sz w:val="22"/>
          <w:szCs w:val="22"/>
        </w:rPr>
        <w:t>exutoires en</w:t>
      </w:r>
      <w:r w:rsidRPr="00100ACB">
        <w:rPr>
          <w:rFonts w:ascii="Tahoma" w:hAnsi="Tahoma" w:cs="Tahoma"/>
          <w:sz w:val="22"/>
          <w:szCs w:val="22"/>
        </w:rPr>
        <w:t xml:space="preserve"> vue d’un drainage ;</w:t>
      </w:r>
    </w:p>
    <w:p w:rsidR="002E1F50" w:rsidRPr="00100ACB" w:rsidRDefault="002E1F50"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La préparation de l’assise ;</w:t>
      </w:r>
    </w:p>
    <w:p w:rsidR="002E1F50" w:rsidRPr="00100ACB" w:rsidRDefault="002E1F50"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Le transport et a mise en œuvre des matériaux de substitution ;</w:t>
      </w:r>
    </w:p>
    <w:p w:rsidR="002E1F50" w:rsidRPr="00100ACB" w:rsidRDefault="002E1F50"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lastRenderedPageBreak/>
        <w:t>Le compactage éventuel et toutes sujétions liées au respect des prescriptions environnementales.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L’extraction, le chargement, le transport et l’évacuation des matériaux de mauvaise tenue aux lieux agréés par le Maître d’œuvre, s’exécuteront avec le matériel approprié.</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L’extraction des matériaux de mauvaise tenue se fera jusqu’à obtention d’un </w:t>
      </w:r>
      <w:r w:rsidR="00C93492" w:rsidRPr="00100ACB">
        <w:rPr>
          <w:rFonts w:ascii="Tahoma" w:hAnsi="Tahoma" w:cs="Tahoma"/>
          <w:sz w:val="22"/>
          <w:szCs w:val="22"/>
        </w:rPr>
        <w:t>support présentant une</w:t>
      </w:r>
      <w:r w:rsidRPr="00100ACB">
        <w:rPr>
          <w:rFonts w:ascii="Tahoma" w:hAnsi="Tahoma" w:cs="Tahoma"/>
          <w:sz w:val="22"/>
          <w:szCs w:val="22"/>
        </w:rPr>
        <w:t xml:space="preserve"> meilleure </w:t>
      </w:r>
      <w:r w:rsidR="00C93492" w:rsidRPr="00100ACB">
        <w:rPr>
          <w:rFonts w:ascii="Tahoma" w:hAnsi="Tahoma" w:cs="Tahoma"/>
          <w:sz w:val="22"/>
          <w:szCs w:val="22"/>
        </w:rPr>
        <w:t>résistance mécanique</w:t>
      </w:r>
      <w:r w:rsidRPr="00100ACB">
        <w:rPr>
          <w:rFonts w:ascii="Tahoma" w:hAnsi="Tahoma" w:cs="Tahoma"/>
          <w:sz w:val="22"/>
          <w:szCs w:val="22"/>
        </w:rPr>
        <w: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sol support pourra être amélioré avec des enrochements </w:t>
      </w:r>
      <w:r w:rsidR="00C93492" w:rsidRPr="00100ACB">
        <w:rPr>
          <w:rFonts w:ascii="Tahoma" w:hAnsi="Tahoma" w:cs="Tahoma"/>
          <w:sz w:val="22"/>
          <w:szCs w:val="22"/>
        </w:rPr>
        <w:t>afin de</w:t>
      </w:r>
      <w:r w:rsidRPr="00100ACB">
        <w:rPr>
          <w:rFonts w:ascii="Tahoma" w:hAnsi="Tahoma" w:cs="Tahoma"/>
          <w:sz w:val="22"/>
          <w:szCs w:val="22"/>
        </w:rPr>
        <w:t xml:space="preserve"> limiter au maximum le poinçonnement. Cet enrochement obéira aux conditions d’utilisation des matériaux définies dans l’article 32 du CCTP.</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matériau de </w:t>
      </w:r>
      <w:r w:rsidR="00C93492" w:rsidRPr="00100ACB">
        <w:rPr>
          <w:rFonts w:ascii="Tahoma" w:hAnsi="Tahoma" w:cs="Tahoma"/>
          <w:sz w:val="22"/>
          <w:szCs w:val="22"/>
        </w:rPr>
        <w:t>substitution correspondant</w:t>
      </w:r>
      <w:r w:rsidRPr="00100ACB">
        <w:rPr>
          <w:rFonts w:ascii="Tahoma" w:hAnsi="Tahoma" w:cs="Tahoma"/>
          <w:sz w:val="22"/>
          <w:szCs w:val="22"/>
        </w:rPr>
        <w:t xml:space="preserve"> obéira aux caractéristiques définies pour l’utilisation des remblais courants en zone de purge et de bourbier, tels que définies dans l’article 11 du </w:t>
      </w:r>
      <w:r w:rsidR="00C93492" w:rsidRPr="00100ACB">
        <w:rPr>
          <w:rFonts w:ascii="Tahoma" w:hAnsi="Tahoma" w:cs="Tahoma"/>
          <w:sz w:val="22"/>
          <w:szCs w:val="22"/>
        </w:rPr>
        <w:t>présent CCTP</w:t>
      </w:r>
      <w:r w:rsidRPr="00100ACB">
        <w:rPr>
          <w:rFonts w:ascii="Tahoma" w:hAnsi="Tahoma" w:cs="Tahoma"/>
          <w:sz w:val="22"/>
          <w:szCs w:val="22"/>
        </w:rPr>
        <w:t>.</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La zone traitée devra être protégée avec un drainage longitudinal ou éventuellement transversal par la création des fossés et exutoires sur des distances prescrites par le Maître d’œuvre, telle que </w:t>
      </w:r>
      <w:r w:rsidR="00C93492" w:rsidRPr="00100ACB">
        <w:rPr>
          <w:rFonts w:ascii="Tahoma" w:hAnsi="Tahoma" w:cs="Tahoma"/>
          <w:sz w:val="22"/>
          <w:szCs w:val="22"/>
        </w:rPr>
        <w:t>définie dans les</w:t>
      </w:r>
      <w:r w:rsidRPr="00100ACB">
        <w:rPr>
          <w:rFonts w:ascii="Tahoma" w:hAnsi="Tahoma" w:cs="Tahoma"/>
          <w:sz w:val="22"/>
          <w:szCs w:val="22"/>
        </w:rPr>
        <w:t xml:space="preserve"> prescriptions des articles 23, 24.1, et </w:t>
      </w:r>
      <w:r w:rsidR="00C93492" w:rsidRPr="00100ACB">
        <w:rPr>
          <w:rFonts w:ascii="Tahoma" w:hAnsi="Tahoma" w:cs="Tahoma"/>
          <w:sz w:val="22"/>
          <w:szCs w:val="22"/>
        </w:rPr>
        <w:t>24.2 du</w:t>
      </w:r>
      <w:r w:rsidRPr="00100ACB">
        <w:rPr>
          <w:rFonts w:ascii="Tahoma" w:hAnsi="Tahoma" w:cs="Tahoma"/>
          <w:sz w:val="22"/>
          <w:szCs w:val="22"/>
        </w:rPr>
        <w:t xml:space="preserve"> présent CCTP.</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L’entrepreneur prendra soin à chaque zone de bourbier traitée, d’adjoindre un rapport présentant entre autres pour les mêmes profils, la situation visuelle avant et après les travaux sur photo numérique en couleur.</w:t>
      </w:r>
    </w:p>
    <w:p w:rsidR="00375D3D" w:rsidRDefault="00375D3D" w:rsidP="00100ACB">
      <w:pPr>
        <w:pStyle w:val="Titre2"/>
        <w:spacing w:before="0" w:after="0"/>
        <w:rPr>
          <w:rFonts w:ascii="Tahoma" w:hAnsi="Tahoma" w:cs="Tahoma"/>
          <w:i w:val="0"/>
          <w:sz w:val="22"/>
          <w:szCs w:val="22"/>
        </w:rPr>
      </w:pPr>
      <w:bookmarkStart w:id="766" w:name="_Toc345340137"/>
      <w:bookmarkStart w:id="767" w:name="_Toc345340138"/>
      <w:bookmarkStart w:id="768" w:name="_Toc345340139"/>
      <w:bookmarkStart w:id="769" w:name="_Toc345340140"/>
      <w:bookmarkStart w:id="770" w:name="_Toc345340141"/>
      <w:bookmarkStart w:id="771" w:name="_Toc345340142"/>
      <w:bookmarkStart w:id="772" w:name="_Toc345340143"/>
      <w:bookmarkStart w:id="773" w:name="_Toc345340144"/>
      <w:bookmarkStart w:id="774" w:name="_Toc345340145"/>
      <w:bookmarkStart w:id="775" w:name="_Toc345340146"/>
      <w:bookmarkEnd w:id="766"/>
      <w:bookmarkEnd w:id="767"/>
      <w:bookmarkEnd w:id="768"/>
      <w:bookmarkEnd w:id="769"/>
      <w:bookmarkEnd w:id="770"/>
      <w:bookmarkEnd w:id="771"/>
      <w:bookmarkEnd w:id="772"/>
      <w:bookmarkEnd w:id="773"/>
      <w:bookmarkEnd w:id="774"/>
    </w:p>
    <w:p w:rsidR="002E1F50" w:rsidRPr="00100ACB" w:rsidRDefault="00C93492" w:rsidP="00100ACB">
      <w:pPr>
        <w:pStyle w:val="Titre2"/>
        <w:spacing w:before="0" w:after="0"/>
        <w:rPr>
          <w:rFonts w:ascii="Tahoma" w:hAnsi="Tahoma" w:cs="Tahoma"/>
          <w:i w:val="0"/>
          <w:sz w:val="22"/>
          <w:szCs w:val="22"/>
        </w:rPr>
      </w:pPr>
      <w:r w:rsidRPr="00100ACB">
        <w:rPr>
          <w:rFonts w:ascii="Tahoma" w:hAnsi="Tahoma" w:cs="Tahoma"/>
          <w:i w:val="0"/>
          <w:sz w:val="22"/>
          <w:szCs w:val="22"/>
        </w:rPr>
        <w:t>A</w:t>
      </w:r>
      <w:r w:rsidR="002C29F5" w:rsidRPr="00100ACB">
        <w:rPr>
          <w:rFonts w:ascii="Tahoma" w:hAnsi="Tahoma" w:cs="Tahoma"/>
          <w:i w:val="0"/>
          <w:sz w:val="22"/>
          <w:szCs w:val="22"/>
        </w:rPr>
        <w:t>rticle 36</w:t>
      </w:r>
      <w:r w:rsidRPr="00100ACB">
        <w:rPr>
          <w:rFonts w:ascii="Tahoma" w:hAnsi="Tahoma" w:cs="Tahoma"/>
          <w:i w:val="0"/>
          <w:sz w:val="22"/>
          <w:szCs w:val="22"/>
        </w:rPr>
        <w:t xml:space="preserve"> : </w:t>
      </w:r>
      <w:r w:rsidR="002E1F50" w:rsidRPr="00100ACB">
        <w:rPr>
          <w:rFonts w:ascii="Tahoma" w:hAnsi="Tahoma" w:cs="Tahoma"/>
          <w:i w:val="0"/>
          <w:sz w:val="22"/>
          <w:szCs w:val="22"/>
        </w:rPr>
        <w:t>BULLDOZING</w:t>
      </w:r>
      <w:bookmarkEnd w:id="775"/>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Une section de route nécessite un </w:t>
      </w:r>
      <w:proofErr w:type="spellStart"/>
      <w:r w:rsidRPr="00100ACB">
        <w:rPr>
          <w:rFonts w:ascii="Tahoma" w:hAnsi="Tahoma" w:cs="Tahoma"/>
          <w:sz w:val="22"/>
          <w:szCs w:val="22"/>
        </w:rPr>
        <w:t>bulldozing</w:t>
      </w:r>
      <w:proofErr w:type="spellEnd"/>
      <w:r w:rsidRPr="00100ACB">
        <w:rPr>
          <w:rFonts w:ascii="Tahoma" w:hAnsi="Tahoma" w:cs="Tahoma"/>
          <w:sz w:val="22"/>
          <w:szCs w:val="22"/>
        </w:rPr>
        <w:t xml:space="preserve"> ou dégagement au bulldozer, dès lors que sa dégradation rapide ou avancée à cause d’un sol support inapte à la circulation routière, ne permet plus d’entreprendre avant toute intervention, l’exécution des tâches classiques d’entretien routier telles que les déblais en dépôt ou la mise en forme, dont le coût serait onéreux, ou l’effort trop important. C’est pourquoi l’intervention préalable du bulldozer dans le sens d’aplanir la plateforme, de supprimer tous les encaissements, de </w:t>
      </w:r>
      <w:proofErr w:type="spellStart"/>
      <w:r w:rsidRPr="00100ACB">
        <w:rPr>
          <w:rFonts w:ascii="Tahoma" w:hAnsi="Tahoma" w:cs="Tahoma"/>
          <w:sz w:val="22"/>
          <w:szCs w:val="22"/>
        </w:rPr>
        <w:t>déforester</w:t>
      </w:r>
      <w:proofErr w:type="spellEnd"/>
      <w:r w:rsidRPr="00100ACB">
        <w:rPr>
          <w:rFonts w:ascii="Tahoma" w:hAnsi="Tahoma" w:cs="Tahoma"/>
          <w:sz w:val="22"/>
          <w:szCs w:val="22"/>
        </w:rPr>
        <w:t xml:space="preserve">, de déblayer les </w:t>
      </w:r>
      <w:r w:rsidR="00C93492" w:rsidRPr="00100ACB">
        <w:rPr>
          <w:rFonts w:ascii="Tahoma" w:hAnsi="Tahoma" w:cs="Tahoma"/>
          <w:sz w:val="22"/>
          <w:szCs w:val="22"/>
        </w:rPr>
        <w:t>bourbiers, s’avère</w:t>
      </w:r>
      <w:r w:rsidRPr="00100ACB">
        <w:rPr>
          <w:rFonts w:ascii="Tahoma" w:hAnsi="Tahoma" w:cs="Tahoma"/>
          <w:sz w:val="22"/>
          <w:szCs w:val="22"/>
        </w:rPr>
        <w:t xml:space="preserve"> indispensable avant toute autre tâche de finition qui donnera le profil et le confort </w:t>
      </w:r>
      <w:r w:rsidR="00C93492" w:rsidRPr="00100ACB">
        <w:rPr>
          <w:rFonts w:ascii="Tahoma" w:hAnsi="Tahoma" w:cs="Tahoma"/>
          <w:sz w:val="22"/>
          <w:szCs w:val="22"/>
        </w:rPr>
        <w:t>nécessaires à</w:t>
      </w:r>
      <w:r w:rsidRPr="00100ACB">
        <w:rPr>
          <w:rFonts w:ascii="Tahoma" w:hAnsi="Tahoma" w:cs="Tahoma"/>
          <w:sz w:val="22"/>
          <w:szCs w:val="22"/>
        </w:rPr>
        <w:t xml:space="preserve"> la chaussée. </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 </w:t>
      </w:r>
      <w:proofErr w:type="spellStart"/>
      <w:r w:rsidRPr="00100ACB">
        <w:rPr>
          <w:rFonts w:ascii="Tahoma" w:hAnsi="Tahoma" w:cs="Tahoma"/>
          <w:sz w:val="22"/>
          <w:szCs w:val="22"/>
        </w:rPr>
        <w:t>bulldozing</w:t>
      </w:r>
      <w:proofErr w:type="spellEnd"/>
      <w:r w:rsidRPr="00100ACB">
        <w:rPr>
          <w:rFonts w:ascii="Tahoma" w:hAnsi="Tahoma" w:cs="Tahoma"/>
          <w:sz w:val="22"/>
          <w:szCs w:val="22"/>
        </w:rPr>
        <w:t xml:space="preserve"> ou dégagement au bulldozer, s’exécute sur toute l’emprise de la route existante et comprend en plus </w:t>
      </w:r>
      <w:r w:rsidR="00C93492" w:rsidRPr="00100ACB">
        <w:rPr>
          <w:rFonts w:ascii="Tahoma" w:hAnsi="Tahoma" w:cs="Tahoma"/>
          <w:sz w:val="22"/>
          <w:szCs w:val="22"/>
        </w:rPr>
        <w:t>des tâches</w:t>
      </w:r>
      <w:r w:rsidRPr="00100ACB">
        <w:rPr>
          <w:rFonts w:ascii="Tahoma" w:hAnsi="Tahoma" w:cs="Tahoma"/>
          <w:sz w:val="22"/>
          <w:szCs w:val="22"/>
        </w:rPr>
        <w:t xml:space="preserve"> énumérées ci-</w:t>
      </w:r>
      <w:r w:rsidR="00C93492" w:rsidRPr="00100ACB">
        <w:rPr>
          <w:rFonts w:ascii="Tahoma" w:hAnsi="Tahoma" w:cs="Tahoma"/>
          <w:sz w:val="22"/>
          <w:szCs w:val="22"/>
        </w:rPr>
        <w:t>dessus, le</w:t>
      </w:r>
      <w:r w:rsidRPr="00100ACB">
        <w:rPr>
          <w:rFonts w:ascii="Tahoma" w:hAnsi="Tahoma" w:cs="Tahoma"/>
          <w:sz w:val="22"/>
          <w:szCs w:val="22"/>
        </w:rPr>
        <w:t xml:space="preserve"> décapage éventuel de la terre végétale, ou l’abattage et le dessouchage des arbres se trouvant dans l’emprise de celle-ci. Cette opération consiste également à redonner à une chaussée vieillissante, la largeur nécessaire, afin qu’après implantation pour la création des fossés rémunérées par ailleurs, la route retrouve sa largeur telle que définie dans le profil en travers type.  </w:t>
      </w:r>
    </w:p>
    <w:p w:rsidR="00C93492"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 xml:space="preserve">Les terres provenant du </w:t>
      </w:r>
      <w:proofErr w:type="spellStart"/>
      <w:r w:rsidRPr="00100ACB">
        <w:rPr>
          <w:rFonts w:ascii="Tahoma" w:hAnsi="Tahoma" w:cs="Tahoma"/>
          <w:sz w:val="22"/>
          <w:szCs w:val="22"/>
        </w:rPr>
        <w:t>bulldozing</w:t>
      </w:r>
      <w:proofErr w:type="spellEnd"/>
      <w:r w:rsidRPr="00100ACB">
        <w:rPr>
          <w:rFonts w:ascii="Tahoma" w:hAnsi="Tahoma" w:cs="Tahoma"/>
          <w:sz w:val="22"/>
          <w:szCs w:val="22"/>
        </w:rPr>
        <w:t xml:space="preserve"> ou tout autre produit seront entreposées hors de l’emprise de la route, ou en un lieu agrée par le Maître d’œuvre, de manière à ne constituer aucun obstacle pour l’écoulement des eaux. </w:t>
      </w:r>
      <w:bookmarkStart w:id="776" w:name="_Toc483634046"/>
      <w:bookmarkStart w:id="777" w:name="_Toc517053313"/>
      <w:bookmarkStart w:id="778" w:name="_Toc345340147"/>
    </w:p>
    <w:p w:rsidR="00375D3D" w:rsidRDefault="00375D3D" w:rsidP="00100ACB">
      <w:pPr>
        <w:autoSpaceDE w:val="0"/>
        <w:autoSpaceDN w:val="0"/>
        <w:adjustRightInd w:val="0"/>
        <w:jc w:val="both"/>
        <w:rPr>
          <w:rFonts w:ascii="Tahoma" w:hAnsi="Tahoma" w:cs="Tahoma"/>
          <w:b/>
          <w:bCs/>
          <w:kern w:val="32"/>
          <w:sz w:val="22"/>
          <w:szCs w:val="22"/>
          <w:lang w:val="x-none" w:eastAsia="x-none"/>
        </w:rPr>
      </w:pPr>
    </w:p>
    <w:p w:rsidR="002E1F50" w:rsidRPr="00375D3D" w:rsidRDefault="002E1F50" w:rsidP="00100ACB">
      <w:pPr>
        <w:autoSpaceDE w:val="0"/>
        <w:autoSpaceDN w:val="0"/>
        <w:adjustRightInd w:val="0"/>
        <w:jc w:val="both"/>
        <w:rPr>
          <w:rFonts w:ascii="Tahoma" w:hAnsi="Tahoma" w:cs="Tahoma"/>
          <w:b/>
          <w:bCs/>
          <w:kern w:val="32"/>
          <w:lang w:val="x-none" w:eastAsia="x-none"/>
        </w:rPr>
      </w:pPr>
      <w:r w:rsidRPr="00375D3D">
        <w:rPr>
          <w:rFonts w:ascii="Tahoma" w:hAnsi="Tahoma" w:cs="Tahoma"/>
          <w:b/>
          <w:bCs/>
          <w:kern w:val="32"/>
          <w:lang w:val="x-none" w:eastAsia="x-none"/>
        </w:rPr>
        <w:t>CHAPITRE  IV : MODE D’EVALUATION DES TRAVAUX</w:t>
      </w:r>
      <w:bookmarkEnd w:id="776"/>
      <w:bookmarkEnd w:id="777"/>
      <w:bookmarkEnd w:id="778"/>
    </w:p>
    <w:p w:rsidR="00375D3D" w:rsidRDefault="00375D3D" w:rsidP="00100ACB">
      <w:pPr>
        <w:pStyle w:val="Titre2"/>
        <w:spacing w:before="0" w:after="0"/>
        <w:rPr>
          <w:rFonts w:ascii="Tahoma" w:hAnsi="Tahoma" w:cs="Tahoma"/>
          <w:i w:val="0"/>
          <w:sz w:val="22"/>
          <w:szCs w:val="22"/>
        </w:rPr>
      </w:pPr>
      <w:bookmarkStart w:id="779" w:name="_Toc345340148"/>
      <w:bookmarkStart w:id="780" w:name="_Toc345340149"/>
      <w:bookmarkStart w:id="781" w:name="_Toc517053314"/>
      <w:bookmarkStart w:id="782" w:name="_Toc345340150"/>
      <w:bookmarkStart w:id="783" w:name="_Toc483634047"/>
      <w:bookmarkEnd w:id="779"/>
      <w:bookmarkEnd w:id="780"/>
    </w:p>
    <w:p w:rsidR="002E1F50" w:rsidRPr="00100ACB" w:rsidRDefault="00C93492" w:rsidP="00100ACB">
      <w:pPr>
        <w:pStyle w:val="Titre2"/>
        <w:spacing w:before="0" w:after="0"/>
        <w:rPr>
          <w:rFonts w:ascii="Tahoma" w:hAnsi="Tahoma" w:cs="Tahoma"/>
          <w:i w:val="0"/>
          <w:sz w:val="22"/>
          <w:szCs w:val="22"/>
        </w:rPr>
      </w:pPr>
      <w:r w:rsidRPr="00100ACB">
        <w:rPr>
          <w:rFonts w:ascii="Tahoma" w:hAnsi="Tahoma" w:cs="Tahoma"/>
          <w:i w:val="0"/>
          <w:sz w:val="22"/>
          <w:szCs w:val="22"/>
        </w:rPr>
        <w:t>A</w:t>
      </w:r>
      <w:r w:rsidR="002C29F5" w:rsidRPr="00100ACB">
        <w:rPr>
          <w:rFonts w:ascii="Tahoma" w:hAnsi="Tahoma" w:cs="Tahoma"/>
          <w:i w:val="0"/>
          <w:sz w:val="22"/>
          <w:szCs w:val="22"/>
        </w:rPr>
        <w:t>rticle 37</w:t>
      </w:r>
      <w:r w:rsidRPr="00100ACB">
        <w:rPr>
          <w:rFonts w:ascii="Tahoma" w:hAnsi="Tahoma" w:cs="Tahoma"/>
          <w:i w:val="0"/>
          <w:sz w:val="22"/>
          <w:szCs w:val="22"/>
        </w:rPr>
        <w:t xml:space="preserve"> : </w:t>
      </w:r>
      <w:r w:rsidR="002E1F50" w:rsidRPr="00100ACB">
        <w:rPr>
          <w:rFonts w:ascii="Tahoma" w:hAnsi="Tahoma" w:cs="Tahoma"/>
          <w:i w:val="0"/>
          <w:sz w:val="22"/>
          <w:szCs w:val="22"/>
        </w:rPr>
        <w:t>CONDITIONS GENERALES D’EVALUATION</w:t>
      </w:r>
      <w:bookmarkEnd w:id="781"/>
      <w:bookmarkEnd w:id="782"/>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De</w:t>
      </w:r>
      <w:r w:rsidR="002E1F50" w:rsidRPr="00100ACB">
        <w:rPr>
          <w:rFonts w:ascii="Tahoma" w:hAnsi="Tahoma" w:cs="Tahoma"/>
          <w:sz w:val="22"/>
          <w:szCs w:val="22"/>
        </w:rPr>
        <w:t xml:space="preserve"> la nature et de la qualité des sols et terrains,</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D</w:t>
      </w:r>
      <w:r w:rsidR="002E1F50" w:rsidRPr="00100ACB">
        <w:rPr>
          <w:rFonts w:ascii="Tahoma" w:hAnsi="Tahoma" w:cs="Tahoma"/>
          <w:sz w:val="22"/>
          <w:szCs w:val="22"/>
        </w:rPr>
        <w:t>es conditions de transport et d’accès sur les sites,</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Du</w:t>
      </w:r>
      <w:r w:rsidR="002E1F50" w:rsidRPr="00100ACB">
        <w:rPr>
          <w:rFonts w:ascii="Tahoma" w:hAnsi="Tahoma" w:cs="Tahoma"/>
          <w:sz w:val="22"/>
          <w:szCs w:val="22"/>
        </w:rPr>
        <w:t xml:space="preserve"> régime normal des eaux et des pluies dans la région concernée par le projet,</w:t>
      </w:r>
    </w:p>
    <w:p w:rsidR="002E1F50" w:rsidRPr="00100ACB" w:rsidRDefault="00C93492" w:rsidP="00BB05EE">
      <w:pPr>
        <w:numPr>
          <w:ilvl w:val="0"/>
          <w:numId w:val="37"/>
        </w:numPr>
        <w:ind w:left="1134" w:hanging="425"/>
        <w:jc w:val="both"/>
        <w:rPr>
          <w:rFonts w:ascii="Tahoma" w:hAnsi="Tahoma" w:cs="Tahoma"/>
          <w:sz w:val="22"/>
          <w:szCs w:val="22"/>
        </w:rPr>
      </w:pPr>
      <w:r w:rsidRPr="00100ACB">
        <w:rPr>
          <w:rFonts w:ascii="Tahoma" w:hAnsi="Tahoma" w:cs="Tahoma"/>
          <w:sz w:val="22"/>
          <w:szCs w:val="22"/>
        </w:rPr>
        <w:t>De</w:t>
      </w:r>
      <w:r w:rsidR="002E1F50" w:rsidRPr="00100ACB">
        <w:rPr>
          <w:rFonts w:ascii="Tahoma" w:hAnsi="Tahoma" w:cs="Tahoma"/>
          <w:sz w:val="22"/>
          <w:szCs w:val="22"/>
        </w:rPr>
        <w:t xml:space="preserve"> toutes les sources d'approvisionnement en eaux exploitables.</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Il ne peut de ce fait élever aucune réclamation ayant pour base des difficultés ou sujétions imprévues, en dehors des cas de force majeure définie au CCAP.</w:t>
      </w:r>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Les prix du bordereau rémunèrent forfaitairement toutes les dépenses relatives à la bonne exécution des travaux et incluent :</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Tous</w:t>
      </w:r>
      <w:r w:rsidR="002E1F50" w:rsidRPr="00100ACB">
        <w:rPr>
          <w:rFonts w:ascii="Tahoma" w:hAnsi="Tahoma" w:cs="Tahoma"/>
          <w:sz w:val="22"/>
          <w:szCs w:val="22"/>
        </w:rPr>
        <w:t xml:space="preserve"> les frais de main- d’œuvre,</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lastRenderedPageBreak/>
        <w:t>Les</w:t>
      </w:r>
      <w:r w:rsidR="002E1F50" w:rsidRPr="00100ACB">
        <w:rPr>
          <w:rFonts w:ascii="Tahoma" w:hAnsi="Tahoma" w:cs="Tahoma"/>
          <w:sz w:val="22"/>
          <w:szCs w:val="22"/>
        </w:rPr>
        <w:t xml:space="preserve"> dépenses entraînées par la réglementation sur l’hygiène et la sécurité des travailleurs, et par le respect du code de la route et du code du travail,</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w:t>
      </w:r>
      <w:r w:rsidR="002E1F50" w:rsidRPr="00100ACB">
        <w:rPr>
          <w:rFonts w:ascii="Tahoma" w:hAnsi="Tahoma" w:cs="Tahoma"/>
          <w:sz w:val="22"/>
          <w:szCs w:val="22"/>
        </w:rPr>
        <w:t xml:space="preserve"> coût des fournitures diverses telles que ciment, fer, bitume, carburants, lubrifiants, ingrédients, etc., et leur transport sur le chantier quelles que soient leur provenance et le lieu d’approvisionnement,</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frais de levés topographiques et d’implantation, de report et de dessin,</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frais de piquetage de l'itinéraire,</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Tous</w:t>
      </w:r>
      <w:r w:rsidR="002E1F50" w:rsidRPr="00100ACB">
        <w:rPr>
          <w:rFonts w:ascii="Tahoma" w:hAnsi="Tahoma" w:cs="Tahoma"/>
          <w:sz w:val="22"/>
          <w:szCs w:val="22"/>
        </w:rPr>
        <w:t xml:space="preserve">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planches d'essais,</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frais d’autocontrôle des travaux exécutés,</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frais d’aménagement des sites d’emprunt et de dépôt, des pistes provisoires de toute nature pour accès aux carrières, emprunts et points d’eau,</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frais inhérents au maintien de la circulation pendant les travaux, comprenant l’aménagement et l’entretien de déviations, l’entretien de la route existante, la mise en place et le maintien d’une signalisation adéquate, et ce jusqu'à la réception provisoire,</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Tous</w:t>
      </w:r>
      <w:r w:rsidR="002E1F50" w:rsidRPr="00100ACB">
        <w:rPr>
          <w:rFonts w:ascii="Tahoma" w:hAnsi="Tahoma" w:cs="Tahoma"/>
          <w:sz w:val="22"/>
          <w:szCs w:val="22"/>
        </w:rPr>
        <w:t xml:space="preserve"> les frais d’installations de chantier, d’amortissement du matériel et outillage, de gardiennage,</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suppression de toutes les installations provisoires et la remise en état des lieux,</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La</w:t>
      </w:r>
      <w:r w:rsidR="002E1F50" w:rsidRPr="00100ACB">
        <w:rPr>
          <w:rFonts w:ascii="Tahoma" w:hAnsi="Tahoma" w:cs="Tahoma"/>
          <w:sz w:val="22"/>
          <w:szCs w:val="22"/>
        </w:rPr>
        <w:t xml:space="preserve"> remise en état des abords de chantier,</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Tous</w:t>
      </w:r>
      <w:r w:rsidR="002E1F50" w:rsidRPr="00100ACB">
        <w:rPr>
          <w:rFonts w:ascii="Tahoma" w:hAnsi="Tahoma" w:cs="Tahoma"/>
          <w:sz w:val="22"/>
          <w:szCs w:val="22"/>
        </w:rPr>
        <w:t xml:space="preserve"> les frais d’acheminement et de repli du matériel, matières et outillage,</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Les</w:t>
      </w:r>
      <w:r w:rsidR="002E1F50" w:rsidRPr="00100ACB">
        <w:rPr>
          <w:rFonts w:ascii="Tahoma" w:hAnsi="Tahoma" w:cs="Tahoma"/>
          <w:sz w:val="22"/>
          <w:szCs w:val="22"/>
        </w:rPr>
        <w:t xml:space="preserve"> faux frais et les coûts des sujétions de parfaite exécution et de fabrication permettant d'obtenir les qualités définies par le cahier des charges,</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Toutes</w:t>
      </w:r>
      <w:r w:rsidR="002E1F50" w:rsidRPr="00100ACB">
        <w:rPr>
          <w:rFonts w:ascii="Tahoma" w:hAnsi="Tahoma" w:cs="Tahoma"/>
          <w:sz w:val="22"/>
          <w:szCs w:val="22"/>
        </w:rPr>
        <w:t xml:space="preserve"> les sujétions ainsi que tous les aléas, frais généraux et bénéfice </w:t>
      </w:r>
      <w:r w:rsidRPr="00100ACB">
        <w:rPr>
          <w:rFonts w:ascii="Tahoma" w:hAnsi="Tahoma" w:cs="Tahoma"/>
          <w:sz w:val="22"/>
          <w:szCs w:val="22"/>
        </w:rPr>
        <w:t>du</w:t>
      </w:r>
      <w:r w:rsidR="002E1F50" w:rsidRPr="00100ACB">
        <w:rPr>
          <w:rFonts w:ascii="Tahoma" w:hAnsi="Tahoma" w:cs="Tahoma"/>
          <w:sz w:val="22"/>
          <w:szCs w:val="22"/>
        </w:rPr>
        <w:t xml:space="preserve"> Cocontractant,</w:t>
      </w:r>
    </w:p>
    <w:p w:rsidR="002E1F50" w:rsidRPr="00100ACB" w:rsidRDefault="00C93492" w:rsidP="00BB05EE">
      <w:pPr>
        <w:numPr>
          <w:ilvl w:val="0"/>
          <w:numId w:val="41"/>
        </w:numPr>
        <w:ind w:left="993" w:hanging="426"/>
        <w:jc w:val="both"/>
        <w:rPr>
          <w:rFonts w:ascii="Tahoma" w:hAnsi="Tahoma" w:cs="Tahoma"/>
          <w:sz w:val="22"/>
          <w:szCs w:val="22"/>
        </w:rPr>
      </w:pPr>
      <w:r w:rsidRPr="00100ACB">
        <w:rPr>
          <w:rFonts w:ascii="Tahoma" w:hAnsi="Tahoma" w:cs="Tahoma"/>
          <w:sz w:val="22"/>
          <w:szCs w:val="22"/>
        </w:rPr>
        <w:t>Toutes</w:t>
      </w:r>
      <w:r w:rsidR="002E1F50" w:rsidRPr="00100ACB">
        <w:rPr>
          <w:rFonts w:ascii="Tahoma" w:hAnsi="Tahoma" w:cs="Tahoma"/>
          <w:sz w:val="22"/>
          <w:szCs w:val="22"/>
        </w:rPr>
        <w:t xml:space="preserve"> les charges d’entretien pendant le délai de garantie.</w:t>
      </w:r>
    </w:p>
    <w:p w:rsidR="002E1F50" w:rsidRPr="00100ACB" w:rsidRDefault="002E1F50" w:rsidP="00100ACB">
      <w:pPr>
        <w:ind w:left="1418"/>
        <w:jc w:val="both"/>
        <w:rPr>
          <w:rFonts w:ascii="Tahoma" w:hAnsi="Tahoma" w:cs="Tahoma"/>
          <w:sz w:val="22"/>
          <w:szCs w:val="22"/>
        </w:rPr>
      </w:pPr>
      <w:bookmarkStart w:id="784" w:name="_Toc517053315"/>
      <w:r w:rsidRPr="00100ACB">
        <w:rPr>
          <w:rFonts w:ascii="Tahoma" w:hAnsi="Tahoma" w:cs="Tahoma"/>
          <w:sz w:val="22"/>
          <w:szCs w:val="22"/>
        </w:rPr>
        <w:t>La réalisation de tous les essais géotechniques et la conformité des résultats de ces essais aux exigences du présent CCPT conditionnent la prise en attachement des travaux.</w:t>
      </w:r>
    </w:p>
    <w:p w:rsidR="00375D3D" w:rsidRDefault="00375D3D" w:rsidP="00100ACB">
      <w:pPr>
        <w:pStyle w:val="Titre2"/>
        <w:spacing w:before="0" w:after="0"/>
        <w:rPr>
          <w:rFonts w:ascii="Tahoma" w:hAnsi="Tahoma" w:cs="Tahoma"/>
          <w:i w:val="0"/>
          <w:sz w:val="22"/>
          <w:szCs w:val="22"/>
        </w:rPr>
      </w:pPr>
      <w:bookmarkStart w:id="785" w:name="_Toc345340151"/>
      <w:bookmarkStart w:id="786" w:name="_Toc345340152"/>
      <w:bookmarkStart w:id="787" w:name="_Toc345340153"/>
      <w:bookmarkStart w:id="788" w:name="_Toc345340154"/>
      <w:bookmarkStart w:id="789" w:name="_Toc345340155"/>
      <w:bookmarkEnd w:id="785"/>
      <w:bookmarkEnd w:id="786"/>
      <w:bookmarkEnd w:id="787"/>
      <w:bookmarkEnd w:id="788"/>
    </w:p>
    <w:p w:rsidR="002E1F50" w:rsidRPr="00100ACB" w:rsidRDefault="002C29F5"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38 : </w:t>
      </w:r>
      <w:r w:rsidR="002E1F50" w:rsidRPr="00100ACB">
        <w:rPr>
          <w:rFonts w:ascii="Tahoma" w:hAnsi="Tahoma" w:cs="Tahoma"/>
          <w:i w:val="0"/>
          <w:sz w:val="22"/>
          <w:szCs w:val="22"/>
        </w:rPr>
        <w:t>CONSISTANCE DES PRIX</w:t>
      </w:r>
      <w:bookmarkEnd w:id="783"/>
      <w:bookmarkEnd w:id="784"/>
      <w:bookmarkEnd w:id="789"/>
    </w:p>
    <w:p w:rsidR="002E1F50" w:rsidRPr="00100ACB" w:rsidRDefault="002E1F50" w:rsidP="00100ACB">
      <w:pPr>
        <w:autoSpaceDE w:val="0"/>
        <w:autoSpaceDN w:val="0"/>
        <w:adjustRightInd w:val="0"/>
        <w:jc w:val="both"/>
        <w:rPr>
          <w:rFonts w:ascii="Tahoma" w:hAnsi="Tahoma" w:cs="Tahoma"/>
          <w:sz w:val="22"/>
          <w:szCs w:val="22"/>
        </w:rPr>
      </w:pPr>
      <w:bookmarkStart w:id="790" w:name="_Toc483634048"/>
      <w:r w:rsidRPr="00100ACB">
        <w:rPr>
          <w:rFonts w:ascii="Tahoma" w:hAnsi="Tahoma" w:cs="Tahoma"/>
          <w:sz w:val="22"/>
          <w:szCs w:val="22"/>
        </w:rPr>
        <w:t>La consistance des prix unitaires fournie par le Cocontractant est définie au CCAP.</w:t>
      </w:r>
      <w:bookmarkEnd w:id="790"/>
    </w:p>
    <w:p w:rsidR="00375D3D" w:rsidRDefault="00375D3D" w:rsidP="00100ACB">
      <w:pPr>
        <w:pStyle w:val="Titre2"/>
        <w:spacing w:before="0" w:after="0"/>
        <w:rPr>
          <w:rFonts w:ascii="Tahoma" w:hAnsi="Tahoma" w:cs="Tahoma"/>
          <w:i w:val="0"/>
          <w:sz w:val="22"/>
          <w:szCs w:val="22"/>
        </w:rPr>
      </w:pPr>
      <w:bookmarkStart w:id="791" w:name="_Toc345340156"/>
      <w:bookmarkStart w:id="792" w:name="_Toc345340157"/>
      <w:bookmarkStart w:id="793" w:name="_Toc483634049"/>
      <w:bookmarkStart w:id="794" w:name="_Toc517053316"/>
      <w:bookmarkStart w:id="795" w:name="_Toc345340158"/>
      <w:bookmarkEnd w:id="791"/>
      <w:bookmarkEnd w:id="792"/>
    </w:p>
    <w:p w:rsidR="002E1F50" w:rsidRPr="00100ACB" w:rsidRDefault="002C29F5" w:rsidP="00100ACB">
      <w:pPr>
        <w:pStyle w:val="Titre2"/>
        <w:spacing w:before="0" w:after="0"/>
        <w:rPr>
          <w:rFonts w:ascii="Tahoma" w:hAnsi="Tahoma" w:cs="Tahoma"/>
          <w:i w:val="0"/>
          <w:sz w:val="22"/>
          <w:szCs w:val="22"/>
        </w:rPr>
      </w:pPr>
      <w:r w:rsidRPr="00100ACB">
        <w:rPr>
          <w:rFonts w:ascii="Tahoma" w:hAnsi="Tahoma" w:cs="Tahoma"/>
          <w:i w:val="0"/>
          <w:sz w:val="22"/>
          <w:szCs w:val="22"/>
        </w:rPr>
        <w:t xml:space="preserve">Article 39 : </w:t>
      </w:r>
      <w:r w:rsidR="002E1F50" w:rsidRPr="00100ACB">
        <w:rPr>
          <w:rFonts w:ascii="Tahoma" w:hAnsi="Tahoma" w:cs="Tahoma"/>
          <w:i w:val="0"/>
          <w:sz w:val="22"/>
          <w:szCs w:val="22"/>
        </w:rPr>
        <w:t>DEFINITION DES PRIX ET EVALUATION DES TRAVAUX</w:t>
      </w:r>
      <w:bookmarkEnd w:id="793"/>
      <w:bookmarkEnd w:id="794"/>
      <w:bookmarkEnd w:id="795"/>
    </w:p>
    <w:p w:rsidR="002E1F50" w:rsidRPr="00100ACB" w:rsidRDefault="002E1F50" w:rsidP="00100ACB">
      <w:pPr>
        <w:autoSpaceDE w:val="0"/>
        <w:autoSpaceDN w:val="0"/>
        <w:adjustRightInd w:val="0"/>
        <w:jc w:val="both"/>
        <w:rPr>
          <w:rFonts w:ascii="Tahoma" w:hAnsi="Tahoma" w:cs="Tahoma"/>
          <w:sz w:val="22"/>
          <w:szCs w:val="22"/>
        </w:rPr>
      </w:pPr>
      <w:bookmarkStart w:id="796" w:name="_Toc483634051"/>
      <w:r w:rsidRPr="00100ACB">
        <w:rPr>
          <w:rFonts w:ascii="Tahoma" w:hAnsi="Tahoma" w:cs="Tahoma"/>
          <w:sz w:val="22"/>
          <w:szCs w:val="22"/>
        </w:rPr>
        <w:t>Les ouvrages réalisés seront payés au Cocontractant par application des prix du bordereau aux quantités des travaux évalués selon les prescriptions du présent article</w:t>
      </w:r>
      <w:bookmarkEnd w:id="796"/>
      <w:r w:rsidRPr="00100ACB">
        <w:rPr>
          <w:rFonts w:ascii="Tahoma" w:hAnsi="Tahoma" w:cs="Tahoma"/>
          <w:sz w:val="22"/>
          <w:szCs w:val="22"/>
        </w:rPr>
        <w:t>.</w:t>
      </w:r>
    </w:p>
    <w:p w:rsidR="002E1F50" w:rsidRPr="00100ACB" w:rsidRDefault="002E1F50" w:rsidP="00100ACB">
      <w:pPr>
        <w:autoSpaceDE w:val="0"/>
        <w:autoSpaceDN w:val="0"/>
        <w:adjustRightInd w:val="0"/>
        <w:jc w:val="both"/>
        <w:rPr>
          <w:rFonts w:ascii="Tahoma" w:hAnsi="Tahoma" w:cs="Tahoma"/>
          <w:sz w:val="22"/>
          <w:szCs w:val="22"/>
        </w:rPr>
      </w:pPr>
      <w:bookmarkStart w:id="797" w:name="_Toc483634052"/>
      <w:r w:rsidRPr="00100ACB">
        <w:rPr>
          <w:rFonts w:ascii="Tahoma" w:hAnsi="Tahoma" w:cs="Tahoma"/>
          <w:sz w:val="22"/>
          <w:szCs w:val="22"/>
        </w:rPr>
        <w:t>En cas de constatation de travaux supplémentaires dont les prix unitaires ne sont pas définis dans le bordereau des prix, le Maître d’œuvre se réserve le droit d’appliquer ses prix unitaires de références.</w:t>
      </w:r>
      <w:bookmarkEnd w:id="797"/>
    </w:p>
    <w:p w:rsidR="002E1F50" w:rsidRPr="00100ACB" w:rsidRDefault="002E1F50" w:rsidP="00100ACB">
      <w:pPr>
        <w:autoSpaceDE w:val="0"/>
        <w:autoSpaceDN w:val="0"/>
        <w:adjustRightInd w:val="0"/>
        <w:jc w:val="both"/>
        <w:rPr>
          <w:rFonts w:ascii="Tahoma" w:hAnsi="Tahoma" w:cs="Tahoma"/>
          <w:sz w:val="22"/>
          <w:szCs w:val="22"/>
        </w:rPr>
      </w:pPr>
      <w:bookmarkStart w:id="798" w:name="_Toc483634053"/>
      <w:r w:rsidRPr="00100ACB">
        <w:rPr>
          <w:rFonts w:ascii="Tahoma" w:hAnsi="Tahoma" w:cs="Tahoma"/>
          <w:sz w:val="22"/>
          <w:szCs w:val="22"/>
        </w:rPr>
        <w:t>Le Cocontractant sera astreint au maintien de la circulation sur son chantier sans prétendre à une rémunération particulière et ce jusqu’à la réception provisoire de la route.</w:t>
      </w:r>
      <w:bookmarkEnd w:id="798"/>
    </w:p>
    <w:p w:rsidR="002E1F50" w:rsidRPr="00100ACB" w:rsidRDefault="002E1F50" w:rsidP="00100ACB">
      <w:pPr>
        <w:autoSpaceDE w:val="0"/>
        <w:autoSpaceDN w:val="0"/>
        <w:adjustRightInd w:val="0"/>
        <w:jc w:val="both"/>
        <w:rPr>
          <w:rFonts w:ascii="Tahoma" w:hAnsi="Tahoma" w:cs="Tahoma"/>
          <w:sz w:val="22"/>
          <w:szCs w:val="22"/>
        </w:rPr>
      </w:pPr>
      <w:bookmarkStart w:id="799" w:name="_Toc483634054"/>
      <w:r w:rsidRPr="00100ACB">
        <w:rPr>
          <w:rFonts w:ascii="Tahoma" w:hAnsi="Tahoma" w:cs="Tahoma"/>
          <w:sz w:val="22"/>
          <w:szCs w:val="22"/>
        </w:rPr>
        <w:t>Pendant les pluies en cours de chantier, il devra mettre gérer à ses frais les barrières de pluies existantes.</w:t>
      </w:r>
      <w:bookmarkEnd w:id="799"/>
    </w:p>
    <w:p w:rsidR="002E1F50" w:rsidRPr="00100ACB" w:rsidRDefault="002E1F50" w:rsidP="00100ACB">
      <w:pPr>
        <w:autoSpaceDE w:val="0"/>
        <w:autoSpaceDN w:val="0"/>
        <w:adjustRightInd w:val="0"/>
        <w:jc w:val="both"/>
        <w:rPr>
          <w:rFonts w:ascii="Tahoma" w:hAnsi="Tahoma" w:cs="Tahoma"/>
          <w:sz w:val="22"/>
          <w:szCs w:val="22"/>
        </w:rPr>
      </w:pPr>
      <w:r w:rsidRPr="00100ACB">
        <w:rPr>
          <w:rFonts w:ascii="Tahoma" w:hAnsi="Tahoma" w:cs="Tahoma"/>
          <w:sz w:val="22"/>
          <w:szCs w:val="22"/>
        </w:rPr>
        <w:t>La définition de chaque prix et le mode d’évaluation des travaux sont donnés dans le bordereau des prix unitaires. Cette définition est complétée par les éléments suivants :</w:t>
      </w:r>
    </w:p>
    <w:p w:rsidR="00375D3D" w:rsidRDefault="00375D3D" w:rsidP="00100ACB">
      <w:pPr>
        <w:outlineLvl w:val="6"/>
        <w:rPr>
          <w:rFonts w:ascii="Tahoma" w:hAnsi="Tahoma" w:cs="Tahoma"/>
          <w:b/>
          <w:sz w:val="22"/>
          <w:szCs w:val="22"/>
          <w:lang w:val="x-none" w:eastAsia="x-none"/>
        </w:rPr>
      </w:pPr>
    </w:p>
    <w:p w:rsidR="00375D3D" w:rsidRPr="00375D3D" w:rsidRDefault="00BB2302" w:rsidP="00375D3D">
      <w:pPr>
        <w:outlineLvl w:val="6"/>
        <w:rPr>
          <w:rFonts w:ascii="Tahoma" w:hAnsi="Tahoma" w:cs="Tahoma"/>
          <w:b/>
          <w:sz w:val="22"/>
          <w:szCs w:val="22"/>
          <w:lang w:val="x-none" w:eastAsia="x-none"/>
        </w:rPr>
      </w:pPr>
      <w:r w:rsidRPr="00100ACB">
        <w:rPr>
          <w:rFonts w:ascii="Tahoma" w:hAnsi="Tahoma" w:cs="Tahoma"/>
          <w:b/>
          <w:sz w:val="22"/>
          <w:szCs w:val="22"/>
          <w:lang w:val="x-none" w:eastAsia="x-none"/>
        </w:rPr>
        <w:t>SERIE 000 : INSTALLATIONS</w:t>
      </w:r>
    </w:p>
    <w:p w:rsidR="00BB2302" w:rsidRPr="00100ACB" w:rsidRDefault="00BB2302" w:rsidP="00100ACB">
      <w:pPr>
        <w:keepNext/>
        <w:widowControl w:val="0"/>
        <w:ind w:left="720"/>
        <w:jc w:val="both"/>
        <w:outlineLvl w:val="4"/>
        <w:rPr>
          <w:rFonts w:ascii="Tahoma" w:hAnsi="Tahoma" w:cs="Tahoma"/>
          <w:b/>
          <w:bCs/>
          <w:iCs/>
          <w:sz w:val="22"/>
          <w:szCs w:val="22"/>
          <w:lang w:eastAsia="x-none"/>
        </w:rPr>
      </w:pPr>
      <w:r w:rsidRPr="00100ACB">
        <w:rPr>
          <w:rFonts w:ascii="Tahoma" w:hAnsi="Tahoma" w:cs="Tahoma"/>
          <w:b/>
          <w:bCs/>
          <w:iCs/>
          <w:sz w:val="22"/>
          <w:szCs w:val="22"/>
          <w:lang w:val="x-none" w:eastAsia="x-none"/>
        </w:rPr>
        <w:t>INSTALLATION DE CHANTIER</w:t>
      </w:r>
      <w:r w:rsidRPr="00100ACB">
        <w:rPr>
          <w:rFonts w:ascii="Tahoma" w:hAnsi="Tahoma" w:cs="Tahoma"/>
          <w:b/>
          <w:bCs/>
          <w:iCs/>
          <w:sz w:val="22"/>
          <w:szCs w:val="22"/>
          <w:lang w:eastAsia="x-none"/>
        </w:rPr>
        <w:t xml:space="preserve"> (TM001)</w:t>
      </w:r>
    </w:p>
    <w:p w:rsidR="00BB2302" w:rsidRPr="00100ACB" w:rsidRDefault="00BB2302" w:rsidP="00100ACB">
      <w:pPr>
        <w:autoSpaceDE w:val="0"/>
        <w:autoSpaceDN w:val="0"/>
        <w:adjustRightInd w:val="0"/>
        <w:jc w:val="both"/>
        <w:rPr>
          <w:rFonts w:ascii="Tahoma" w:hAnsi="Tahoma" w:cs="Tahoma"/>
          <w:sz w:val="22"/>
          <w:szCs w:val="22"/>
        </w:rPr>
      </w:pPr>
      <w:r w:rsidRPr="00100ACB">
        <w:rPr>
          <w:rFonts w:ascii="Tahoma" w:hAnsi="Tahoma" w:cs="Tahoma"/>
          <w:sz w:val="22"/>
          <w:szCs w:val="22"/>
        </w:rPr>
        <w:t>Ce prix rémunère dans les conditions générales prévues au Marché, au forfait l’installation de l’entreprise. Il rémunère tous les travaux tels qu’ils sont décrits dans le Cahier des Clauses Techniques Particulièr</w:t>
      </w:r>
      <w:r w:rsidR="000651B3" w:rsidRPr="00100ACB">
        <w:rPr>
          <w:rFonts w:ascii="Tahoma" w:hAnsi="Tahoma" w:cs="Tahoma"/>
          <w:sz w:val="22"/>
          <w:szCs w:val="22"/>
        </w:rPr>
        <w:t>es (CCTP) et comprend notamment l’</w:t>
      </w:r>
      <w:r w:rsidRPr="00100ACB">
        <w:rPr>
          <w:rFonts w:ascii="Tahoma" w:hAnsi="Tahoma" w:cs="Tahoma"/>
          <w:sz w:val="22"/>
          <w:szCs w:val="22"/>
        </w:rPr>
        <w:t>installation de tous les éléments nécessaires au bon fonctionnement du chantier : Base vie de chantier bureaux, différents ateliers,</w:t>
      </w:r>
    </w:p>
    <w:p w:rsidR="000651B3" w:rsidRPr="00100ACB" w:rsidRDefault="000651B3" w:rsidP="00100ACB">
      <w:pPr>
        <w:keepNext/>
        <w:widowControl w:val="0"/>
        <w:ind w:left="720"/>
        <w:jc w:val="both"/>
        <w:outlineLvl w:val="4"/>
        <w:rPr>
          <w:rFonts w:ascii="Tahoma" w:hAnsi="Tahoma" w:cs="Tahoma"/>
          <w:b/>
          <w:bCs/>
          <w:iCs/>
          <w:sz w:val="22"/>
          <w:szCs w:val="22"/>
          <w:lang w:eastAsia="x-none"/>
        </w:rPr>
      </w:pPr>
      <w:r w:rsidRPr="00100ACB">
        <w:rPr>
          <w:rFonts w:ascii="Tahoma" w:hAnsi="Tahoma" w:cs="Tahoma"/>
          <w:b/>
          <w:bCs/>
          <w:iCs/>
          <w:sz w:val="22"/>
          <w:szCs w:val="22"/>
          <w:lang w:val="x-none" w:eastAsia="x-none"/>
        </w:rPr>
        <w:t>AMENEE ET REPLI DU MATERIEL</w:t>
      </w:r>
      <w:r w:rsidRPr="00100ACB">
        <w:rPr>
          <w:rFonts w:ascii="Tahoma" w:hAnsi="Tahoma" w:cs="Tahoma"/>
          <w:b/>
          <w:bCs/>
          <w:iCs/>
          <w:sz w:val="22"/>
          <w:szCs w:val="22"/>
          <w:lang w:eastAsia="x-none"/>
        </w:rPr>
        <w:t xml:space="preserve"> (TM 002)</w:t>
      </w:r>
    </w:p>
    <w:p w:rsidR="000651B3" w:rsidRPr="00100ACB" w:rsidRDefault="000651B3" w:rsidP="00100ACB">
      <w:pPr>
        <w:jc w:val="both"/>
        <w:rPr>
          <w:rFonts w:ascii="Tahoma" w:eastAsia="Calibri" w:hAnsi="Tahoma" w:cs="Tahoma"/>
          <w:color w:val="000000"/>
          <w:sz w:val="22"/>
          <w:szCs w:val="22"/>
          <w:lang w:eastAsia="en-US"/>
        </w:rPr>
      </w:pPr>
      <w:r w:rsidRPr="00100ACB">
        <w:rPr>
          <w:rFonts w:ascii="Tahoma" w:eastAsia="Calibri" w:hAnsi="Tahoma" w:cs="Tahoma"/>
          <w:color w:val="000000"/>
          <w:sz w:val="22"/>
          <w:szCs w:val="22"/>
          <w:lang w:eastAsia="en-US"/>
        </w:rPr>
        <w:t xml:space="preserve">Ce prix rémunère dans les conditions générales prévues au Marché, au forfait l’amenée et le repli du matériel nécessaire à l’exécution du chantier. Il rémunère tous les travaux tels qu’ils sont décrits dans </w:t>
      </w:r>
      <w:r w:rsidRPr="00100ACB">
        <w:rPr>
          <w:rFonts w:ascii="Tahoma" w:eastAsia="Calibri" w:hAnsi="Tahoma" w:cs="Tahoma"/>
          <w:color w:val="000000"/>
          <w:sz w:val="22"/>
          <w:szCs w:val="22"/>
          <w:lang w:eastAsia="en-US"/>
        </w:rPr>
        <w:lastRenderedPageBreak/>
        <w:t>le Cahier des Clauses Techniques Particulières (CCTP) notamment l’amenée effective de l’ensemble du matériel nécessaire au chantier, et la démolition complète des installations et les terrains remis en état et l’ensemble du matériel replié.</w:t>
      </w:r>
    </w:p>
    <w:p w:rsidR="00375D3D" w:rsidRDefault="00375D3D" w:rsidP="00100ACB">
      <w:pPr>
        <w:outlineLvl w:val="6"/>
        <w:rPr>
          <w:rFonts w:ascii="Tahoma" w:hAnsi="Tahoma" w:cs="Tahoma"/>
          <w:b/>
          <w:sz w:val="22"/>
          <w:szCs w:val="22"/>
          <w:lang w:val="x-none" w:eastAsia="x-none"/>
        </w:rPr>
      </w:pPr>
    </w:p>
    <w:p w:rsidR="002E1F50" w:rsidRPr="00100ACB" w:rsidRDefault="002E1F50" w:rsidP="00100ACB">
      <w:pPr>
        <w:outlineLvl w:val="6"/>
        <w:rPr>
          <w:rFonts w:ascii="Tahoma" w:hAnsi="Tahoma" w:cs="Tahoma"/>
          <w:b/>
          <w:sz w:val="22"/>
          <w:szCs w:val="22"/>
          <w:lang w:val="x-none" w:eastAsia="x-none"/>
        </w:rPr>
      </w:pPr>
      <w:r w:rsidRPr="00100ACB">
        <w:rPr>
          <w:rFonts w:ascii="Tahoma" w:hAnsi="Tahoma" w:cs="Tahoma"/>
          <w:b/>
          <w:sz w:val="22"/>
          <w:szCs w:val="22"/>
          <w:lang w:val="x-none" w:eastAsia="x-none"/>
        </w:rPr>
        <w:t xml:space="preserve">SERIE </w:t>
      </w:r>
      <w:r w:rsidR="000651B3" w:rsidRPr="00100ACB">
        <w:rPr>
          <w:rFonts w:ascii="Tahoma" w:hAnsi="Tahoma" w:cs="Tahoma"/>
          <w:b/>
          <w:sz w:val="22"/>
          <w:szCs w:val="22"/>
          <w:lang w:val="x-none" w:eastAsia="x-none"/>
        </w:rPr>
        <w:t>2</w:t>
      </w:r>
      <w:r w:rsidRPr="00100ACB">
        <w:rPr>
          <w:rFonts w:ascii="Tahoma" w:hAnsi="Tahoma" w:cs="Tahoma"/>
          <w:b/>
          <w:sz w:val="22"/>
          <w:szCs w:val="22"/>
          <w:lang w:val="x-none" w:eastAsia="x-none"/>
        </w:rPr>
        <w:t>00 : NETTOYAGE ET TERRASSEMENTS</w:t>
      </w:r>
    </w:p>
    <w:p w:rsidR="002E1F50" w:rsidRPr="00100ACB" w:rsidRDefault="002E1F50"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 xml:space="preserve">DEFORESTAGE </w:t>
      </w:r>
      <w:r w:rsidR="000651B3" w:rsidRPr="00100ACB">
        <w:rPr>
          <w:rFonts w:ascii="Tahoma" w:hAnsi="Tahoma" w:cs="Tahoma"/>
          <w:b/>
          <w:bCs/>
          <w:iCs/>
          <w:sz w:val="22"/>
          <w:szCs w:val="22"/>
          <w:lang w:val="x-none" w:eastAsia="x-none"/>
        </w:rPr>
        <w:t>(</w:t>
      </w:r>
      <w:r w:rsidR="009B4E2D" w:rsidRPr="00100ACB">
        <w:rPr>
          <w:rFonts w:ascii="Tahoma" w:hAnsi="Tahoma" w:cs="Tahoma"/>
          <w:b/>
          <w:bCs/>
          <w:iCs/>
          <w:sz w:val="22"/>
          <w:szCs w:val="22"/>
          <w:lang w:eastAsia="x-none"/>
        </w:rPr>
        <w:t>TM102a</w:t>
      </w:r>
      <w:r w:rsidRPr="00100ACB">
        <w:rPr>
          <w:rFonts w:ascii="Tahoma" w:hAnsi="Tahoma" w:cs="Tahoma"/>
          <w:b/>
          <w:bCs/>
          <w:iCs/>
          <w:sz w:val="22"/>
          <w:szCs w:val="22"/>
          <w:lang w:val="x-none" w:eastAsia="x-none"/>
        </w:rPr>
        <w:t>)</w:t>
      </w:r>
    </w:p>
    <w:p w:rsidR="002E1F50" w:rsidRPr="00100ACB" w:rsidRDefault="002E1F50" w:rsidP="00100ACB">
      <w:pPr>
        <w:jc w:val="both"/>
        <w:rPr>
          <w:rFonts w:ascii="Tahoma" w:eastAsia="Calibri" w:hAnsi="Tahoma" w:cs="Tahoma"/>
          <w:color w:val="000000"/>
          <w:sz w:val="22"/>
          <w:szCs w:val="22"/>
          <w:lang w:eastAsia="en-US"/>
        </w:rPr>
      </w:pPr>
      <w:r w:rsidRPr="00100ACB">
        <w:rPr>
          <w:rFonts w:ascii="Tahoma" w:eastAsia="Calibri" w:hAnsi="Tahoma" w:cs="Tahoma"/>
          <w:color w:val="000000"/>
          <w:sz w:val="22"/>
          <w:szCs w:val="22"/>
          <w:lang w:eastAsia="en-US"/>
        </w:rPr>
        <w:t>La quantité à prendre en compte, constatée contradictoirement, est le METRE CARRE (m²) mesuré horizontalement, quel que soit l’état de chacun des deux accotements.</w:t>
      </w:r>
    </w:p>
    <w:p w:rsidR="002E1F50" w:rsidRPr="00100ACB" w:rsidRDefault="002E1F50"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ABATTAGE D'ARBRES ISOLES (</w:t>
      </w:r>
      <w:r w:rsidR="00DE022E" w:rsidRPr="00100ACB">
        <w:rPr>
          <w:rFonts w:ascii="Tahoma" w:hAnsi="Tahoma" w:cs="Tahoma"/>
          <w:b/>
          <w:bCs/>
          <w:iCs/>
          <w:sz w:val="22"/>
          <w:szCs w:val="22"/>
          <w:lang w:val="x-none" w:eastAsia="x-none"/>
        </w:rPr>
        <w:t>TM103</w:t>
      </w:r>
      <w:r w:rsidRPr="00100ACB">
        <w:rPr>
          <w:rFonts w:ascii="Tahoma" w:hAnsi="Tahoma" w:cs="Tahoma"/>
          <w:b/>
          <w:bCs/>
          <w:iCs/>
          <w:sz w:val="22"/>
          <w:szCs w:val="22"/>
          <w:lang w:val="x-none" w:eastAsia="x-none"/>
        </w:rPr>
        <w:t>)</w:t>
      </w:r>
    </w:p>
    <w:p w:rsidR="002E1F50" w:rsidRPr="00100ACB" w:rsidRDefault="002E1F50" w:rsidP="00100ACB">
      <w:pPr>
        <w:jc w:val="both"/>
        <w:rPr>
          <w:rFonts w:ascii="Tahoma" w:eastAsia="Calibri" w:hAnsi="Tahoma" w:cs="Tahoma"/>
          <w:color w:val="000000"/>
          <w:sz w:val="22"/>
          <w:szCs w:val="22"/>
          <w:lang w:eastAsia="en-US"/>
        </w:rPr>
      </w:pPr>
      <w:r w:rsidRPr="00100ACB">
        <w:rPr>
          <w:rFonts w:ascii="Tahoma" w:eastAsia="Calibri" w:hAnsi="Tahoma" w:cs="Tahoma"/>
          <w:color w:val="000000"/>
          <w:sz w:val="22"/>
          <w:szCs w:val="22"/>
          <w:lang w:eastAsia="en-US"/>
        </w:rPr>
        <w:t>Ce prix rémunère l'abattage d'arbres isolés dont la définition du présent CCTP.</w:t>
      </w:r>
    </w:p>
    <w:p w:rsidR="002E1F50" w:rsidRPr="00100ACB" w:rsidRDefault="002E1F50"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 xml:space="preserve">DEBLAIS </w:t>
      </w:r>
      <w:r w:rsidR="00DE022E" w:rsidRPr="00100ACB">
        <w:rPr>
          <w:rFonts w:ascii="Tahoma" w:hAnsi="Tahoma" w:cs="Tahoma"/>
          <w:b/>
          <w:bCs/>
          <w:iCs/>
          <w:sz w:val="22"/>
          <w:szCs w:val="22"/>
          <w:lang w:eastAsia="x-none"/>
        </w:rPr>
        <w:t xml:space="preserve">ORIDNAIRE MIS </w:t>
      </w:r>
      <w:r w:rsidR="00DE022E" w:rsidRPr="00100ACB">
        <w:rPr>
          <w:rFonts w:ascii="Tahoma" w:hAnsi="Tahoma" w:cs="Tahoma"/>
          <w:b/>
          <w:bCs/>
          <w:iCs/>
          <w:sz w:val="22"/>
          <w:szCs w:val="22"/>
          <w:lang w:val="x-none" w:eastAsia="x-none"/>
        </w:rPr>
        <w:t>EN DEPOT</w:t>
      </w:r>
      <w:r w:rsidRPr="00100ACB">
        <w:rPr>
          <w:rFonts w:ascii="Tahoma" w:hAnsi="Tahoma" w:cs="Tahoma"/>
          <w:b/>
          <w:bCs/>
          <w:iCs/>
          <w:sz w:val="22"/>
          <w:szCs w:val="22"/>
          <w:lang w:val="x-none" w:eastAsia="x-none"/>
        </w:rPr>
        <w:t xml:space="preserve"> (</w:t>
      </w:r>
      <w:r w:rsidR="00DE022E" w:rsidRPr="00100ACB">
        <w:rPr>
          <w:rFonts w:ascii="Tahoma" w:hAnsi="Tahoma" w:cs="Tahoma"/>
          <w:b/>
          <w:bCs/>
          <w:iCs/>
          <w:sz w:val="22"/>
          <w:szCs w:val="22"/>
          <w:lang w:val="x-none" w:eastAsia="x-none"/>
        </w:rPr>
        <w:t>TM104</w:t>
      </w:r>
      <w:r w:rsidRPr="00100ACB">
        <w:rPr>
          <w:rFonts w:ascii="Tahoma" w:hAnsi="Tahoma" w:cs="Tahoma"/>
          <w:b/>
          <w:bCs/>
          <w:iCs/>
          <w:sz w:val="22"/>
          <w:szCs w:val="22"/>
          <w:lang w:val="x-none" w:eastAsia="x-none"/>
        </w:rPr>
        <w:t>)</w:t>
      </w:r>
    </w:p>
    <w:p w:rsidR="002E1F50" w:rsidRPr="00100ACB" w:rsidRDefault="002E1F50" w:rsidP="00375D3D">
      <w:pPr>
        <w:jc w:val="both"/>
        <w:rPr>
          <w:rFonts w:ascii="Tahoma" w:hAnsi="Tahoma" w:cs="Tahoma"/>
          <w:sz w:val="22"/>
          <w:szCs w:val="22"/>
        </w:rPr>
      </w:pPr>
      <w:r w:rsidRPr="00100ACB">
        <w:rPr>
          <w:rFonts w:ascii="Tahoma" w:hAnsi="Tahoma" w:cs="Tahoma"/>
          <w:sz w:val="22"/>
          <w:szCs w:val="22"/>
        </w:rPr>
        <w:t>Ce prix ré</w:t>
      </w:r>
      <w:r w:rsidR="00DE022E" w:rsidRPr="00100ACB">
        <w:rPr>
          <w:rFonts w:ascii="Tahoma" w:hAnsi="Tahoma" w:cs="Tahoma"/>
          <w:sz w:val="22"/>
          <w:szCs w:val="22"/>
        </w:rPr>
        <w:t>munère la réalisation des</w:t>
      </w:r>
      <w:r w:rsidRPr="00100ACB">
        <w:rPr>
          <w:rFonts w:ascii="Tahoma" w:hAnsi="Tahoma" w:cs="Tahoma"/>
          <w:sz w:val="22"/>
          <w:szCs w:val="22"/>
        </w:rPr>
        <w:t xml:space="preserve"> déblais </w:t>
      </w:r>
      <w:r w:rsidR="00DE022E" w:rsidRPr="00100ACB">
        <w:rPr>
          <w:rFonts w:ascii="Tahoma" w:hAnsi="Tahoma" w:cs="Tahoma"/>
          <w:sz w:val="22"/>
          <w:szCs w:val="22"/>
        </w:rPr>
        <w:t>et la mise en dépôt</w:t>
      </w:r>
      <w:r w:rsidRPr="00100ACB">
        <w:rPr>
          <w:rFonts w:ascii="Tahoma" w:hAnsi="Tahoma" w:cs="Tahoma"/>
          <w:sz w:val="22"/>
          <w:szCs w:val="22"/>
        </w:rPr>
        <w:t>.</w:t>
      </w:r>
    </w:p>
    <w:p w:rsidR="002E1F50" w:rsidRPr="00100ACB" w:rsidRDefault="002E1F50" w:rsidP="00375D3D">
      <w:pPr>
        <w:jc w:val="both"/>
        <w:rPr>
          <w:rFonts w:ascii="Tahoma" w:hAnsi="Tahoma" w:cs="Tahoma"/>
          <w:sz w:val="22"/>
          <w:szCs w:val="22"/>
          <w:highlight w:val="yellow"/>
        </w:rPr>
      </w:pPr>
      <w:r w:rsidRPr="00100ACB">
        <w:rPr>
          <w:rFonts w:ascii="Tahoma" w:hAnsi="Tahoma" w:cs="Tahoma"/>
          <w:sz w:val="22"/>
          <w:szCs w:val="22"/>
        </w:rPr>
        <w:t>La quantité à prendre en compte est le METRE CUBE (m3) mesur</w:t>
      </w:r>
      <w:r w:rsidR="00DE022E" w:rsidRPr="00100ACB">
        <w:rPr>
          <w:rFonts w:ascii="Tahoma" w:hAnsi="Tahoma" w:cs="Tahoma"/>
          <w:sz w:val="22"/>
          <w:szCs w:val="22"/>
        </w:rPr>
        <w:t>é après mise en place du dépôt</w:t>
      </w:r>
      <w:r w:rsidRPr="00100ACB">
        <w:rPr>
          <w:rFonts w:ascii="Tahoma" w:hAnsi="Tahoma" w:cs="Tahoma"/>
          <w:sz w:val="22"/>
          <w:szCs w:val="22"/>
        </w:rPr>
        <w:t>, résultant d'attachements contradictoires. Les déblais doivent être faits dan</w:t>
      </w:r>
      <w:r w:rsidR="00DE022E" w:rsidRPr="00100ACB">
        <w:rPr>
          <w:rFonts w:ascii="Tahoma" w:hAnsi="Tahoma" w:cs="Tahoma"/>
          <w:sz w:val="22"/>
          <w:szCs w:val="22"/>
        </w:rPr>
        <w:t>s la zone déblayée</w:t>
      </w:r>
      <w:r w:rsidRPr="00100ACB">
        <w:rPr>
          <w:rFonts w:ascii="Tahoma" w:hAnsi="Tahoma" w:cs="Tahoma"/>
          <w:sz w:val="22"/>
          <w:szCs w:val="22"/>
        </w:rPr>
        <w:t xml:space="preserve"> avant tout paiement.</w:t>
      </w:r>
      <w:r w:rsidRPr="00100ACB">
        <w:rPr>
          <w:rFonts w:ascii="Tahoma" w:hAnsi="Tahoma" w:cs="Tahoma"/>
          <w:sz w:val="22"/>
          <w:szCs w:val="22"/>
          <w:highlight w:val="yellow"/>
        </w:rPr>
        <w:t xml:space="preserve"> </w:t>
      </w:r>
    </w:p>
    <w:p w:rsidR="002E1F50" w:rsidRPr="00100ACB" w:rsidRDefault="00DE022E"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REMBLAI EN GRAVELEUX LATÉRITIQUES PROVENANT D'EMPRUNT (TM108A)</w:t>
      </w:r>
    </w:p>
    <w:p w:rsidR="002E1F50" w:rsidRPr="00100ACB" w:rsidRDefault="002E1F50" w:rsidP="00375D3D">
      <w:pPr>
        <w:jc w:val="both"/>
        <w:rPr>
          <w:rFonts w:ascii="Tahoma" w:hAnsi="Tahoma" w:cs="Tahoma"/>
          <w:sz w:val="22"/>
          <w:szCs w:val="22"/>
        </w:rPr>
      </w:pPr>
      <w:r w:rsidRPr="00100ACB">
        <w:rPr>
          <w:rFonts w:ascii="Tahoma" w:hAnsi="Tahoma" w:cs="Tahoma"/>
          <w:sz w:val="22"/>
          <w:szCs w:val="22"/>
        </w:rPr>
        <w:t>Ce prix rémunère la réalisation de remblai en provenance d'emprunts de diverses natures pour l'exécution de tous remblais en grande ou petite masse, conformément aux spécifications du présent CCTP. Il comprend également le malaxage éventuel pour les matériaux composés.</w:t>
      </w:r>
    </w:p>
    <w:p w:rsidR="002E1F50" w:rsidRPr="00100ACB" w:rsidRDefault="002E1F50" w:rsidP="00375D3D">
      <w:pPr>
        <w:jc w:val="both"/>
        <w:rPr>
          <w:rFonts w:ascii="Tahoma" w:hAnsi="Tahoma" w:cs="Tahoma"/>
          <w:sz w:val="22"/>
          <w:szCs w:val="22"/>
        </w:rPr>
      </w:pPr>
      <w:r w:rsidRPr="00100ACB">
        <w:rPr>
          <w:rFonts w:ascii="Tahoma" w:hAnsi="Tahoma" w:cs="Tahoma"/>
          <w:sz w:val="22"/>
          <w:szCs w:val="22"/>
        </w:rPr>
        <w:t>La quantité à prendre en compte est le METRE CUBE (m3) mesuré après mise en place, résultant d'attachements contradictoires.</w:t>
      </w:r>
    </w:p>
    <w:p w:rsidR="002E1F50" w:rsidRPr="00100ACB" w:rsidRDefault="00DE022E"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PURGES POUR DIGUE DE 850ML (TM109)</w:t>
      </w:r>
    </w:p>
    <w:p w:rsidR="002E1F50" w:rsidRPr="00100ACB" w:rsidRDefault="002E1F50" w:rsidP="00375D3D">
      <w:pPr>
        <w:jc w:val="both"/>
        <w:rPr>
          <w:rFonts w:ascii="Tahoma" w:hAnsi="Tahoma" w:cs="Tahoma"/>
          <w:sz w:val="22"/>
          <w:szCs w:val="22"/>
        </w:rPr>
      </w:pPr>
      <w:r w:rsidRPr="00100ACB">
        <w:rPr>
          <w:rFonts w:ascii="Tahoma" w:hAnsi="Tahoma" w:cs="Tahoma"/>
          <w:sz w:val="22"/>
          <w:szCs w:val="22"/>
        </w:rPr>
        <w:t>La quantité à prendre en compte résulte du métré contradictoire des quantités totales, après compactage, de matériaux réellement remis en place.</w:t>
      </w:r>
    </w:p>
    <w:p w:rsidR="002E1F50" w:rsidRPr="00100ACB" w:rsidRDefault="002E1F50"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MISE EN FORME DE LA PLATEFORME (</w:t>
      </w:r>
      <w:r w:rsidR="00DE022E" w:rsidRPr="00100ACB">
        <w:rPr>
          <w:rFonts w:ascii="Tahoma" w:hAnsi="Tahoma" w:cs="Tahoma"/>
          <w:b/>
          <w:bCs/>
          <w:iCs/>
          <w:sz w:val="22"/>
          <w:szCs w:val="22"/>
          <w:lang w:val="x-none" w:eastAsia="x-none"/>
        </w:rPr>
        <w:t>TM110</w:t>
      </w:r>
      <w:r w:rsidRPr="00100ACB">
        <w:rPr>
          <w:rFonts w:ascii="Tahoma" w:hAnsi="Tahoma" w:cs="Tahoma"/>
          <w:b/>
          <w:bCs/>
          <w:iCs/>
          <w:sz w:val="22"/>
          <w:szCs w:val="22"/>
          <w:lang w:val="x-none" w:eastAsia="x-none"/>
        </w:rPr>
        <w:t>)</w:t>
      </w:r>
    </w:p>
    <w:p w:rsidR="002E1F50" w:rsidRPr="00100ACB" w:rsidRDefault="002E1F50" w:rsidP="00375D3D">
      <w:pPr>
        <w:jc w:val="both"/>
        <w:rPr>
          <w:rFonts w:ascii="Tahoma" w:hAnsi="Tahoma" w:cs="Tahoma"/>
          <w:sz w:val="22"/>
          <w:szCs w:val="22"/>
        </w:rPr>
      </w:pPr>
      <w:r w:rsidRPr="00100ACB">
        <w:rPr>
          <w:rFonts w:ascii="Tahoma" w:hAnsi="Tahoma" w:cs="Tahoma"/>
          <w:sz w:val="22"/>
          <w:szCs w:val="22"/>
        </w:rPr>
        <w:t>La quantité à prendre en compte est le mètre carré, mesuré selon la pente de l'axe de la chaussée réellement traitée entre bords extérieurs des fossés, s'ils existent.</w:t>
      </w:r>
    </w:p>
    <w:p w:rsidR="00782E8E" w:rsidRPr="00100ACB" w:rsidRDefault="00782E8E"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CREATION DE FOSSES EN TERRE ET D'EXUTOIRES (TM114A)</w:t>
      </w:r>
    </w:p>
    <w:p w:rsidR="00782E8E" w:rsidRPr="00100ACB" w:rsidRDefault="00782E8E" w:rsidP="00100ACB">
      <w:pPr>
        <w:keepNext/>
        <w:widowControl w:val="0"/>
        <w:ind w:left="720" w:firstLine="556"/>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création à la niveleuse :</w:t>
      </w:r>
    </w:p>
    <w:p w:rsidR="00782E8E" w:rsidRPr="00100ACB" w:rsidRDefault="00782E8E" w:rsidP="00375D3D">
      <w:pPr>
        <w:jc w:val="both"/>
        <w:rPr>
          <w:rFonts w:ascii="Tahoma" w:hAnsi="Tahoma" w:cs="Tahoma"/>
          <w:sz w:val="22"/>
          <w:szCs w:val="22"/>
        </w:rPr>
      </w:pPr>
      <w:r w:rsidRPr="00100ACB">
        <w:rPr>
          <w:rFonts w:ascii="Tahoma" w:hAnsi="Tahoma" w:cs="Tahoma"/>
          <w:sz w:val="22"/>
          <w:szCs w:val="22"/>
        </w:rPr>
        <w:t>La quantité à prendre en compte est la longueur en METRE LINEAIRE (ml) de fossés en terre et divergents réellement crées, mesurés contradictoirement selon la pente de l’axe de la chaussée</w:t>
      </w:r>
    </w:p>
    <w:p w:rsidR="00DE022E" w:rsidRPr="00100ACB" w:rsidRDefault="00DE022E"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COUCHE DE ROULEMENT EN GRAVELEUX LATÉRITIQUES (RECHARGEMENT)</w:t>
      </w:r>
      <w:r w:rsidRPr="00100ACB">
        <w:rPr>
          <w:rFonts w:ascii="Tahoma" w:hAnsi="Tahoma" w:cs="Tahoma"/>
          <w:b/>
          <w:bCs/>
          <w:iCs/>
          <w:sz w:val="22"/>
          <w:szCs w:val="22"/>
          <w:lang w:eastAsia="x-none"/>
        </w:rPr>
        <w:t xml:space="preserve"> (</w:t>
      </w:r>
      <w:r w:rsidR="00782E8E" w:rsidRPr="00100ACB">
        <w:rPr>
          <w:rFonts w:ascii="Tahoma" w:hAnsi="Tahoma" w:cs="Tahoma"/>
          <w:b/>
          <w:bCs/>
          <w:iCs/>
          <w:sz w:val="22"/>
          <w:szCs w:val="22"/>
          <w:lang w:val="x-none" w:eastAsia="x-none"/>
        </w:rPr>
        <w:t>TM115a</w:t>
      </w:r>
      <w:r w:rsidRPr="00100ACB">
        <w:rPr>
          <w:rFonts w:ascii="Tahoma" w:hAnsi="Tahoma" w:cs="Tahoma"/>
          <w:b/>
          <w:bCs/>
          <w:iCs/>
          <w:sz w:val="22"/>
          <w:szCs w:val="22"/>
          <w:lang w:val="x-none" w:eastAsia="x-none"/>
        </w:rPr>
        <w:t>)</w:t>
      </w:r>
    </w:p>
    <w:p w:rsidR="00DE022E" w:rsidRPr="00100ACB" w:rsidRDefault="00DE022E" w:rsidP="00375D3D">
      <w:pPr>
        <w:jc w:val="both"/>
        <w:rPr>
          <w:rFonts w:ascii="Tahoma" w:hAnsi="Tahoma" w:cs="Tahoma"/>
          <w:sz w:val="22"/>
          <w:szCs w:val="22"/>
        </w:rPr>
      </w:pPr>
      <w:r w:rsidRPr="00100ACB">
        <w:rPr>
          <w:rFonts w:ascii="Tahoma" w:hAnsi="Tahoma" w:cs="Tahoma"/>
          <w:sz w:val="22"/>
          <w:szCs w:val="22"/>
        </w:rPr>
        <w:t>Ce prix comprend également le malaxage éventuel pour les matériaux composés.</w:t>
      </w:r>
    </w:p>
    <w:p w:rsidR="00DE022E" w:rsidRPr="00100ACB" w:rsidRDefault="00DE022E" w:rsidP="00375D3D">
      <w:pPr>
        <w:jc w:val="both"/>
        <w:rPr>
          <w:rFonts w:ascii="Tahoma" w:hAnsi="Tahoma" w:cs="Tahoma"/>
          <w:sz w:val="22"/>
          <w:szCs w:val="22"/>
        </w:rPr>
      </w:pPr>
      <w:r w:rsidRPr="00100ACB">
        <w:rPr>
          <w:rFonts w:ascii="Tahoma" w:hAnsi="Tahoma" w:cs="Tahoma"/>
          <w:sz w:val="22"/>
          <w:szCs w:val="22"/>
        </w:rPr>
        <w:t>La quantité à prendre en compte est le volume mesuré après mise en place et résulte du calcul géométrique effectué à partir des profils en travers implantés sur le terrain.</w:t>
      </w:r>
    </w:p>
    <w:p w:rsidR="00782E8E" w:rsidRPr="00100ACB" w:rsidRDefault="00782E8E"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 xml:space="preserve">DÉGAGEMENT MÉCANIQUE </w:t>
      </w:r>
      <w:r w:rsidRPr="00100ACB">
        <w:rPr>
          <w:rFonts w:ascii="Tahoma" w:hAnsi="Tahoma" w:cs="Tahoma"/>
          <w:b/>
          <w:bCs/>
          <w:iCs/>
          <w:sz w:val="22"/>
          <w:szCs w:val="22"/>
          <w:lang w:eastAsia="x-none"/>
        </w:rPr>
        <w:t>(</w:t>
      </w:r>
      <w:r w:rsidRPr="00100ACB">
        <w:rPr>
          <w:rFonts w:ascii="Tahoma" w:hAnsi="Tahoma" w:cs="Tahoma"/>
          <w:b/>
          <w:bCs/>
          <w:iCs/>
          <w:sz w:val="22"/>
          <w:szCs w:val="22"/>
          <w:lang w:val="x-none" w:eastAsia="x-none"/>
        </w:rPr>
        <w:t>TM119)</w:t>
      </w:r>
    </w:p>
    <w:p w:rsidR="00782E8E" w:rsidRPr="00100ACB" w:rsidRDefault="00782E8E" w:rsidP="00375D3D">
      <w:pPr>
        <w:jc w:val="both"/>
        <w:rPr>
          <w:rFonts w:ascii="Tahoma" w:hAnsi="Tahoma" w:cs="Tahoma"/>
          <w:sz w:val="22"/>
          <w:szCs w:val="22"/>
        </w:rPr>
      </w:pPr>
      <w:r w:rsidRPr="00100ACB">
        <w:rPr>
          <w:rFonts w:ascii="Tahoma" w:hAnsi="Tahoma" w:cs="Tahoma"/>
          <w:sz w:val="22"/>
          <w:szCs w:val="22"/>
        </w:rPr>
        <w:t>Ce prix comprend le dégagement mécanique des souches, des troncs, l'évacuation de tous les produits en des endroits agréés par le Maître d’Œuvre,</w:t>
      </w:r>
    </w:p>
    <w:p w:rsidR="00782E8E" w:rsidRPr="00100ACB" w:rsidRDefault="00782E8E" w:rsidP="00375D3D">
      <w:pPr>
        <w:jc w:val="both"/>
        <w:rPr>
          <w:rFonts w:ascii="Tahoma" w:hAnsi="Tahoma" w:cs="Tahoma"/>
          <w:sz w:val="22"/>
          <w:szCs w:val="22"/>
        </w:rPr>
      </w:pPr>
      <w:r w:rsidRPr="00100ACB">
        <w:rPr>
          <w:rFonts w:ascii="Tahoma" w:hAnsi="Tahoma" w:cs="Tahoma"/>
          <w:sz w:val="22"/>
          <w:szCs w:val="22"/>
        </w:rPr>
        <w:t>La quantité à prendre en compte est le volume mesuré après mise en place et résulte du calcul géométrique effectué à partir des profils en travers implantés sur le terrain.</w:t>
      </w:r>
    </w:p>
    <w:p w:rsidR="002E1F50" w:rsidRPr="00100ACB" w:rsidRDefault="002E1F50" w:rsidP="00100ACB">
      <w:pPr>
        <w:outlineLvl w:val="6"/>
        <w:rPr>
          <w:rFonts w:ascii="Tahoma" w:hAnsi="Tahoma" w:cs="Tahoma"/>
          <w:b/>
          <w:sz w:val="22"/>
          <w:szCs w:val="22"/>
          <w:lang w:val="x-none" w:eastAsia="x-none"/>
        </w:rPr>
      </w:pPr>
      <w:r w:rsidRPr="00100ACB">
        <w:rPr>
          <w:rFonts w:ascii="Tahoma" w:hAnsi="Tahoma" w:cs="Tahoma"/>
          <w:b/>
          <w:sz w:val="22"/>
          <w:szCs w:val="22"/>
          <w:lang w:val="x-none" w:eastAsia="x-none"/>
        </w:rPr>
        <w:t xml:space="preserve">SERIE </w:t>
      </w:r>
      <w:r w:rsidR="00782E8E" w:rsidRPr="00100ACB">
        <w:rPr>
          <w:rFonts w:ascii="Tahoma" w:hAnsi="Tahoma" w:cs="Tahoma"/>
          <w:b/>
          <w:sz w:val="22"/>
          <w:szCs w:val="22"/>
          <w:lang w:eastAsia="x-none"/>
        </w:rPr>
        <w:t>3</w:t>
      </w:r>
      <w:r w:rsidRPr="00100ACB">
        <w:rPr>
          <w:rFonts w:ascii="Tahoma" w:hAnsi="Tahoma" w:cs="Tahoma"/>
          <w:b/>
          <w:sz w:val="22"/>
          <w:szCs w:val="22"/>
          <w:lang w:val="x-none" w:eastAsia="x-none"/>
        </w:rPr>
        <w:t>00 : ASSAINISSEMENT-DRAINAGE</w:t>
      </w:r>
    </w:p>
    <w:p w:rsidR="002E1F50" w:rsidRPr="00100ACB" w:rsidRDefault="00782E8E"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FOURNITURE ET POSE DE BUSE MÉTALLIQUE D800 (TM307a)</w:t>
      </w:r>
    </w:p>
    <w:p w:rsidR="002E1F50" w:rsidRPr="00100ACB" w:rsidRDefault="002E1F50" w:rsidP="00375D3D">
      <w:pPr>
        <w:jc w:val="both"/>
        <w:rPr>
          <w:rFonts w:ascii="Tahoma" w:hAnsi="Tahoma" w:cs="Tahoma"/>
          <w:sz w:val="22"/>
          <w:szCs w:val="22"/>
        </w:rPr>
      </w:pPr>
      <w:r w:rsidRPr="00100ACB">
        <w:rPr>
          <w:rFonts w:ascii="Tahoma" w:hAnsi="Tahoma" w:cs="Tahoma"/>
          <w:sz w:val="22"/>
          <w:szCs w:val="22"/>
        </w:rPr>
        <w:t>La quantité à prendre en compte est le volume de bois réellement mis en place constaté par un métré contradictoire sur place.</w:t>
      </w:r>
    </w:p>
    <w:p w:rsidR="00782E8E" w:rsidRPr="00100ACB" w:rsidRDefault="00782E8E" w:rsidP="00100ACB">
      <w:pPr>
        <w:keepNext/>
        <w:widowControl w:val="0"/>
        <w:ind w:left="720"/>
        <w:jc w:val="both"/>
        <w:outlineLvl w:val="4"/>
        <w:rPr>
          <w:rFonts w:ascii="Tahoma" w:hAnsi="Tahoma" w:cs="Tahoma"/>
          <w:b/>
          <w:bCs/>
          <w:iCs/>
          <w:sz w:val="22"/>
          <w:szCs w:val="22"/>
          <w:lang w:eastAsia="x-none"/>
        </w:rPr>
      </w:pPr>
      <w:r w:rsidRPr="00100ACB">
        <w:rPr>
          <w:rFonts w:ascii="Tahoma" w:hAnsi="Tahoma" w:cs="Tahoma"/>
          <w:b/>
          <w:bCs/>
          <w:iCs/>
          <w:sz w:val="22"/>
          <w:szCs w:val="22"/>
          <w:lang w:val="x-none" w:eastAsia="x-none"/>
        </w:rPr>
        <w:t>PUISARD EN MAÇONNERIE POUR BUSES MÉTALLIQUES D800</w:t>
      </w:r>
      <w:r w:rsidRPr="00100ACB">
        <w:rPr>
          <w:rFonts w:ascii="Tahoma" w:hAnsi="Tahoma" w:cs="Tahoma"/>
          <w:b/>
          <w:bCs/>
          <w:iCs/>
          <w:sz w:val="22"/>
          <w:szCs w:val="22"/>
          <w:lang w:eastAsia="x-none"/>
        </w:rPr>
        <w:t xml:space="preserve"> (TM309a)</w:t>
      </w:r>
    </w:p>
    <w:p w:rsidR="00782E8E" w:rsidRPr="00100ACB" w:rsidRDefault="00782E8E" w:rsidP="00375D3D">
      <w:pPr>
        <w:jc w:val="both"/>
        <w:rPr>
          <w:rFonts w:ascii="Tahoma" w:hAnsi="Tahoma" w:cs="Tahoma"/>
          <w:sz w:val="22"/>
          <w:szCs w:val="22"/>
        </w:rPr>
      </w:pPr>
      <w:r w:rsidRPr="00100ACB">
        <w:rPr>
          <w:rFonts w:ascii="Tahoma" w:hAnsi="Tahoma" w:cs="Tahoma"/>
          <w:sz w:val="22"/>
          <w:szCs w:val="22"/>
        </w:rPr>
        <w:t>La quantité à prendre en compte est le volume de bois réellement mis en place constaté par un métré contradictoire sur place.</w:t>
      </w:r>
    </w:p>
    <w:p w:rsidR="002E1F50" w:rsidRPr="00100ACB" w:rsidRDefault="00175C55"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TÊTES EN MAÇONNERIE POUR BUSES MÉTALLIQUES D800 (TM310A)</w:t>
      </w:r>
    </w:p>
    <w:p w:rsidR="002D2AA2" w:rsidRPr="00100ACB" w:rsidRDefault="002D2AA2" w:rsidP="00375D3D">
      <w:pPr>
        <w:jc w:val="both"/>
        <w:rPr>
          <w:rFonts w:ascii="Tahoma" w:hAnsi="Tahoma" w:cs="Tahoma"/>
          <w:sz w:val="22"/>
          <w:szCs w:val="22"/>
        </w:rPr>
      </w:pPr>
      <w:r w:rsidRPr="00100ACB">
        <w:rPr>
          <w:rFonts w:ascii="Tahoma" w:hAnsi="Tahoma" w:cs="Tahoma"/>
          <w:sz w:val="22"/>
          <w:szCs w:val="22"/>
        </w:rPr>
        <w:t>La quantité à prendre en compte est le volume de bois réellement mis en place constaté par un métré contradictoire sur place.</w:t>
      </w:r>
    </w:p>
    <w:p w:rsidR="00014E9F" w:rsidRPr="00100ACB" w:rsidRDefault="00014E9F" w:rsidP="00100ACB">
      <w:pPr>
        <w:keepNext/>
        <w:widowControl w:val="0"/>
        <w:ind w:left="720"/>
        <w:jc w:val="both"/>
        <w:outlineLvl w:val="4"/>
        <w:rPr>
          <w:rFonts w:ascii="Tahoma" w:hAnsi="Tahoma" w:cs="Tahoma"/>
          <w:b/>
          <w:bCs/>
          <w:iCs/>
          <w:sz w:val="22"/>
          <w:szCs w:val="22"/>
          <w:lang w:val="x-none" w:eastAsia="x-none"/>
        </w:rPr>
      </w:pPr>
      <w:r w:rsidRPr="00100ACB">
        <w:rPr>
          <w:rFonts w:ascii="Tahoma" w:hAnsi="Tahoma" w:cs="Tahoma"/>
          <w:b/>
          <w:bCs/>
          <w:iCs/>
          <w:sz w:val="22"/>
          <w:szCs w:val="22"/>
          <w:lang w:val="x-none" w:eastAsia="x-none"/>
        </w:rPr>
        <w:t>CONSTRUCTION DE BARRIERES DE PLUIES</w:t>
      </w:r>
      <w:r w:rsidRPr="00100ACB">
        <w:rPr>
          <w:rFonts w:ascii="Tahoma" w:hAnsi="Tahoma" w:cs="Tahoma"/>
          <w:b/>
          <w:bCs/>
          <w:iCs/>
          <w:sz w:val="22"/>
          <w:szCs w:val="22"/>
          <w:lang w:eastAsia="x-none"/>
        </w:rPr>
        <w:t xml:space="preserve"> </w:t>
      </w:r>
      <w:r w:rsidRPr="00100ACB">
        <w:rPr>
          <w:rFonts w:ascii="Tahoma" w:hAnsi="Tahoma" w:cs="Tahoma"/>
          <w:b/>
          <w:bCs/>
          <w:iCs/>
          <w:sz w:val="22"/>
          <w:szCs w:val="22"/>
          <w:lang w:val="x-none" w:eastAsia="x-none"/>
        </w:rPr>
        <w:t>(</w:t>
      </w:r>
      <w:r w:rsidR="00175C55" w:rsidRPr="00100ACB">
        <w:rPr>
          <w:rFonts w:ascii="Tahoma" w:hAnsi="Tahoma" w:cs="Tahoma"/>
          <w:b/>
          <w:bCs/>
          <w:iCs/>
          <w:sz w:val="22"/>
          <w:szCs w:val="22"/>
          <w:lang w:val="x-none" w:eastAsia="x-none"/>
        </w:rPr>
        <w:t>TM601</w:t>
      </w:r>
      <w:r w:rsidRPr="00100ACB">
        <w:rPr>
          <w:rFonts w:ascii="Tahoma" w:hAnsi="Tahoma" w:cs="Tahoma"/>
          <w:b/>
          <w:bCs/>
          <w:iCs/>
          <w:sz w:val="22"/>
          <w:szCs w:val="22"/>
          <w:lang w:val="x-none" w:eastAsia="x-none"/>
        </w:rPr>
        <w:t>)</w:t>
      </w:r>
    </w:p>
    <w:p w:rsidR="00D77DC1" w:rsidRPr="005A33CC" w:rsidRDefault="00014E9F" w:rsidP="005A33CC">
      <w:pPr>
        <w:jc w:val="both"/>
        <w:rPr>
          <w:rFonts w:ascii="Tahoma" w:hAnsi="Tahoma" w:cs="Tahoma"/>
          <w:sz w:val="22"/>
          <w:szCs w:val="22"/>
        </w:rPr>
        <w:sectPr w:rsidR="00D77DC1" w:rsidRPr="005A33CC" w:rsidSect="00DF5821">
          <w:headerReference w:type="default" r:id="rId12"/>
          <w:type w:val="continuous"/>
          <w:pgSz w:w="11906" w:h="16838"/>
          <w:pgMar w:top="1304" w:right="794" w:bottom="794" w:left="1134" w:header="425" w:footer="709" w:gutter="0"/>
          <w:cols w:space="708"/>
          <w:docGrid w:linePitch="360"/>
        </w:sectPr>
      </w:pPr>
      <w:r w:rsidRPr="00100ACB">
        <w:rPr>
          <w:rFonts w:ascii="Tahoma" w:hAnsi="Tahoma" w:cs="Tahoma"/>
          <w:sz w:val="22"/>
          <w:szCs w:val="22"/>
        </w:rPr>
        <w:t>La quantité à prendre en compte est le volume de bois réellement mis en place constaté par un</w:t>
      </w:r>
      <w:r w:rsidR="005A33CC">
        <w:rPr>
          <w:rFonts w:ascii="Tahoma" w:hAnsi="Tahoma" w:cs="Tahoma"/>
          <w:sz w:val="22"/>
          <w:szCs w:val="22"/>
        </w:rPr>
        <w:t xml:space="preserve"> métré contradictoire sur place</w:t>
      </w:r>
    </w:p>
    <w:p w:rsidR="00587B21" w:rsidRPr="00B93483" w:rsidRDefault="00587B21" w:rsidP="00486E10">
      <w:pPr>
        <w:jc w:val="center"/>
        <w:rPr>
          <w:rFonts w:ascii="Arial" w:hAnsi="Arial" w:cs="Arial"/>
          <w:sz w:val="20"/>
          <w:szCs w:val="20"/>
        </w:rPr>
      </w:pPr>
    </w:p>
    <w:p w:rsidR="00AB13F3" w:rsidRPr="00AF32C6" w:rsidRDefault="00AB13F3"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r w:rsidRPr="00757315">
        <w:rPr>
          <w:rFonts w:ascii="Arial" w:hAnsi="Arial" w:cs="Arial"/>
          <w:b/>
          <w:noProof/>
          <w:sz w:val="20"/>
          <w:szCs w:val="20"/>
        </w:rPr>
        <mc:AlternateContent>
          <mc:Choice Requires="wps">
            <w:drawing>
              <wp:anchor distT="0" distB="0" distL="114300" distR="114300" simplePos="0" relativeHeight="251681792" behindDoc="0" locked="0" layoutInCell="1" allowOverlap="1" wp14:anchorId="67F13453" wp14:editId="2B71478B">
                <wp:simplePos x="0" y="0"/>
                <wp:positionH relativeFrom="margin">
                  <wp:posOffset>742950</wp:posOffset>
                </wp:positionH>
                <wp:positionV relativeFrom="paragraph">
                  <wp:posOffset>59690</wp:posOffset>
                </wp:positionV>
                <wp:extent cx="5147945" cy="1228725"/>
                <wp:effectExtent l="0" t="0" r="14605" b="28575"/>
                <wp:wrapNone/>
                <wp:docPr id="26" name="Étiquett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228725"/>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757315">
                            <w:pPr>
                              <w:spacing w:before="120"/>
                              <w:jc w:val="center"/>
                              <w:rPr>
                                <w:rFonts w:ascii="Albertus Extra Bold" w:hAnsi="Albertus Extra Bold"/>
                                <w:sz w:val="32"/>
                              </w:rPr>
                            </w:pPr>
                            <w:r>
                              <w:rPr>
                                <w:rFonts w:ascii="Albertus Extra Bold" w:hAnsi="Albertus Extra Bold"/>
                                <w:b/>
                                <w:sz w:val="32"/>
                              </w:rPr>
                              <w:t>Pièce N°6</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757315">
                            <w:pPr>
                              <w:spacing w:before="120"/>
                              <w:jc w:val="center"/>
                              <w:rPr>
                                <w:rFonts w:ascii="Albertus Extra Bold" w:hAnsi="Albertus Extra Bold"/>
                                <w:sz w:val="32"/>
                              </w:rPr>
                            </w:pPr>
                            <w:r w:rsidRPr="00757315">
                              <w:rPr>
                                <w:rFonts w:ascii="Albertus Extra Bold" w:hAnsi="Albertus Extra Bold"/>
                                <w:sz w:val="32"/>
                              </w:rPr>
                              <w:t>CADRE DU BORDEREAU DES PRIX UNITAIRES (BPU)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13453" id="Étiquette 26" o:spid="_x0000_s1035" type="#_x0000_t21" style="position:absolute;left:0;text-align:left;margin-left:58.5pt;margin-top:4.7pt;width:405.35pt;height:9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" strokeweight="1.5pt">
                <v:textbox>
                  <w:txbxContent>
                    <w:p w:rsidR="00FE70C8" w:rsidRDefault="00FE70C8" w:rsidP="00757315">
                      <w:pPr>
                        <w:spacing w:before="120"/>
                        <w:jc w:val="center"/>
                        <w:rPr>
                          <w:rFonts w:ascii="Albertus Extra Bold" w:hAnsi="Albertus Extra Bold"/>
                          <w:sz w:val="32"/>
                        </w:rPr>
                      </w:pPr>
                      <w:r>
                        <w:rPr>
                          <w:rFonts w:ascii="Albertus Extra Bold" w:hAnsi="Albertus Extra Bold"/>
                          <w:b/>
                          <w:sz w:val="32"/>
                        </w:rPr>
                        <w:t>Pièce N°6</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757315">
                      <w:pPr>
                        <w:spacing w:before="120"/>
                        <w:jc w:val="center"/>
                        <w:rPr>
                          <w:rFonts w:ascii="Albertus Extra Bold" w:hAnsi="Albertus Extra Bold"/>
                          <w:sz w:val="32"/>
                        </w:rPr>
                      </w:pPr>
                      <w:r w:rsidRPr="00757315">
                        <w:rPr>
                          <w:rFonts w:ascii="Albertus Extra Bold" w:hAnsi="Albertus Extra Bold"/>
                          <w:sz w:val="32"/>
                        </w:rPr>
                        <w:t>CADRE DU BORDEREAU DES PRIX UNITAIRES (BPU)</w:t>
                      </w:r>
                    </w:p>
                  </w:txbxContent>
                </v:textbox>
                <w10:wrap anchorx="margin"/>
              </v:shape>
            </w:pict>
          </mc:Fallback>
        </mc:AlternateContent>
      </w: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B93483" w:rsidRDefault="00AB13F3" w:rsidP="00AB13F3">
      <w:pPr>
        <w:jc w:val="center"/>
        <w:rPr>
          <w:rFonts w:ascii="Arial" w:hAnsi="Arial" w:cs="Arial"/>
          <w:b/>
          <w:sz w:val="20"/>
          <w:szCs w:val="20"/>
        </w:rPr>
      </w:pPr>
    </w:p>
    <w:p w:rsidR="00AB13F3" w:rsidRPr="00B93483" w:rsidRDefault="00AB13F3" w:rsidP="00AB13F3">
      <w:pPr>
        <w:jc w:val="center"/>
        <w:rPr>
          <w:rFonts w:ascii="Arial" w:hAnsi="Arial" w:cs="Arial"/>
          <w:b/>
          <w:sz w:val="20"/>
          <w:szCs w:val="20"/>
        </w:rPr>
      </w:pPr>
    </w:p>
    <w:p w:rsidR="00757315" w:rsidRDefault="00757315">
      <w:pPr>
        <w:ind w:firstLine="709"/>
        <w:jc w:val="center"/>
        <w:rPr>
          <w:rFonts w:ascii="Arial" w:hAnsi="Arial" w:cs="Arial"/>
          <w:b/>
          <w:sz w:val="20"/>
          <w:szCs w:val="20"/>
        </w:rPr>
      </w:pPr>
      <w:r>
        <w:rPr>
          <w:bCs/>
          <w:sz w:val="20"/>
          <w:szCs w:val="20"/>
        </w:rPr>
        <w:br w:type="page"/>
      </w:r>
    </w:p>
    <w:p w:rsidR="00587B21" w:rsidRPr="00144112" w:rsidRDefault="00587B21" w:rsidP="00587B21">
      <w:pPr>
        <w:jc w:val="center"/>
        <w:rPr>
          <w:rFonts w:ascii="Tahoma" w:hAnsi="Tahoma" w:cs="Tahoma"/>
          <w:b/>
          <w:szCs w:val="20"/>
        </w:rPr>
      </w:pPr>
      <w:r w:rsidRPr="00144112">
        <w:rPr>
          <w:rFonts w:ascii="Tahoma" w:hAnsi="Tahoma" w:cs="Tahoma"/>
          <w:b/>
          <w:szCs w:val="20"/>
        </w:rPr>
        <w:lastRenderedPageBreak/>
        <w:t>GENERALITES -DEFINITIONS –CONSISTANCE DES PRIX</w:t>
      </w:r>
    </w:p>
    <w:p w:rsidR="00587B21" w:rsidRPr="00B93483" w:rsidRDefault="00587B21" w:rsidP="00587B21">
      <w:pPr>
        <w:rPr>
          <w:rFonts w:ascii="Arial" w:hAnsi="Arial" w:cs="Arial"/>
          <w:sz w:val="20"/>
          <w:szCs w:val="20"/>
        </w:rPr>
      </w:pPr>
    </w:p>
    <w:p w:rsidR="00587B21" w:rsidRPr="00144112" w:rsidRDefault="00587B21" w:rsidP="00144112">
      <w:pPr>
        <w:rPr>
          <w:rFonts w:ascii="Tahoma" w:hAnsi="Tahoma" w:cs="Tahoma"/>
          <w:b/>
          <w:sz w:val="22"/>
          <w:szCs w:val="22"/>
        </w:rPr>
      </w:pPr>
      <w:r w:rsidRPr="00144112">
        <w:rPr>
          <w:rFonts w:ascii="Tahoma" w:hAnsi="Tahoma" w:cs="Tahoma"/>
          <w:b/>
          <w:sz w:val="22"/>
          <w:szCs w:val="22"/>
        </w:rPr>
        <w:t>CONTENU</w:t>
      </w:r>
      <w:r w:rsidR="009B3EFA" w:rsidRPr="00144112">
        <w:rPr>
          <w:rFonts w:ascii="Tahoma" w:hAnsi="Tahoma" w:cs="Tahoma"/>
          <w:b/>
          <w:sz w:val="22"/>
          <w:szCs w:val="22"/>
        </w:rPr>
        <w:t xml:space="preserve"> </w:t>
      </w:r>
      <w:r w:rsidRPr="00144112">
        <w:rPr>
          <w:rFonts w:ascii="Tahoma" w:hAnsi="Tahoma" w:cs="Tahoma"/>
          <w:b/>
          <w:sz w:val="22"/>
          <w:szCs w:val="22"/>
        </w:rPr>
        <w:t>DES PRIX</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Conformément aux articles du CCAP, les prix du bordereau comprennent toutes les dépenses du Cocontractant sans exception, en vue de réaliser la totalité des travaux prévus au présent marché, en particulier les dépenses de mise à dispositions de matériel, de fourniture de matériaux à l'exception de celle mentionnées explicitement dans les définitions des prix, les dépense de main d'œuvre, de transport, de frais généraux , et d'une façon générale, toutes dépense qui sont la conséquence nécessaire et directe des travaux.</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 xml:space="preserve">Les prix comprennent tous les ouvrages prévus au projet, les frais d'essais et d'étude </w:t>
      </w:r>
      <w:r w:rsidR="008904E0" w:rsidRPr="00144112">
        <w:rPr>
          <w:rFonts w:ascii="Tahoma" w:hAnsi="Tahoma" w:cs="Tahoma"/>
          <w:sz w:val="22"/>
          <w:szCs w:val="22"/>
        </w:rPr>
        <w:t xml:space="preserve">préliminaire indiqués au CCTP. </w:t>
      </w:r>
      <w:r w:rsidRPr="00144112">
        <w:rPr>
          <w:rFonts w:ascii="Tahoma" w:hAnsi="Tahoma" w:cs="Tahoma"/>
          <w:sz w:val="22"/>
          <w:szCs w:val="22"/>
        </w:rPr>
        <w:t>Le Cocontractant tiendra compte dans ces prix des sujétions dues à la présence des eaux de surface, des eaux de pluie et des eaux souterraines.</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Les coûts de transport sont compris dans les prix des travaux quels que soient les mouvements des terres réalisés, les terrassements généraux et les mise</w:t>
      </w:r>
      <w:r w:rsidR="003C106F" w:rsidRPr="00144112">
        <w:rPr>
          <w:rFonts w:ascii="Tahoma" w:hAnsi="Tahoma" w:cs="Tahoma"/>
          <w:sz w:val="22"/>
          <w:szCs w:val="22"/>
        </w:rPr>
        <w:t>s</w:t>
      </w:r>
      <w:r w:rsidRPr="00144112">
        <w:rPr>
          <w:rFonts w:ascii="Tahoma" w:hAnsi="Tahoma" w:cs="Tahoma"/>
          <w:sz w:val="22"/>
          <w:szCs w:val="22"/>
        </w:rPr>
        <w:t xml:space="preserve"> en dépôt ou en décharge publique étant effectués dans les limites du territoire de la Commune Urbaine de la ville de ressort.</w:t>
      </w:r>
    </w:p>
    <w:p w:rsidR="00144112" w:rsidRDefault="00144112" w:rsidP="00144112">
      <w:pPr>
        <w:rPr>
          <w:rFonts w:ascii="Tahoma" w:hAnsi="Tahoma" w:cs="Tahoma"/>
          <w:b/>
          <w:sz w:val="22"/>
          <w:szCs w:val="22"/>
        </w:rPr>
      </w:pPr>
    </w:p>
    <w:p w:rsidR="00587B21" w:rsidRPr="00144112" w:rsidRDefault="00587B21" w:rsidP="00144112">
      <w:pPr>
        <w:rPr>
          <w:rFonts w:ascii="Tahoma" w:hAnsi="Tahoma" w:cs="Tahoma"/>
          <w:b/>
          <w:sz w:val="22"/>
          <w:szCs w:val="22"/>
        </w:rPr>
      </w:pPr>
      <w:r w:rsidRPr="00144112">
        <w:rPr>
          <w:rFonts w:ascii="Tahoma" w:hAnsi="Tahoma" w:cs="Tahoma"/>
          <w:b/>
          <w:sz w:val="22"/>
          <w:szCs w:val="22"/>
        </w:rPr>
        <w:t>REFRACTION DANS LES PRIX</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 xml:space="preserve">S'il s'avère que la résistance d'un béton à </w:t>
      </w:r>
      <w:r w:rsidR="008904E0" w:rsidRPr="00144112">
        <w:rPr>
          <w:rFonts w:ascii="Tahoma" w:hAnsi="Tahoma" w:cs="Tahoma"/>
          <w:sz w:val="22"/>
          <w:szCs w:val="22"/>
        </w:rPr>
        <w:t>vingt-huit</w:t>
      </w:r>
      <w:r w:rsidRPr="00144112">
        <w:rPr>
          <w:rFonts w:ascii="Tahoma" w:hAnsi="Tahoma" w:cs="Tahoma"/>
          <w:sz w:val="22"/>
          <w:szCs w:val="22"/>
        </w:rPr>
        <w:t xml:space="preserve"> (28) jours, déterminée lors des épreuves de contrôle conformément au CCTP, est inférieure à la résistance exigée et</w:t>
      </w:r>
      <w:r w:rsidR="00992714" w:rsidRPr="00144112">
        <w:rPr>
          <w:rFonts w:ascii="Tahoma" w:hAnsi="Tahoma" w:cs="Tahoma"/>
          <w:sz w:val="22"/>
          <w:szCs w:val="22"/>
        </w:rPr>
        <w:t xml:space="preserve"> </w:t>
      </w:r>
      <w:r w:rsidRPr="00144112">
        <w:rPr>
          <w:rFonts w:ascii="Tahoma" w:hAnsi="Tahoma" w:cs="Tahoma"/>
          <w:sz w:val="22"/>
          <w:szCs w:val="22"/>
        </w:rPr>
        <w:t>que l'Ingénieur n'exige cependant pas la démolition de l'ouvrage ou de la partie d'ouvrage exécutée avec son béton, le Cocontractant prendra à sa charge les frais de vérification, de consolidation et de réparation éventuellement exigés par l'Ingénieur.</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 xml:space="preserve">De plus, pour les règlements de la partie d'ouvrage incriminée, le prix du béton correspondant sera frappé, sans mise en demeure préalable, d'un coefficient </w:t>
      </w:r>
      <w:proofErr w:type="spellStart"/>
      <w:r w:rsidRPr="00144112">
        <w:rPr>
          <w:rFonts w:ascii="Tahoma" w:hAnsi="Tahoma" w:cs="Tahoma"/>
          <w:sz w:val="22"/>
          <w:szCs w:val="22"/>
        </w:rPr>
        <w:t>minorateur</w:t>
      </w:r>
      <w:proofErr w:type="spellEnd"/>
      <w:r w:rsidRPr="00144112">
        <w:rPr>
          <w:rFonts w:ascii="Tahoma" w:hAnsi="Tahoma" w:cs="Tahoma"/>
          <w:sz w:val="22"/>
          <w:szCs w:val="22"/>
        </w:rPr>
        <w:t xml:space="preserve"> obtenu en élevant à la puissance trois (03) le rapport de la résistance réelle du béton à sa résistance exigée. </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 xml:space="preserve">Ce coefficient ne sera pas appliqué tant que </w:t>
      </w:r>
      <w:proofErr w:type="gramStart"/>
      <w:r w:rsidRPr="00144112">
        <w:rPr>
          <w:rFonts w:ascii="Tahoma" w:hAnsi="Tahoma" w:cs="Tahoma"/>
          <w:sz w:val="22"/>
          <w:szCs w:val="22"/>
        </w:rPr>
        <w:t>rapport:</w:t>
      </w:r>
      <w:proofErr w:type="gramEnd"/>
    </w:p>
    <w:p w:rsidR="00587B21" w:rsidRPr="00144112" w:rsidRDefault="00587B21" w:rsidP="00144112">
      <w:pPr>
        <w:jc w:val="both"/>
        <w:rPr>
          <w:rFonts w:ascii="Tahoma" w:hAnsi="Tahoma" w:cs="Tahoma"/>
          <w:sz w:val="22"/>
          <w:szCs w:val="22"/>
        </w:rPr>
      </w:pPr>
      <w:r w:rsidRPr="00144112">
        <w:rPr>
          <w:rFonts w:ascii="Tahoma" w:hAnsi="Tahoma" w:cs="Tahoma"/>
          <w:sz w:val="22"/>
          <w:szCs w:val="22"/>
        </w:rPr>
        <w:t xml:space="preserve">Résistance obtenue / résistance exigée sera supérieur ou égal à zéro virgule </w:t>
      </w:r>
      <w:r w:rsidR="008904E0" w:rsidRPr="00144112">
        <w:rPr>
          <w:rFonts w:ascii="Tahoma" w:hAnsi="Tahoma" w:cs="Tahoma"/>
          <w:sz w:val="22"/>
          <w:szCs w:val="22"/>
        </w:rPr>
        <w:t>quatre-vingt-dix-huit</w:t>
      </w:r>
      <w:r w:rsidRPr="00144112">
        <w:rPr>
          <w:rFonts w:ascii="Tahoma" w:hAnsi="Tahoma" w:cs="Tahoma"/>
          <w:sz w:val="22"/>
          <w:szCs w:val="22"/>
        </w:rPr>
        <w:t xml:space="preserve"> (0,98).</w:t>
      </w:r>
    </w:p>
    <w:p w:rsidR="00144112" w:rsidRDefault="00144112" w:rsidP="00144112">
      <w:pPr>
        <w:rPr>
          <w:rFonts w:ascii="Tahoma" w:hAnsi="Tahoma" w:cs="Tahoma"/>
          <w:b/>
          <w:sz w:val="22"/>
          <w:szCs w:val="22"/>
        </w:rPr>
      </w:pPr>
    </w:p>
    <w:p w:rsidR="00587B21" w:rsidRPr="00144112" w:rsidRDefault="00587B21" w:rsidP="00144112">
      <w:pPr>
        <w:rPr>
          <w:rFonts w:ascii="Tahoma" w:hAnsi="Tahoma" w:cs="Tahoma"/>
          <w:b/>
          <w:sz w:val="22"/>
          <w:szCs w:val="22"/>
        </w:rPr>
      </w:pPr>
      <w:r w:rsidRPr="00144112">
        <w:rPr>
          <w:rFonts w:ascii="Tahoma" w:hAnsi="Tahoma" w:cs="Tahoma"/>
          <w:b/>
          <w:sz w:val="22"/>
          <w:szCs w:val="22"/>
        </w:rPr>
        <w:t>QUANTITE MISE EN ŒUVRE NE DONNANT PAS LIEU AU PAIEMENT</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Les travaux devant être exécutés conformément aux prescriptions du dossier technique, pièces et plans approuvés</w:t>
      </w:r>
      <w:r w:rsidR="001C431E" w:rsidRPr="00144112">
        <w:rPr>
          <w:rFonts w:ascii="Tahoma" w:hAnsi="Tahoma" w:cs="Tahoma"/>
          <w:sz w:val="22"/>
          <w:szCs w:val="22"/>
        </w:rPr>
        <w:t xml:space="preserve"> </w:t>
      </w:r>
      <w:r w:rsidRPr="00144112">
        <w:rPr>
          <w:rFonts w:ascii="Tahoma" w:hAnsi="Tahoma" w:cs="Tahoma"/>
          <w:sz w:val="22"/>
          <w:szCs w:val="22"/>
        </w:rPr>
        <w:t xml:space="preserve">"Bon pour exécution ", les quantités à prendre en compte seront effectivement calculées sur la base des côtes et dimensions fixées à ces plans ou modifiées par ordre de service. </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S'il s'avère que par négligence, ou pour les commodités d'exécution, le Cocontractant met en œuvre des quantités supérieures à celle prévues aux plans approuvés (dimension des fouilles pour ouvrages, béton de blocage ou de remplissage, etc.) seules seront prises en compte pour règlement les quantités résultant des plans approuvés "Bon pour exécution "</w:t>
      </w:r>
    </w:p>
    <w:p w:rsidR="00144112" w:rsidRDefault="00144112" w:rsidP="00144112">
      <w:pPr>
        <w:rPr>
          <w:rFonts w:ascii="Tahoma" w:hAnsi="Tahoma" w:cs="Tahoma"/>
          <w:b/>
          <w:sz w:val="22"/>
          <w:szCs w:val="22"/>
        </w:rPr>
      </w:pPr>
    </w:p>
    <w:p w:rsidR="00587B21" w:rsidRPr="00144112" w:rsidRDefault="00587B21" w:rsidP="00144112">
      <w:pPr>
        <w:rPr>
          <w:rFonts w:ascii="Tahoma" w:hAnsi="Tahoma" w:cs="Tahoma"/>
          <w:b/>
          <w:sz w:val="22"/>
          <w:szCs w:val="22"/>
        </w:rPr>
      </w:pPr>
      <w:r w:rsidRPr="00144112">
        <w:rPr>
          <w:rFonts w:ascii="Tahoma" w:hAnsi="Tahoma" w:cs="Tahoma"/>
          <w:b/>
          <w:sz w:val="22"/>
          <w:szCs w:val="22"/>
        </w:rPr>
        <w:t>LES PRIX UNITAIRES SERONT DONNES HORS TAXES</w:t>
      </w:r>
    </w:p>
    <w:p w:rsidR="00587B21" w:rsidRPr="00144112" w:rsidRDefault="00BB2302" w:rsidP="00144112">
      <w:pPr>
        <w:jc w:val="both"/>
        <w:rPr>
          <w:rFonts w:ascii="Tahoma" w:hAnsi="Tahoma" w:cs="Tahoma"/>
          <w:sz w:val="22"/>
          <w:szCs w:val="22"/>
        </w:rPr>
      </w:pPr>
      <w:r w:rsidRPr="00144112">
        <w:rPr>
          <w:rFonts w:ascii="Tahoma" w:hAnsi="Tahoma" w:cs="Tahoma"/>
          <w:sz w:val="22"/>
          <w:szCs w:val="22"/>
        </w:rPr>
        <w:t>À</w:t>
      </w:r>
      <w:r w:rsidR="00587B21" w:rsidRPr="00144112">
        <w:rPr>
          <w:rFonts w:ascii="Tahoma" w:hAnsi="Tahoma" w:cs="Tahoma"/>
          <w:sz w:val="22"/>
          <w:szCs w:val="22"/>
        </w:rPr>
        <w:t xml:space="preserve"> cet effet, le Cocontractant remplira le bordereau des prix selon les modèles joints avec</w:t>
      </w:r>
      <w:r w:rsidR="001C431E" w:rsidRPr="00144112">
        <w:rPr>
          <w:rFonts w:ascii="Tahoma" w:hAnsi="Tahoma" w:cs="Tahoma"/>
          <w:sz w:val="22"/>
          <w:szCs w:val="22"/>
        </w:rPr>
        <w:t xml:space="preserve"> </w:t>
      </w:r>
      <w:r w:rsidR="00587B21" w:rsidRPr="00144112">
        <w:rPr>
          <w:rFonts w:ascii="Tahoma" w:hAnsi="Tahoma" w:cs="Tahoma"/>
          <w:sz w:val="22"/>
          <w:szCs w:val="22"/>
        </w:rPr>
        <w:t>des prix H. T.</w:t>
      </w:r>
      <w:r w:rsidR="001C431E" w:rsidRPr="00144112">
        <w:rPr>
          <w:rFonts w:ascii="Tahoma" w:hAnsi="Tahoma" w:cs="Tahoma"/>
          <w:sz w:val="22"/>
          <w:szCs w:val="22"/>
        </w:rPr>
        <w:t xml:space="preserve"> </w:t>
      </w:r>
      <w:r w:rsidR="00587B21" w:rsidRPr="00144112">
        <w:rPr>
          <w:rFonts w:ascii="Tahoma" w:hAnsi="Tahoma" w:cs="Tahoma"/>
          <w:sz w:val="22"/>
          <w:szCs w:val="22"/>
        </w:rPr>
        <w:t xml:space="preserve">ainsi que les devis estimatifs correspondants. </w:t>
      </w:r>
    </w:p>
    <w:p w:rsidR="00144112" w:rsidRDefault="00144112" w:rsidP="00144112">
      <w:pPr>
        <w:rPr>
          <w:rFonts w:ascii="Tahoma" w:hAnsi="Tahoma" w:cs="Tahoma"/>
          <w:b/>
          <w:sz w:val="22"/>
          <w:szCs w:val="22"/>
        </w:rPr>
      </w:pPr>
    </w:p>
    <w:p w:rsidR="00587B21" w:rsidRPr="00144112" w:rsidRDefault="00587B21" w:rsidP="00144112">
      <w:pPr>
        <w:rPr>
          <w:rFonts w:ascii="Tahoma" w:hAnsi="Tahoma" w:cs="Tahoma"/>
          <w:b/>
          <w:sz w:val="22"/>
          <w:szCs w:val="22"/>
        </w:rPr>
      </w:pPr>
      <w:r w:rsidRPr="00144112">
        <w:rPr>
          <w:rFonts w:ascii="Tahoma" w:hAnsi="Tahoma" w:cs="Tahoma"/>
          <w:b/>
          <w:sz w:val="22"/>
          <w:szCs w:val="22"/>
        </w:rPr>
        <w:t xml:space="preserve">DEFINITION DES METRES CUBES DE TERRASSEMENT </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 xml:space="preserve">Les déblais sont mesurés en place par différence de profils avant et après le terrassement, aux cotes de projet. </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Les remblais sont mesurés, après compactage, par</w:t>
      </w:r>
      <w:r w:rsidR="001C431E" w:rsidRPr="00144112">
        <w:rPr>
          <w:rFonts w:ascii="Tahoma" w:hAnsi="Tahoma" w:cs="Tahoma"/>
          <w:sz w:val="22"/>
          <w:szCs w:val="22"/>
        </w:rPr>
        <w:t xml:space="preserve"> </w:t>
      </w:r>
      <w:r w:rsidRPr="00144112">
        <w:rPr>
          <w:rFonts w:ascii="Tahoma" w:hAnsi="Tahoma" w:cs="Tahoma"/>
          <w:sz w:val="22"/>
          <w:szCs w:val="22"/>
        </w:rPr>
        <w:t>différence de profils avant et après le ter</w:t>
      </w:r>
      <w:r w:rsidR="008904E0" w:rsidRPr="00144112">
        <w:rPr>
          <w:rFonts w:ascii="Tahoma" w:hAnsi="Tahoma" w:cs="Tahoma"/>
          <w:sz w:val="22"/>
          <w:szCs w:val="22"/>
        </w:rPr>
        <w:t xml:space="preserve">rassement, aux cotes du projet. </w:t>
      </w:r>
      <w:r w:rsidRPr="00144112">
        <w:rPr>
          <w:rFonts w:ascii="Tahoma" w:hAnsi="Tahoma" w:cs="Tahoma"/>
          <w:sz w:val="22"/>
          <w:szCs w:val="22"/>
        </w:rPr>
        <w:t>Les purges</w:t>
      </w:r>
      <w:r w:rsidR="001C431E" w:rsidRPr="00144112">
        <w:rPr>
          <w:rFonts w:ascii="Tahoma" w:hAnsi="Tahoma" w:cs="Tahoma"/>
          <w:sz w:val="22"/>
          <w:szCs w:val="22"/>
        </w:rPr>
        <w:t xml:space="preserve"> </w:t>
      </w:r>
      <w:r w:rsidRPr="00144112">
        <w:rPr>
          <w:rFonts w:ascii="Tahoma" w:hAnsi="Tahoma" w:cs="Tahoma"/>
          <w:sz w:val="22"/>
          <w:szCs w:val="22"/>
        </w:rPr>
        <w:t>sont mesurées contradictoirement par différence de levés, avant et après les travaux.</w:t>
      </w:r>
    </w:p>
    <w:p w:rsidR="00587B21" w:rsidRPr="00144112" w:rsidRDefault="00587B21" w:rsidP="00144112">
      <w:pPr>
        <w:jc w:val="both"/>
        <w:rPr>
          <w:rFonts w:ascii="Tahoma" w:hAnsi="Tahoma" w:cs="Tahoma"/>
          <w:sz w:val="22"/>
          <w:szCs w:val="22"/>
        </w:rPr>
      </w:pPr>
      <w:r w:rsidRPr="00144112">
        <w:rPr>
          <w:rFonts w:ascii="Tahoma" w:hAnsi="Tahoma" w:cs="Tahoma"/>
          <w:sz w:val="22"/>
          <w:szCs w:val="22"/>
        </w:rPr>
        <w:t xml:space="preserve">Les fouilles sont considérées à parois verticales et sont payées au mètre cube de déblais selon la largeur de l'ouvrage majoré de 2 m, ou selon le diamètre extérieur de canalisations majorées de 0,60 m. </w:t>
      </w:r>
    </w:p>
    <w:p w:rsidR="00B36E63" w:rsidRDefault="00587B21" w:rsidP="00144112">
      <w:pPr>
        <w:jc w:val="both"/>
        <w:rPr>
          <w:rFonts w:ascii="Tahoma" w:hAnsi="Tahoma" w:cs="Tahoma"/>
          <w:sz w:val="22"/>
          <w:szCs w:val="22"/>
        </w:rPr>
      </w:pPr>
      <w:r w:rsidRPr="00144112">
        <w:rPr>
          <w:rFonts w:ascii="Tahoma" w:hAnsi="Tahoma" w:cs="Tahoma"/>
          <w:sz w:val="22"/>
          <w:szCs w:val="22"/>
        </w:rPr>
        <w:t>Ce prix tient compte de toutes sujétions de blindage, sur largeurs et épuisement des eaux de toutes provenances. Il comprend également le remblaiement des fouilles après réalisation des ouvrages ou pose des canalisations, par couches de 0,30 m de compactées à 95 % de l’OPM, avec des matériaux utilisables en remblais (CBR &gt; 5 et</w:t>
      </w:r>
      <w:r w:rsidR="001C431E" w:rsidRPr="00144112">
        <w:rPr>
          <w:rFonts w:ascii="Tahoma" w:hAnsi="Tahoma" w:cs="Tahoma"/>
          <w:sz w:val="22"/>
          <w:szCs w:val="22"/>
        </w:rPr>
        <w:t xml:space="preserve"> </w:t>
      </w:r>
      <w:r w:rsidRPr="00144112">
        <w:rPr>
          <w:rFonts w:ascii="Tahoma" w:hAnsi="Tahoma" w:cs="Tahoma"/>
          <w:sz w:val="22"/>
          <w:szCs w:val="22"/>
        </w:rPr>
        <w:t>IP&lt; 4).</w:t>
      </w:r>
    </w:p>
    <w:p w:rsidR="00144112" w:rsidRDefault="00144112" w:rsidP="00144112">
      <w:pPr>
        <w:jc w:val="both"/>
        <w:rPr>
          <w:rFonts w:ascii="Tahoma" w:hAnsi="Tahoma" w:cs="Tahoma"/>
          <w:sz w:val="22"/>
          <w:szCs w:val="22"/>
        </w:rPr>
      </w:pPr>
    </w:p>
    <w:p w:rsidR="00144112" w:rsidRDefault="00144112" w:rsidP="00144112">
      <w:pPr>
        <w:jc w:val="both"/>
        <w:rPr>
          <w:rFonts w:ascii="Tahoma" w:hAnsi="Tahoma" w:cs="Tahoma"/>
          <w:sz w:val="22"/>
          <w:szCs w:val="22"/>
        </w:rPr>
      </w:pPr>
    </w:p>
    <w:p w:rsidR="00144112" w:rsidRDefault="00144112" w:rsidP="00144112">
      <w:pPr>
        <w:jc w:val="both"/>
        <w:rPr>
          <w:rFonts w:ascii="Tahoma" w:hAnsi="Tahoma" w:cs="Tahoma"/>
          <w:sz w:val="22"/>
          <w:szCs w:val="22"/>
        </w:rPr>
      </w:pPr>
    </w:p>
    <w:p w:rsidR="00144112" w:rsidRPr="00144112" w:rsidRDefault="00144112" w:rsidP="00144112">
      <w:pPr>
        <w:jc w:val="both"/>
        <w:rPr>
          <w:rFonts w:ascii="Tahoma" w:hAnsi="Tahoma" w:cs="Tahoma"/>
          <w:sz w:val="22"/>
          <w:szCs w:val="22"/>
        </w:rPr>
      </w:pPr>
    </w:p>
    <w:p w:rsidR="00B36E63" w:rsidRPr="00030B66" w:rsidRDefault="00B36E63" w:rsidP="00442F00">
      <w:pPr>
        <w:jc w:val="center"/>
        <w:rPr>
          <w:rFonts w:ascii="Arial" w:hAnsi="Arial" w:cs="Arial"/>
          <w:b/>
          <w:sz w:val="28"/>
          <w:szCs w:val="20"/>
        </w:rPr>
      </w:pPr>
      <w:r w:rsidRPr="00030B66">
        <w:rPr>
          <w:rFonts w:ascii="Arial" w:hAnsi="Arial" w:cs="Arial"/>
          <w:b/>
          <w:sz w:val="28"/>
          <w:szCs w:val="20"/>
        </w:rPr>
        <w:lastRenderedPageBreak/>
        <w:t>CADRE DU BORDEREAU DES PRIX UNITAIRES (BPU)</w:t>
      </w:r>
    </w:p>
    <w:p w:rsidR="000B53E9" w:rsidRDefault="000B53E9" w:rsidP="00442F00">
      <w:pPr>
        <w:jc w:val="center"/>
        <w:rPr>
          <w:rFonts w:ascii="Arial" w:hAnsi="Arial" w:cs="Arial"/>
          <w:b/>
          <w:sz w:val="20"/>
          <w:szCs w:val="20"/>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93"/>
        <w:gridCol w:w="36"/>
        <w:gridCol w:w="6882"/>
        <w:gridCol w:w="841"/>
        <w:gridCol w:w="1549"/>
      </w:tblGrid>
      <w:tr w:rsidR="000B53E9" w:rsidRPr="00A95ECF" w:rsidTr="00CE03AE">
        <w:trPr>
          <w:trHeight w:val="699"/>
          <w:jc w:val="center"/>
        </w:trPr>
        <w:tc>
          <w:tcPr>
            <w:tcW w:w="893" w:type="dxa"/>
            <w:shd w:val="clear" w:color="auto" w:fill="auto"/>
            <w:vAlign w:val="center"/>
          </w:tcPr>
          <w:p w:rsidR="000B53E9" w:rsidRPr="00A95ECF" w:rsidRDefault="000B53E9" w:rsidP="000B53E9">
            <w:pPr>
              <w:spacing w:line="276" w:lineRule="auto"/>
              <w:jc w:val="center"/>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N°</w:t>
            </w:r>
          </w:p>
        </w:tc>
        <w:tc>
          <w:tcPr>
            <w:tcW w:w="6918" w:type="dxa"/>
            <w:gridSpan w:val="2"/>
            <w:shd w:val="clear" w:color="auto" w:fill="auto"/>
            <w:vAlign w:val="center"/>
          </w:tcPr>
          <w:p w:rsidR="000B53E9" w:rsidRPr="007B48A9" w:rsidRDefault="000B53E9" w:rsidP="000B53E9">
            <w:pPr>
              <w:spacing w:line="276" w:lineRule="auto"/>
              <w:jc w:val="center"/>
              <w:rPr>
                <w:rFonts w:ascii="Tahoma" w:eastAsia="Calibri" w:hAnsi="Tahoma" w:cs="Tahoma"/>
                <w:b/>
                <w:bCs/>
                <w:color w:val="000000"/>
                <w:sz w:val="22"/>
                <w:szCs w:val="22"/>
                <w:lang w:eastAsia="en-US"/>
              </w:rPr>
            </w:pPr>
            <w:r w:rsidRPr="007B48A9">
              <w:rPr>
                <w:rFonts w:ascii="Tahoma" w:eastAsia="Calibri" w:hAnsi="Tahoma" w:cs="Tahoma"/>
                <w:b/>
                <w:bCs/>
                <w:color w:val="000000"/>
                <w:sz w:val="22"/>
                <w:szCs w:val="22"/>
                <w:lang w:eastAsia="en-US"/>
              </w:rPr>
              <w:t>Désignation des tâches</w:t>
            </w:r>
          </w:p>
          <w:p w:rsidR="000B53E9" w:rsidRPr="007B48A9" w:rsidRDefault="000B53E9" w:rsidP="000B53E9">
            <w:pPr>
              <w:spacing w:line="276" w:lineRule="auto"/>
              <w:jc w:val="center"/>
              <w:rPr>
                <w:rFonts w:ascii="Tahoma" w:eastAsia="Calibri" w:hAnsi="Tahoma" w:cs="Tahoma"/>
                <w:b/>
                <w:bCs/>
                <w:color w:val="000000"/>
                <w:sz w:val="22"/>
                <w:szCs w:val="22"/>
                <w:lang w:eastAsia="en-US"/>
              </w:rPr>
            </w:pPr>
            <w:r w:rsidRPr="007B48A9">
              <w:rPr>
                <w:rFonts w:ascii="Tahoma" w:eastAsia="Calibri" w:hAnsi="Tahoma" w:cs="Tahoma"/>
                <w:b/>
                <w:bCs/>
                <w:color w:val="000000"/>
                <w:sz w:val="22"/>
                <w:szCs w:val="22"/>
                <w:lang w:eastAsia="en-US"/>
              </w:rPr>
              <w:t>Prix Unitaires Hors TVA en lettres   (Francs CFA)</w:t>
            </w:r>
          </w:p>
        </w:tc>
        <w:tc>
          <w:tcPr>
            <w:tcW w:w="841" w:type="dxa"/>
            <w:shd w:val="clear" w:color="auto" w:fill="auto"/>
            <w:vAlign w:val="center"/>
          </w:tcPr>
          <w:p w:rsidR="000B53E9" w:rsidRPr="00A95ECF" w:rsidRDefault="000B53E9" w:rsidP="000B53E9">
            <w:pPr>
              <w:spacing w:line="276" w:lineRule="auto"/>
              <w:jc w:val="center"/>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U</w:t>
            </w:r>
          </w:p>
        </w:tc>
        <w:tc>
          <w:tcPr>
            <w:tcW w:w="1549" w:type="dxa"/>
            <w:shd w:val="clear" w:color="auto" w:fill="auto"/>
            <w:vAlign w:val="center"/>
          </w:tcPr>
          <w:p w:rsidR="000B53E9" w:rsidRPr="00A95ECF" w:rsidRDefault="000B53E9" w:rsidP="000B53E9">
            <w:pPr>
              <w:spacing w:line="276" w:lineRule="auto"/>
              <w:jc w:val="center"/>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Prix Unitaires en</w:t>
            </w:r>
          </w:p>
          <w:p w:rsidR="000B53E9" w:rsidRPr="00A95ECF" w:rsidRDefault="000B53E9" w:rsidP="000B53E9">
            <w:pPr>
              <w:spacing w:line="276" w:lineRule="auto"/>
              <w:jc w:val="center"/>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Chiffres (F. CFA)</w:t>
            </w:r>
          </w:p>
        </w:tc>
      </w:tr>
      <w:tr w:rsidR="000B53E9" w:rsidRPr="00A95ECF" w:rsidTr="00A95ECF">
        <w:trPr>
          <w:trHeight w:val="200"/>
          <w:jc w:val="center"/>
        </w:trPr>
        <w:tc>
          <w:tcPr>
            <w:tcW w:w="10201" w:type="dxa"/>
            <w:gridSpan w:val="5"/>
            <w:shd w:val="clear" w:color="auto" w:fill="auto"/>
            <w:vAlign w:val="center"/>
          </w:tcPr>
          <w:p w:rsidR="000B53E9" w:rsidRPr="00857500" w:rsidRDefault="000B53E9" w:rsidP="000B53E9">
            <w:pPr>
              <w:spacing w:before="120" w:line="276" w:lineRule="auto"/>
              <w:rPr>
                <w:rFonts w:ascii="Tahoma" w:eastAsia="Calibri" w:hAnsi="Tahoma" w:cs="Tahoma"/>
                <w:b/>
                <w:color w:val="000000"/>
                <w:lang w:eastAsia="en-US"/>
              </w:rPr>
            </w:pPr>
            <w:r w:rsidRPr="00857500">
              <w:rPr>
                <w:rFonts w:ascii="Tahoma" w:eastAsia="Calibri" w:hAnsi="Tahoma" w:cs="Tahoma"/>
                <w:b/>
                <w:color w:val="000000"/>
                <w:lang w:eastAsia="en-US"/>
              </w:rPr>
              <w:t>SERIE 000 : INSTALLATIONS</w:t>
            </w:r>
          </w:p>
        </w:tc>
      </w:tr>
      <w:tr w:rsidR="000B53E9" w:rsidRPr="00A95ECF" w:rsidTr="00CE03AE">
        <w:trPr>
          <w:trHeight w:val="200"/>
          <w:jc w:val="center"/>
        </w:trPr>
        <w:tc>
          <w:tcPr>
            <w:tcW w:w="893" w:type="dxa"/>
            <w:shd w:val="clear" w:color="auto" w:fill="auto"/>
            <w:vAlign w:val="center"/>
          </w:tcPr>
          <w:p w:rsidR="000B53E9" w:rsidRPr="00A95ECF" w:rsidRDefault="00B8311E" w:rsidP="007B48A9">
            <w:pPr>
              <w:jc w:val="center"/>
              <w:rPr>
                <w:rFonts w:ascii="Tahoma" w:eastAsia="Calibri" w:hAnsi="Tahoma" w:cs="Tahoma"/>
                <w:color w:val="000000"/>
                <w:sz w:val="20"/>
                <w:szCs w:val="20"/>
                <w:lang w:eastAsia="en-US"/>
              </w:rPr>
            </w:pPr>
            <w:r w:rsidRPr="00B8311E">
              <w:rPr>
                <w:rFonts w:ascii="Tahoma" w:eastAsia="Calibri" w:hAnsi="Tahoma" w:cs="Tahoma"/>
                <w:color w:val="000000"/>
                <w:sz w:val="20"/>
                <w:szCs w:val="20"/>
                <w:lang w:eastAsia="en-US"/>
              </w:rPr>
              <w:t>TM'001</w:t>
            </w:r>
          </w:p>
        </w:tc>
        <w:tc>
          <w:tcPr>
            <w:tcW w:w="6918" w:type="dxa"/>
            <w:gridSpan w:val="2"/>
            <w:shd w:val="clear" w:color="auto" w:fill="auto"/>
            <w:vAlign w:val="center"/>
          </w:tcPr>
          <w:p w:rsidR="000B53E9" w:rsidRPr="00A95ECF" w:rsidRDefault="000B53E9" w:rsidP="007B48A9">
            <w:pPr>
              <w:rPr>
                <w:rFonts w:ascii="Tahoma" w:eastAsia="Calibri" w:hAnsi="Tahoma" w:cs="Tahoma"/>
                <w:b/>
                <w:bCs/>
                <w:color w:val="000000"/>
                <w:sz w:val="20"/>
                <w:szCs w:val="20"/>
                <w:u w:val="single"/>
                <w:lang w:eastAsia="en-US"/>
              </w:rPr>
            </w:pPr>
            <w:r w:rsidRPr="00A95ECF">
              <w:rPr>
                <w:rFonts w:ascii="Tahoma" w:eastAsia="Calibri" w:hAnsi="Tahoma" w:cs="Tahoma"/>
                <w:b/>
                <w:bCs/>
                <w:color w:val="000000"/>
                <w:sz w:val="20"/>
                <w:szCs w:val="20"/>
                <w:u w:val="single"/>
                <w:lang w:eastAsia="en-US"/>
              </w:rPr>
              <w:t>INSTALLATION DE CHANTIER</w:t>
            </w:r>
          </w:p>
          <w:p w:rsidR="000B53E9" w:rsidRPr="00A95ECF" w:rsidRDefault="000B53E9" w:rsidP="007B48A9">
            <w:pPr>
              <w:ind w:firstLine="639"/>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Ce prix rémunère dans les condit</w:t>
            </w:r>
            <w:r w:rsidR="00347C4F" w:rsidRPr="00A95ECF">
              <w:rPr>
                <w:rFonts w:ascii="Tahoma" w:eastAsia="Calibri" w:hAnsi="Tahoma" w:cs="Tahoma"/>
                <w:color w:val="000000"/>
                <w:sz w:val="20"/>
                <w:szCs w:val="20"/>
                <w:lang w:eastAsia="en-US"/>
              </w:rPr>
              <w:t>ions générales prévues au Marché</w:t>
            </w:r>
            <w:r w:rsidRPr="00A95ECF">
              <w:rPr>
                <w:rFonts w:ascii="Tahoma" w:eastAsia="Calibri" w:hAnsi="Tahoma" w:cs="Tahoma"/>
                <w:color w:val="000000"/>
                <w:sz w:val="20"/>
                <w:szCs w:val="20"/>
                <w:lang w:eastAsia="en-US"/>
              </w:rPr>
              <w:t>, au forfait l’installation de l’entreprise. Il rémunère tous les travaux tels qu’ils sont décrits dans le Cahier des Clauses Techniques Particulières (CCTP) et comprend notamment :</w:t>
            </w:r>
          </w:p>
          <w:p w:rsidR="000B53E9" w:rsidRPr="00A95ECF" w:rsidRDefault="00A95ECF" w:rsidP="007B48A9">
            <w:pPr>
              <w:widowControl w:val="0"/>
              <w:numPr>
                <w:ilvl w:val="0"/>
                <w:numId w:val="22"/>
              </w:num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Installation</w:t>
            </w:r>
            <w:r w:rsidR="000B53E9" w:rsidRPr="00A95ECF">
              <w:rPr>
                <w:rFonts w:ascii="Tahoma" w:eastAsia="Calibri" w:hAnsi="Tahoma" w:cs="Tahoma"/>
                <w:color w:val="000000"/>
                <w:sz w:val="20"/>
                <w:szCs w:val="20"/>
                <w:lang w:eastAsia="en-US"/>
              </w:rPr>
              <w:t xml:space="preserve"> de tous les éléments nécessaires au bon fonctionnement du chantier : Base vie de chantier bureaux, différents ateliers,</w:t>
            </w:r>
          </w:p>
          <w:p w:rsidR="000B53E9" w:rsidRPr="00A95ECF" w:rsidRDefault="000B53E9" w:rsidP="007B48A9">
            <w:pPr>
              <w:ind w:left="720"/>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etc.</w:t>
            </w:r>
          </w:p>
          <w:p w:rsidR="000B53E9" w:rsidRPr="00A95ECF" w:rsidRDefault="00A95ECF" w:rsidP="007B48A9">
            <w:pPr>
              <w:widowControl w:val="0"/>
              <w:numPr>
                <w:ilvl w:val="0"/>
                <w:numId w:val="22"/>
              </w:num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Les</w:t>
            </w:r>
            <w:r w:rsidR="000B53E9" w:rsidRPr="00A95ECF">
              <w:rPr>
                <w:rFonts w:ascii="Tahoma" w:eastAsia="Calibri" w:hAnsi="Tahoma" w:cs="Tahoma"/>
                <w:color w:val="000000"/>
                <w:sz w:val="20"/>
                <w:szCs w:val="20"/>
                <w:lang w:eastAsia="en-US"/>
              </w:rPr>
              <w:t xml:space="preserve"> installations pour le personnel et toutes sujétions</w:t>
            </w:r>
          </w:p>
          <w:p w:rsidR="000B53E9" w:rsidRPr="00A95ECF" w:rsidRDefault="000B53E9" w:rsidP="007B48A9">
            <w:p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 xml:space="preserve">Il est payé en </w:t>
            </w:r>
            <w:r w:rsidR="00A95ECF" w:rsidRPr="00A95ECF">
              <w:rPr>
                <w:rFonts w:ascii="Tahoma" w:eastAsia="Calibri" w:hAnsi="Tahoma" w:cs="Tahoma"/>
                <w:color w:val="000000"/>
                <w:sz w:val="20"/>
                <w:szCs w:val="20"/>
                <w:lang w:eastAsia="en-US"/>
              </w:rPr>
              <w:t>deux tranches</w:t>
            </w:r>
            <w:r w:rsidRPr="00A95ECF">
              <w:rPr>
                <w:rFonts w:ascii="Tahoma" w:eastAsia="Calibri" w:hAnsi="Tahoma" w:cs="Tahoma"/>
                <w:color w:val="000000"/>
                <w:sz w:val="20"/>
                <w:szCs w:val="20"/>
                <w:lang w:eastAsia="en-US"/>
              </w:rPr>
              <w:t> :</w:t>
            </w:r>
          </w:p>
          <w:p w:rsidR="000B53E9" w:rsidRPr="00A95ECF" w:rsidRDefault="000B53E9" w:rsidP="007B48A9">
            <w:pPr>
              <w:widowControl w:val="0"/>
              <w:numPr>
                <w:ilvl w:val="0"/>
                <w:numId w:val="22"/>
              </w:num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Soixante-</w:t>
            </w:r>
            <w:r w:rsidR="00A95ECF" w:rsidRPr="00A95ECF">
              <w:rPr>
                <w:rFonts w:ascii="Tahoma" w:eastAsia="Calibri" w:hAnsi="Tahoma" w:cs="Tahoma"/>
                <w:color w:val="000000"/>
                <w:sz w:val="20"/>
                <w:szCs w:val="20"/>
                <w:lang w:eastAsia="en-US"/>
              </w:rPr>
              <w:t>dix pour</w:t>
            </w:r>
            <w:r w:rsidRPr="00A95ECF">
              <w:rPr>
                <w:rFonts w:ascii="Tahoma" w:eastAsia="Calibri" w:hAnsi="Tahoma" w:cs="Tahoma"/>
                <w:color w:val="000000"/>
                <w:sz w:val="20"/>
                <w:szCs w:val="20"/>
                <w:lang w:eastAsia="en-US"/>
              </w:rPr>
              <w:t xml:space="preserve"> cent (70%) lorsque les installations sont terminées</w:t>
            </w:r>
          </w:p>
          <w:p w:rsidR="000B53E9" w:rsidRPr="00A95ECF" w:rsidRDefault="000B53E9" w:rsidP="007B48A9">
            <w:pPr>
              <w:widowControl w:val="0"/>
              <w:numPr>
                <w:ilvl w:val="0"/>
                <w:numId w:val="22"/>
              </w:num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Trente pour cent (30%) lorsque les installations de chantier sont complètement démontées, les terrains remis en état.</w:t>
            </w:r>
          </w:p>
          <w:p w:rsidR="000B53E9" w:rsidRDefault="000B53E9" w:rsidP="007B48A9">
            <w:pPr>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Le forfait : ______________________</w:t>
            </w:r>
            <w:r w:rsidR="00547A83">
              <w:rPr>
                <w:rFonts w:ascii="Tahoma" w:eastAsia="Calibri" w:hAnsi="Tahoma" w:cs="Tahoma"/>
                <w:b/>
                <w:bCs/>
                <w:color w:val="000000"/>
                <w:sz w:val="20"/>
                <w:szCs w:val="20"/>
                <w:lang w:eastAsia="en-US"/>
              </w:rPr>
              <w:t>___________francs CFA</w:t>
            </w:r>
          </w:p>
          <w:p w:rsidR="00547A83" w:rsidRPr="00A95ECF" w:rsidRDefault="00547A83" w:rsidP="007B48A9">
            <w:pPr>
              <w:jc w:val="center"/>
              <w:rPr>
                <w:rFonts w:ascii="Tahoma" w:eastAsia="Calibri" w:hAnsi="Tahoma" w:cs="Tahoma"/>
                <w:b/>
                <w:bCs/>
                <w:color w:val="000000"/>
                <w:sz w:val="20"/>
                <w:szCs w:val="20"/>
                <w:lang w:eastAsia="en-US"/>
              </w:rPr>
            </w:pPr>
          </w:p>
        </w:tc>
        <w:tc>
          <w:tcPr>
            <w:tcW w:w="841" w:type="dxa"/>
            <w:shd w:val="clear" w:color="auto" w:fill="auto"/>
            <w:vAlign w:val="center"/>
          </w:tcPr>
          <w:p w:rsidR="000B53E9" w:rsidRPr="00A95ECF" w:rsidRDefault="000B53E9" w:rsidP="007B48A9">
            <w:pPr>
              <w:jc w:val="center"/>
              <w:rPr>
                <w:rFonts w:ascii="Calibri" w:eastAsia="Calibri" w:hAnsi="Calibri"/>
                <w:color w:val="000000"/>
                <w:sz w:val="20"/>
                <w:szCs w:val="20"/>
                <w:lang w:eastAsia="en-US"/>
              </w:rPr>
            </w:pPr>
            <w:r w:rsidRPr="00A95ECF">
              <w:rPr>
                <w:rFonts w:ascii="Tahoma" w:hAnsi="Tahoma" w:cs="Tahoma"/>
                <w:sz w:val="20"/>
                <w:szCs w:val="20"/>
              </w:rPr>
              <w:t>FF</w:t>
            </w:r>
          </w:p>
        </w:tc>
        <w:tc>
          <w:tcPr>
            <w:tcW w:w="1549" w:type="dxa"/>
            <w:shd w:val="clear" w:color="auto" w:fill="auto"/>
          </w:tcPr>
          <w:p w:rsidR="000B53E9" w:rsidRPr="00A95ECF" w:rsidRDefault="000B53E9" w:rsidP="007B48A9">
            <w:pPr>
              <w:rPr>
                <w:rFonts w:ascii="Calibri" w:eastAsia="Calibri" w:hAnsi="Calibri"/>
                <w:color w:val="000000"/>
                <w:sz w:val="20"/>
                <w:szCs w:val="20"/>
                <w:lang w:eastAsia="en-US"/>
              </w:rPr>
            </w:pPr>
          </w:p>
        </w:tc>
      </w:tr>
      <w:tr w:rsidR="000B53E9" w:rsidRPr="00A95ECF" w:rsidTr="00CE03AE">
        <w:trPr>
          <w:trHeight w:val="200"/>
          <w:jc w:val="center"/>
        </w:trPr>
        <w:tc>
          <w:tcPr>
            <w:tcW w:w="893" w:type="dxa"/>
            <w:shd w:val="clear" w:color="auto" w:fill="auto"/>
            <w:vAlign w:val="center"/>
          </w:tcPr>
          <w:p w:rsidR="000B53E9" w:rsidRPr="00A95ECF" w:rsidRDefault="00B8311E" w:rsidP="007B48A9">
            <w:pPr>
              <w:jc w:val="center"/>
              <w:rPr>
                <w:rFonts w:ascii="Tahoma" w:eastAsia="Calibri" w:hAnsi="Tahoma" w:cs="Tahoma"/>
                <w:color w:val="000000"/>
                <w:sz w:val="20"/>
                <w:szCs w:val="20"/>
                <w:lang w:eastAsia="en-US"/>
              </w:rPr>
            </w:pPr>
            <w:r w:rsidRPr="00B8311E">
              <w:rPr>
                <w:rFonts w:ascii="Tahoma" w:eastAsia="Calibri" w:hAnsi="Tahoma" w:cs="Tahoma"/>
                <w:color w:val="000000"/>
                <w:sz w:val="20"/>
                <w:szCs w:val="20"/>
                <w:lang w:eastAsia="en-US"/>
              </w:rPr>
              <w:t>TM'002</w:t>
            </w:r>
          </w:p>
        </w:tc>
        <w:tc>
          <w:tcPr>
            <w:tcW w:w="6918" w:type="dxa"/>
            <w:gridSpan w:val="2"/>
            <w:shd w:val="clear" w:color="auto" w:fill="auto"/>
            <w:vAlign w:val="center"/>
          </w:tcPr>
          <w:p w:rsidR="000B53E9" w:rsidRPr="00A95ECF" w:rsidRDefault="000B53E9" w:rsidP="007B48A9">
            <w:pPr>
              <w:rPr>
                <w:rFonts w:ascii="Tahoma" w:eastAsia="Calibri" w:hAnsi="Tahoma" w:cs="Tahoma"/>
                <w:b/>
                <w:bCs/>
                <w:color w:val="000000"/>
                <w:sz w:val="20"/>
                <w:szCs w:val="20"/>
                <w:u w:val="single"/>
                <w:lang w:eastAsia="en-US"/>
              </w:rPr>
            </w:pPr>
            <w:r w:rsidRPr="00A95ECF">
              <w:rPr>
                <w:rFonts w:ascii="Tahoma" w:eastAsia="Calibri" w:hAnsi="Tahoma" w:cs="Tahoma"/>
                <w:b/>
                <w:bCs/>
                <w:color w:val="000000"/>
                <w:sz w:val="20"/>
                <w:szCs w:val="20"/>
                <w:u w:val="single"/>
                <w:lang w:eastAsia="en-US"/>
              </w:rPr>
              <w:t>AMENEE ET REPLI DU MATERIEL</w:t>
            </w:r>
          </w:p>
          <w:p w:rsidR="000B53E9" w:rsidRPr="00A95ECF" w:rsidRDefault="000B53E9" w:rsidP="007B48A9">
            <w:pPr>
              <w:ind w:firstLine="639"/>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Ce prix rémunère dans les conditi</w:t>
            </w:r>
            <w:r w:rsidR="00347C4F" w:rsidRPr="00A95ECF">
              <w:rPr>
                <w:rFonts w:ascii="Tahoma" w:eastAsia="Calibri" w:hAnsi="Tahoma" w:cs="Tahoma"/>
                <w:color w:val="000000"/>
                <w:sz w:val="20"/>
                <w:szCs w:val="20"/>
                <w:lang w:eastAsia="en-US"/>
              </w:rPr>
              <w:t>ons générales prévues au Marché</w:t>
            </w:r>
            <w:r w:rsidRPr="00A95ECF">
              <w:rPr>
                <w:rFonts w:ascii="Tahoma" w:eastAsia="Calibri" w:hAnsi="Tahoma" w:cs="Tahoma"/>
                <w:color w:val="000000"/>
                <w:sz w:val="20"/>
                <w:szCs w:val="20"/>
                <w:lang w:eastAsia="en-US"/>
              </w:rPr>
              <w:t>, au forfait l’amenée et le repli du matériel nécessaire à l’exécution du chantier. Il rémunère tous les travaux tels qu’ils sont décrits dans le Cahier des Clauses Techniques Particulières (CCTP)</w:t>
            </w:r>
          </w:p>
          <w:p w:rsidR="000B53E9" w:rsidRPr="00A95ECF" w:rsidRDefault="000B53E9" w:rsidP="007B48A9">
            <w:p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 xml:space="preserve">Il est payé en </w:t>
            </w:r>
            <w:r w:rsidR="00A95ECF" w:rsidRPr="00A95ECF">
              <w:rPr>
                <w:rFonts w:ascii="Tahoma" w:eastAsia="Calibri" w:hAnsi="Tahoma" w:cs="Tahoma"/>
                <w:color w:val="000000"/>
                <w:sz w:val="20"/>
                <w:szCs w:val="20"/>
                <w:lang w:eastAsia="en-US"/>
              </w:rPr>
              <w:t>deux tranches</w:t>
            </w:r>
            <w:r w:rsidRPr="00A95ECF">
              <w:rPr>
                <w:rFonts w:ascii="Tahoma" w:eastAsia="Calibri" w:hAnsi="Tahoma" w:cs="Tahoma"/>
                <w:color w:val="000000"/>
                <w:sz w:val="20"/>
                <w:szCs w:val="20"/>
                <w:lang w:eastAsia="en-US"/>
              </w:rPr>
              <w:t> :</w:t>
            </w:r>
          </w:p>
          <w:p w:rsidR="000B53E9" w:rsidRPr="00A95ECF" w:rsidRDefault="000B53E9" w:rsidP="007B48A9">
            <w:pPr>
              <w:widowControl w:val="0"/>
              <w:numPr>
                <w:ilvl w:val="0"/>
                <w:numId w:val="22"/>
              </w:num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Soixante-dix pour cent (70%) à l’amenée effective de l’ensemble du matériel nécessaire au chantier</w:t>
            </w:r>
          </w:p>
          <w:p w:rsidR="000B53E9" w:rsidRPr="00A95ECF" w:rsidRDefault="00A95ECF" w:rsidP="007B48A9">
            <w:pPr>
              <w:widowControl w:val="0"/>
              <w:numPr>
                <w:ilvl w:val="0"/>
                <w:numId w:val="22"/>
              </w:numPr>
              <w:jc w:val="both"/>
              <w:rPr>
                <w:rFonts w:ascii="Tahoma" w:eastAsia="Calibri" w:hAnsi="Tahoma" w:cs="Tahoma"/>
                <w:color w:val="000000"/>
                <w:sz w:val="20"/>
                <w:szCs w:val="20"/>
                <w:lang w:eastAsia="en-US"/>
              </w:rPr>
            </w:pPr>
            <w:r w:rsidRPr="00A95ECF">
              <w:rPr>
                <w:rFonts w:ascii="Tahoma" w:eastAsia="Calibri" w:hAnsi="Tahoma" w:cs="Tahoma"/>
                <w:color w:val="000000"/>
                <w:sz w:val="20"/>
                <w:szCs w:val="20"/>
                <w:lang w:eastAsia="en-US"/>
              </w:rPr>
              <w:t>Trente pour</w:t>
            </w:r>
            <w:r w:rsidR="000B53E9" w:rsidRPr="00A95ECF">
              <w:rPr>
                <w:rFonts w:ascii="Tahoma" w:eastAsia="Calibri" w:hAnsi="Tahoma" w:cs="Tahoma"/>
                <w:color w:val="000000"/>
                <w:sz w:val="20"/>
                <w:szCs w:val="20"/>
                <w:lang w:eastAsia="en-US"/>
              </w:rPr>
              <w:t xml:space="preserve"> cent (30%) lorsque les installations sont complètement démontées, les terrains remis en état et l’ensemble du matériel replié.</w:t>
            </w:r>
          </w:p>
          <w:p w:rsidR="000B53E9" w:rsidRDefault="000B53E9" w:rsidP="007B48A9">
            <w:pPr>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Le forfait : _________________________</w:t>
            </w:r>
            <w:r w:rsidR="00547A83">
              <w:rPr>
                <w:rFonts w:ascii="Tahoma" w:eastAsia="Calibri" w:hAnsi="Tahoma" w:cs="Tahoma"/>
                <w:b/>
                <w:bCs/>
                <w:color w:val="000000"/>
                <w:sz w:val="20"/>
                <w:szCs w:val="20"/>
                <w:lang w:eastAsia="en-US"/>
              </w:rPr>
              <w:t>francs CFA</w:t>
            </w:r>
          </w:p>
          <w:p w:rsidR="007B48A9" w:rsidRPr="00A95ECF" w:rsidRDefault="007B48A9" w:rsidP="007B48A9">
            <w:pPr>
              <w:rPr>
                <w:rFonts w:ascii="Tahoma" w:eastAsia="Calibri" w:hAnsi="Tahoma" w:cs="Tahoma"/>
                <w:b/>
                <w:bCs/>
                <w:color w:val="000000"/>
                <w:sz w:val="20"/>
                <w:szCs w:val="20"/>
                <w:u w:val="single"/>
                <w:lang w:eastAsia="en-US"/>
              </w:rPr>
            </w:pPr>
          </w:p>
        </w:tc>
        <w:tc>
          <w:tcPr>
            <w:tcW w:w="841" w:type="dxa"/>
            <w:shd w:val="clear" w:color="auto" w:fill="auto"/>
            <w:vAlign w:val="center"/>
          </w:tcPr>
          <w:p w:rsidR="000B53E9" w:rsidRPr="00A95ECF" w:rsidRDefault="000B53E9" w:rsidP="007B48A9">
            <w:pPr>
              <w:jc w:val="center"/>
              <w:rPr>
                <w:rFonts w:ascii="Calibri" w:eastAsia="Calibri" w:hAnsi="Calibri"/>
                <w:color w:val="000000"/>
                <w:sz w:val="20"/>
                <w:szCs w:val="20"/>
                <w:lang w:eastAsia="en-US"/>
              </w:rPr>
            </w:pPr>
            <w:r w:rsidRPr="00A95ECF">
              <w:rPr>
                <w:rFonts w:ascii="Tahoma" w:hAnsi="Tahoma" w:cs="Tahoma"/>
                <w:sz w:val="20"/>
                <w:szCs w:val="20"/>
              </w:rPr>
              <w:t>FF</w:t>
            </w:r>
          </w:p>
        </w:tc>
        <w:tc>
          <w:tcPr>
            <w:tcW w:w="1549" w:type="dxa"/>
            <w:shd w:val="clear" w:color="auto" w:fill="auto"/>
          </w:tcPr>
          <w:p w:rsidR="000B53E9" w:rsidRPr="00A95ECF" w:rsidRDefault="000B53E9" w:rsidP="007B48A9">
            <w:pPr>
              <w:rPr>
                <w:rFonts w:ascii="Calibri" w:eastAsia="Calibri" w:hAnsi="Calibri"/>
                <w:color w:val="000000"/>
                <w:sz w:val="20"/>
                <w:szCs w:val="20"/>
                <w:lang w:eastAsia="en-US"/>
              </w:rPr>
            </w:pPr>
          </w:p>
        </w:tc>
      </w:tr>
      <w:tr w:rsidR="000B53E9" w:rsidRPr="00A95ECF" w:rsidTr="00A95ECF">
        <w:trPr>
          <w:trHeight w:val="200"/>
          <w:jc w:val="center"/>
        </w:trPr>
        <w:tc>
          <w:tcPr>
            <w:tcW w:w="10201" w:type="dxa"/>
            <w:gridSpan w:val="5"/>
            <w:shd w:val="clear" w:color="auto" w:fill="auto"/>
            <w:vAlign w:val="center"/>
          </w:tcPr>
          <w:p w:rsidR="000B53E9" w:rsidRPr="00857500" w:rsidRDefault="000B53E9" w:rsidP="007B48A9">
            <w:pPr>
              <w:rPr>
                <w:rFonts w:ascii="Tahoma" w:eastAsia="Calibri" w:hAnsi="Tahoma" w:cs="Tahoma"/>
                <w:b/>
                <w:color w:val="000000"/>
                <w:lang w:eastAsia="en-US"/>
              </w:rPr>
            </w:pPr>
            <w:r w:rsidRPr="00857500">
              <w:rPr>
                <w:rFonts w:ascii="Tahoma" w:eastAsia="Calibri" w:hAnsi="Tahoma" w:cs="Tahoma"/>
                <w:b/>
                <w:color w:val="000000"/>
                <w:lang w:eastAsia="en-US"/>
              </w:rPr>
              <w:t>SERIE 100: NETTOYAGE ET TERRASSEMENTS</w:t>
            </w:r>
          </w:p>
        </w:tc>
      </w:tr>
      <w:tr w:rsidR="004801EA" w:rsidRPr="00A95ECF" w:rsidTr="00CE03AE">
        <w:trPr>
          <w:trHeight w:val="2891"/>
          <w:jc w:val="center"/>
        </w:trPr>
        <w:tc>
          <w:tcPr>
            <w:tcW w:w="929" w:type="dxa"/>
            <w:gridSpan w:val="2"/>
            <w:shd w:val="clear" w:color="auto" w:fill="auto"/>
            <w:vAlign w:val="center"/>
          </w:tcPr>
          <w:p w:rsidR="004801EA" w:rsidRPr="00A95ECF" w:rsidRDefault="004801EA" w:rsidP="007B48A9">
            <w:pPr>
              <w:jc w:val="center"/>
              <w:rPr>
                <w:rFonts w:ascii="Tahoma" w:eastAsia="Calibri" w:hAnsi="Tahoma" w:cs="Tahoma"/>
                <w:color w:val="000000"/>
                <w:sz w:val="20"/>
                <w:szCs w:val="20"/>
                <w:lang w:eastAsia="en-US"/>
              </w:rPr>
            </w:pPr>
            <w:r w:rsidRPr="004801EA">
              <w:rPr>
                <w:rFonts w:ascii="Tahoma" w:eastAsia="Calibri" w:hAnsi="Tahoma" w:cs="Tahoma"/>
                <w:color w:val="000000"/>
                <w:sz w:val="20"/>
                <w:szCs w:val="20"/>
                <w:lang w:eastAsia="en-US"/>
              </w:rPr>
              <w:t>TM102a</w:t>
            </w:r>
          </w:p>
        </w:tc>
        <w:tc>
          <w:tcPr>
            <w:tcW w:w="6882" w:type="dxa"/>
            <w:shd w:val="clear" w:color="auto" w:fill="auto"/>
            <w:vAlign w:val="center"/>
          </w:tcPr>
          <w:p w:rsidR="004801EA" w:rsidRPr="00A95ECF" w:rsidRDefault="004801EA" w:rsidP="007B48A9">
            <w:pPr>
              <w:jc w:val="both"/>
              <w:rPr>
                <w:rFonts w:ascii="Tahoma" w:eastAsia="Calibri" w:hAnsi="Tahoma" w:cs="Tahoma"/>
                <w:b/>
                <w:bCs/>
                <w:color w:val="000000"/>
                <w:sz w:val="20"/>
                <w:szCs w:val="20"/>
                <w:u w:val="single"/>
                <w:lang w:eastAsia="en-US"/>
              </w:rPr>
            </w:pPr>
            <w:r w:rsidRPr="00A95ECF">
              <w:rPr>
                <w:rFonts w:ascii="Tahoma" w:eastAsia="Calibri" w:hAnsi="Tahoma" w:cs="Tahoma"/>
                <w:b/>
                <w:bCs/>
                <w:color w:val="000000"/>
                <w:sz w:val="20"/>
                <w:szCs w:val="20"/>
                <w:u w:val="single"/>
                <w:lang w:eastAsia="en-US"/>
              </w:rPr>
              <w:t>DEFORESTAGE</w:t>
            </w:r>
          </w:p>
          <w:p w:rsidR="004801EA" w:rsidRPr="00A95ECF" w:rsidRDefault="004801EA" w:rsidP="007B48A9">
            <w:pPr>
              <w:ind w:firstLine="639"/>
              <w:jc w:val="both"/>
              <w:rPr>
                <w:rFonts w:ascii="Tahoma" w:eastAsia="MS Mincho" w:hAnsi="Tahoma" w:cs="Tahoma"/>
                <w:sz w:val="20"/>
                <w:szCs w:val="20"/>
                <w:lang w:eastAsia="en-US"/>
              </w:rPr>
            </w:pPr>
            <w:r w:rsidRPr="00A95ECF">
              <w:rPr>
                <w:rFonts w:ascii="Tahoma" w:eastAsia="MS Mincho" w:hAnsi="Tahoma" w:cs="Tahoma"/>
                <w:sz w:val="20"/>
                <w:szCs w:val="20"/>
                <w:lang w:eastAsia="en-US"/>
              </w:rPr>
              <w:t xml:space="preserve">Ce prix rémunère dans les conditions générales prévues au Marché le METRE CARRE (m2) de </w:t>
            </w:r>
            <w:proofErr w:type="spellStart"/>
            <w:r w:rsidRPr="00A95ECF">
              <w:rPr>
                <w:rFonts w:ascii="Tahoma" w:eastAsia="MS Mincho" w:hAnsi="Tahoma" w:cs="Tahoma"/>
                <w:sz w:val="20"/>
                <w:szCs w:val="20"/>
                <w:lang w:eastAsia="en-US"/>
              </w:rPr>
              <w:t>déforestage</w:t>
            </w:r>
            <w:proofErr w:type="spellEnd"/>
            <w:r w:rsidRPr="00A95ECF">
              <w:rPr>
                <w:rFonts w:ascii="Tahoma" w:eastAsia="MS Mincho" w:hAnsi="Tahoma" w:cs="Tahoma"/>
                <w:sz w:val="20"/>
                <w:szCs w:val="20"/>
                <w:lang w:eastAsia="en-US"/>
              </w:rPr>
              <w:t>. Il rémunère tous les travaux tels qu'ils sont décrits dans le “ CCTP ” et comprend notamment :</w:t>
            </w:r>
          </w:p>
          <w:p w:rsidR="004801EA" w:rsidRPr="00A95ECF" w:rsidRDefault="004801EA" w:rsidP="007B48A9">
            <w:pPr>
              <w:ind w:firstLine="639"/>
              <w:jc w:val="both"/>
              <w:rPr>
                <w:rFonts w:ascii="Tahoma" w:eastAsia="MS Mincho" w:hAnsi="Tahoma" w:cs="Tahoma"/>
                <w:sz w:val="20"/>
                <w:szCs w:val="20"/>
                <w:lang w:eastAsia="en-US"/>
              </w:rPr>
            </w:pPr>
            <w:r w:rsidRPr="00A95ECF">
              <w:rPr>
                <w:rFonts w:ascii="Tahoma" w:eastAsia="MS Mincho" w:hAnsi="Tahoma" w:cs="Tahoma"/>
                <w:sz w:val="20"/>
                <w:szCs w:val="20"/>
                <w:lang w:eastAsia="en-US"/>
              </w:rPr>
              <w:t>- la coupe de tout arbuste et arbre de diamètre supérieur à vingt (&gt; 20 cm) centimètres et inférieur à cinquante (&lt; 50 cm) centimètres,</w:t>
            </w:r>
          </w:p>
          <w:p w:rsidR="004801EA" w:rsidRPr="00A95ECF" w:rsidRDefault="004801EA" w:rsidP="007B48A9">
            <w:pPr>
              <w:ind w:firstLine="639"/>
              <w:jc w:val="both"/>
              <w:rPr>
                <w:rFonts w:ascii="Tahoma" w:eastAsia="MS Mincho" w:hAnsi="Tahoma" w:cs="Tahoma"/>
                <w:sz w:val="20"/>
                <w:szCs w:val="20"/>
                <w:lang w:eastAsia="en-US"/>
              </w:rPr>
            </w:pPr>
            <w:r w:rsidRPr="00A95ECF">
              <w:rPr>
                <w:rFonts w:ascii="Tahoma" w:eastAsia="MS Mincho" w:hAnsi="Tahoma" w:cs="Tahoma"/>
                <w:sz w:val="20"/>
                <w:szCs w:val="20"/>
                <w:lang w:eastAsia="en-US"/>
              </w:rPr>
              <w:t>- le dessouchage, le découpage des troncs, l’évacuation de tous les produits en des endroits agréés par le maître d’œuvre,</w:t>
            </w:r>
          </w:p>
          <w:p w:rsidR="004801EA" w:rsidRPr="00A95ECF" w:rsidRDefault="004801EA" w:rsidP="007B48A9">
            <w:pPr>
              <w:ind w:firstLine="639"/>
              <w:jc w:val="both"/>
              <w:rPr>
                <w:rFonts w:ascii="Tahoma" w:eastAsia="MS Mincho" w:hAnsi="Tahoma" w:cs="Tahoma"/>
                <w:sz w:val="20"/>
                <w:szCs w:val="20"/>
                <w:lang w:eastAsia="en-US"/>
              </w:rPr>
            </w:pPr>
            <w:r w:rsidRPr="00A95ECF">
              <w:rPr>
                <w:rFonts w:ascii="Tahoma" w:eastAsia="MS Mincho" w:hAnsi="Tahoma" w:cs="Tahoma"/>
                <w:sz w:val="20"/>
                <w:szCs w:val="20"/>
                <w:lang w:eastAsia="en-US"/>
              </w:rPr>
              <w:t>et toutes sujétions liées à la protection de l’environnement.</w:t>
            </w:r>
          </w:p>
          <w:p w:rsidR="004801EA" w:rsidRPr="00A95ECF" w:rsidRDefault="004801EA" w:rsidP="007B48A9">
            <w:pPr>
              <w:jc w:val="both"/>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 xml:space="preserve">Le mètre carré </w:t>
            </w:r>
            <w:r w:rsidR="004831E3">
              <w:rPr>
                <w:rFonts w:ascii="Tahoma" w:eastAsia="Calibri" w:hAnsi="Tahoma" w:cs="Tahoma"/>
                <w:b/>
                <w:bCs/>
                <w:color w:val="000000"/>
                <w:sz w:val="20"/>
                <w:szCs w:val="20"/>
                <w:lang w:eastAsia="en-US"/>
              </w:rPr>
              <w:t>à</w:t>
            </w:r>
            <w:r w:rsidRPr="00A95ECF">
              <w:rPr>
                <w:rFonts w:ascii="Tahoma" w:eastAsia="Calibri" w:hAnsi="Tahoma" w:cs="Tahoma"/>
                <w:b/>
                <w:bCs/>
                <w:color w:val="000000"/>
                <w:sz w:val="20"/>
                <w:szCs w:val="20"/>
                <w:lang w:eastAsia="en-US"/>
              </w:rPr>
              <w:t xml:space="preserve">: </w:t>
            </w:r>
            <w:r w:rsidR="00547A83">
              <w:rPr>
                <w:rFonts w:ascii="Tahoma" w:eastAsia="Calibri" w:hAnsi="Tahoma" w:cs="Tahoma"/>
                <w:b/>
                <w:bCs/>
                <w:color w:val="000000"/>
                <w:sz w:val="20"/>
                <w:szCs w:val="20"/>
                <w:lang w:eastAsia="en-US"/>
              </w:rPr>
              <w:t xml:space="preserve">___________________________francs </w:t>
            </w:r>
            <w:r w:rsidR="004831E3">
              <w:rPr>
                <w:rFonts w:ascii="Tahoma" w:eastAsia="Calibri" w:hAnsi="Tahoma" w:cs="Tahoma"/>
                <w:b/>
                <w:bCs/>
                <w:color w:val="000000"/>
                <w:sz w:val="20"/>
                <w:szCs w:val="20"/>
                <w:lang w:eastAsia="en-US"/>
              </w:rPr>
              <w:t>CFA</w:t>
            </w:r>
          </w:p>
        </w:tc>
        <w:tc>
          <w:tcPr>
            <w:tcW w:w="841" w:type="dxa"/>
            <w:shd w:val="clear" w:color="auto" w:fill="auto"/>
            <w:vAlign w:val="center"/>
          </w:tcPr>
          <w:p w:rsidR="004801EA" w:rsidRPr="00A95ECF" w:rsidRDefault="00CE03AE" w:rsidP="007B48A9">
            <w:pPr>
              <w:jc w:val="center"/>
              <w:rPr>
                <w:color w:val="000000"/>
                <w:sz w:val="20"/>
                <w:szCs w:val="20"/>
              </w:rPr>
            </w:pPr>
            <w:r>
              <w:rPr>
                <w:rFonts w:ascii="Tahoma" w:hAnsi="Tahoma" w:cs="Tahoma"/>
                <w:sz w:val="20"/>
                <w:szCs w:val="20"/>
              </w:rPr>
              <w:t>m²</w:t>
            </w:r>
          </w:p>
        </w:tc>
        <w:tc>
          <w:tcPr>
            <w:tcW w:w="1549" w:type="dxa"/>
            <w:shd w:val="clear" w:color="auto" w:fill="auto"/>
            <w:vAlign w:val="center"/>
          </w:tcPr>
          <w:p w:rsidR="004801EA" w:rsidRPr="00A95ECF" w:rsidRDefault="004801EA" w:rsidP="007B48A9">
            <w:pPr>
              <w:jc w:val="center"/>
              <w:rPr>
                <w:rFonts w:ascii="Tahoma" w:eastAsia="Calibri" w:hAnsi="Tahoma" w:cs="Tahoma"/>
                <w:color w:val="000000"/>
                <w:sz w:val="20"/>
                <w:szCs w:val="20"/>
                <w:lang w:eastAsia="en-US"/>
              </w:rPr>
            </w:pPr>
          </w:p>
        </w:tc>
      </w:tr>
      <w:tr w:rsidR="00773D1E" w:rsidRPr="00A95ECF" w:rsidTr="00CE03AE">
        <w:trPr>
          <w:trHeight w:val="200"/>
          <w:jc w:val="center"/>
        </w:trPr>
        <w:tc>
          <w:tcPr>
            <w:tcW w:w="929" w:type="dxa"/>
            <w:gridSpan w:val="2"/>
            <w:shd w:val="clear" w:color="auto" w:fill="auto"/>
            <w:vAlign w:val="center"/>
          </w:tcPr>
          <w:p w:rsidR="00773D1E" w:rsidRPr="00A95ECF" w:rsidRDefault="00773D1E" w:rsidP="007B48A9">
            <w:pPr>
              <w:jc w:val="center"/>
              <w:rPr>
                <w:rFonts w:ascii="Tahoma" w:eastAsia="Calibri" w:hAnsi="Tahoma" w:cs="Tahoma"/>
                <w:color w:val="000000"/>
                <w:sz w:val="20"/>
                <w:szCs w:val="20"/>
                <w:lang w:eastAsia="en-US"/>
              </w:rPr>
            </w:pPr>
            <w:r w:rsidRPr="00773D1E">
              <w:rPr>
                <w:rFonts w:ascii="Tahoma" w:eastAsia="Calibri" w:hAnsi="Tahoma" w:cs="Tahoma"/>
                <w:color w:val="000000"/>
                <w:sz w:val="20"/>
                <w:szCs w:val="20"/>
                <w:lang w:eastAsia="en-US"/>
              </w:rPr>
              <w:t>TM103</w:t>
            </w:r>
          </w:p>
        </w:tc>
        <w:tc>
          <w:tcPr>
            <w:tcW w:w="6882" w:type="dxa"/>
            <w:shd w:val="clear" w:color="auto" w:fill="auto"/>
            <w:vAlign w:val="center"/>
          </w:tcPr>
          <w:p w:rsidR="00773D1E" w:rsidRPr="00A95ECF" w:rsidRDefault="00773D1E" w:rsidP="007B48A9">
            <w:pPr>
              <w:rPr>
                <w:rFonts w:ascii="Tahoma" w:eastAsia="Calibri" w:hAnsi="Tahoma" w:cs="Tahoma"/>
                <w:b/>
                <w:bCs/>
                <w:color w:val="000000"/>
                <w:sz w:val="20"/>
                <w:szCs w:val="20"/>
                <w:u w:val="single"/>
                <w:lang w:eastAsia="en-US"/>
              </w:rPr>
            </w:pPr>
            <w:r w:rsidRPr="00A95ECF">
              <w:rPr>
                <w:rFonts w:ascii="Tahoma" w:eastAsia="Calibri" w:hAnsi="Tahoma" w:cs="Tahoma"/>
                <w:b/>
                <w:bCs/>
                <w:color w:val="000000"/>
                <w:sz w:val="20"/>
                <w:szCs w:val="20"/>
                <w:u w:val="single"/>
                <w:lang w:eastAsia="en-US"/>
              </w:rPr>
              <w:t>ABATTAGE D'ARBRES</w:t>
            </w:r>
          </w:p>
          <w:p w:rsidR="00773D1E" w:rsidRPr="00A95ECF" w:rsidRDefault="00773D1E" w:rsidP="007B48A9">
            <w:pPr>
              <w:widowControl w:val="0"/>
              <w:jc w:val="both"/>
              <w:rPr>
                <w:rFonts w:ascii="Tahoma" w:eastAsia="MS Mincho" w:hAnsi="Tahoma" w:cs="Tahoma"/>
                <w:sz w:val="20"/>
                <w:szCs w:val="20"/>
                <w:lang w:eastAsia="en-US"/>
              </w:rPr>
            </w:pPr>
            <w:r w:rsidRPr="00A95ECF">
              <w:rPr>
                <w:rFonts w:ascii="Tahoma" w:eastAsia="MS Mincho" w:hAnsi="Tahoma" w:cs="Tahoma"/>
                <w:sz w:val="20"/>
                <w:szCs w:val="20"/>
                <w:lang w:eastAsia="en-US"/>
              </w:rPr>
              <w:t>Ce prix rémunère dans les conditions générales prévues au Marché, à l’unité (u), l'abattage d'arbre. Il rémunère tous les travaux tels qu'ils sont décrits dans le “ CCTP ” et comprend notamment :</w:t>
            </w:r>
          </w:p>
          <w:p w:rsidR="00773D1E" w:rsidRPr="00A95ECF" w:rsidRDefault="00707D99" w:rsidP="00BB05EE">
            <w:pPr>
              <w:widowControl w:val="0"/>
              <w:numPr>
                <w:ilvl w:val="0"/>
                <w:numId w:val="46"/>
              </w:numPr>
              <w:jc w:val="both"/>
              <w:rPr>
                <w:rFonts w:ascii="Tahoma" w:eastAsia="MS Mincho" w:hAnsi="Tahoma" w:cs="Tahoma"/>
                <w:sz w:val="20"/>
                <w:szCs w:val="20"/>
                <w:lang w:eastAsia="en-US"/>
              </w:rPr>
            </w:pPr>
            <w:r>
              <w:rPr>
                <w:rFonts w:ascii="Tahoma" w:eastAsia="MS Mincho" w:hAnsi="Tahoma" w:cs="Tahoma"/>
                <w:sz w:val="20"/>
                <w:szCs w:val="20"/>
                <w:lang w:eastAsia="en-US"/>
              </w:rPr>
              <w:t>La</w:t>
            </w:r>
            <w:r w:rsidR="00773D1E" w:rsidRPr="00A95ECF">
              <w:rPr>
                <w:rFonts w:ascii="Tahoma" w:eastAsia="MS Mincho" w:hAnsi="Tahoma" w:cs="Tahoma"/>
                <w:sz w:val="20"/>
                <w:szCs w:val="20"/>
                <w:lang w:eastAsia="en-US"/>
              </w:rPr>
              <w:t xml:space="preserve"> coupe par tous les moyens au choix de l’entrepreneur de tout arbre de diamètre supérieur à cinquante (</w:t>
            </w:r>
            <w:r w:rsidR="00773D1E" w:rsidRPr="00A95ECF">
              <w:rPr>
                <w:rFonts w:ascii="Tahoma" w:eastAsia="MS Mincho" w:hAnsi="Tahoma" w:cs="Tahoma"/>
                <w:sz w:val="20"/>
                <w:szCs w:val="20"/>
                <w:lang w:eastAsia="en-US"/>
              </w:rPr>
              <w:sym w:font="Symbol" w:char="F03E"/>
            </w:r>
            <w:r w:rsidR="00773D1E" w:rsidRPr="00A95ECF">
              <w:rPr>
                <w:rFonts w:ascii="Tahoma" w:eastAsia="MS Mincho" w:hAnsi="Tahoma" w:cs="Tahoma"/>
                <w:sz w:val="20"/>
                <w:szCs w:val="20"/>
                <w:lang w:eastAsia="en-US"/>
              </w:rPr>
              <w:t>50) centimètres,</w:t>
            </w:r>
          </w:p>
          <w:p w:rsidR="00773D1E" w:rsidRPr="00A95ECF" w:rsidRDefault="00707D99" w:rsidP="00BB05EE">
            <w:pPr>
              <w:widowControl w:val="0"/>
              <w:numPr>
                <w:ilvl w:val="0"/>
                <w:numId w:val="46"/>
              </w:numPr>
              <w:jc w:val="both"/>
              <w:rPr>
                <w:rFonts w:ascii="Tahoma" w:eastAsia="MS Mincho" w:hAnsi="Tahoma" w:cs="Tahoma"/>
                <w:sz w:val="20"/>
                <w:szCs w:val="20"/>
                <w:lang w:eastAsia="en-US"/>
              </w:rPr>
            </w:pPr>
            <w:r w:rsidRPr="00A95ECF">
              <w:rPr>
                <w:rFonts w:ascii="Tahoma" w:eastAsia="MS Mincho" w:hAnsi="Tahoma" w:cs="Tahoma"/>
                <w:sz w:val="20"/>
                <w:szCs w:val="20"/>
                <w:lang w:eastAsia="en-US"/>
              </w:rPr>
              <w:t>Le</w:t>
            </w:r>
            <w:r w:rsidR="00773D1E" w:rsidRPr="00A95ECF">
              <w:rPr>
                <w:rFonts w:ascii="Tahoma" w:eastAsia="MS Mincho" w:hAnsi="Tahoma" w:cs="Tahoma"/>
                <w:sz w:val="20"/>
                <w:szCs w:val="20"/>
                <w:lang w:eastAsia="en-US"/>
              </w:rPr>
              <w:t xml:space="preserve"> dessouchage, le découpage des troncs, l'évacuation de tous les produits en des endroits agréés par le Maître d’Œuvre,</w:t>
            </w:r>
          </w:p>
          <w:p w:rsidR="00773D1E" w:rsidRPr="00A95ECF" w:rsidRDefault="00707D99" w:rsidP="00BB05EE">
            <w:pPr>
              <w:widowControl w:val="0"/>
              <w:numPr>
                <w:ilvl w:val="0"/>
                <w:numId w:val="46"/>
              </w:numPr>
              <w:jc w:val="both"/>
              <w:rPr>
                <w:rFonts w:ascii="Tahoma" w:eastAsia="MS Mincho" w:hAnsi="Tahoma" w:cs="Tahoma"/>
                <w:sz w:val="20"/>
                <w:szCs w:val="20"/>
                <w:lang w:eastAsia="en-US"/>
              </w:rPr>
            </w:pPr>
            <w:r w:rsidRPr="00A95ECF">
              <w:rPr>
                <w:rFonts w:ascii="Tahoma" w:eastAsia="MS Mincho" w:hAnsi="Tahoma" w:cs="Tahoma"/>
                <w:sz w:val="20"/>
                <w:szCs w:val="20"/>
                <w:lang w:eastAsia="en-US"/>
              </w:rPr>
              <w:t>Le</w:t>
            </w:r>
            <w:r w:rsidR="00773D1E" w:rsidRPr="00A95ECF">
              <w:rPr>
                <w:rFonts w:ascii="Tahoma" w:eastAsia="MS Mincho" w:hAnsi="Tahoma" w:cs="Tahoma"/>
                <w:sz w:val="20"/>
                <w:szCs w:val="20"/>
                <w:lang w:eastAsia="en-US"/>
              </w:rPr>
              <w:t xml:space="preserve"> remblaiement du volume de la souche en matériaux appropriés,</w:t>
            </w:r>
          </w:p>
          <w:p w:rsidR="00773D1E" w:rsidRPr="00A95ECF" w:rsidRDefault="00707D99" w:rsidP="00BB05EE">
            <w:pPr>
              <w:widowControl w:val="0"/>
              <w:numPr>
                <w:ilvl w:val="0"/>
                <w:numId w:val="46"/>
              </w:numPr>
              <w:rPr>
                <w:rFonts w:ascii="Tahoma" w:eastAsia="MS Mincho" w:hAnsi="Tahoma" w:cs="Tahoma"/>
                <w:sz w:val="20"/>
                <w:szCs w:val="20"/>
                <w:lang w:eastAsia="en-US"/>
              </w:rPr>
            </w:pPr>
            <w:r w:rsidRPr="00A95ECF">
              <w:rPr>
                <w:rFonts w:ascii="Tahoma" w:eastAsia="MS Mincho" w:hAnsi="Tahoma" w:cs="Tahoma"/>
                <w:sz w:val="20"/>
                <w:szCs w:val="20"/>
                <w:lang w:eastAsia="en-US"/>
              </w:rPr>
              <w:t>Et</w:t>
            </w:r>
            <w:r w:rsidR="00773D1E" w:rsidRPr="00A95ECF">
              <w:rPr>
                <w:rFonts w:ascii="Tahoma" w:eastAsia="MS Mincho" w:hAnsi="Tahoma" w:cs="Tahoma"/>
                <w:sz w:val="20"/>
                <w:szCs w:val="20"/>
                <w:lang w:eastAsia="en-US"/>
              </w:rPr>
              <w:t xml:space="preserve"> toutes sujétions liées à la protection de l’environnement.</w:t>
            </w:r>
          </w:p>
          <w:p w:rsidR="00773D1E" w:rsidRDefault="00773D1E" w:rsidP="007B48A9">
            <w:pPr>
              <w:rPr>
                <w:rFonts w:ascii="Arial" w:hAnsi="Arial" w:cs="Arial"/>
                <w:b/>
                <w:sz w:val="20"/>
                <w:szCs w:val="20"/>
              </w:rPr>
            </w:pPr>
            <w:r w:rsidRPr="00A95ECF">
              <w:rPr>
                <w:rFonts w:ascii="Arial" w:hAnsi="Arial" w:cs="Arial"/>
                <w:b/>
                <w:sz w:val="20"/>
                <w:szCs w:val="20"/>
              </w:rPr>
              <w:t>L’unité à : _________________________________________</w:t>
            </w:r>
            <w:r w:rsidR="00547A83">
              <w:rPr>
                <w:rFonts w:ascii="Arial" w:hAnsi="Arial" w:cs="Arial"/>
                <w:b/>
                <w:sz w:val="20"/>
                <w:szCs w:val="20"/>
              </w:rPr>
              <w:t>francs CFA</w:t>
            </w:r>
          </w:p>
          <w:p w:rsidR="00547A83" w:rsidRPr="00A95ECF" w:rsidRDefault="00547A83" w:rsidP="007B48A9">
            <w:pPr>
              <w:rPr>
                <w:rFonts w:ascii="Tahoma" w:eastAsia="Calibri" w:hAnsi="Tahoma" w:cs="Tahoma"/>
                <w:b/>
                <w:bCs/>
                <w:color w:val="000000"/>
                <w:sz w:val="20"/>
                <w:szCs w:val="20"/>
                <w:u w:val="single"/>
                <w:lang w:eastAsia="en-US"/>
              </w:rPr>
            </w:pPr>
          </w:p>
        </w:tc>
        <w:tc>
          <w:tcPr>
            <w:tcW w:w="841" w:type="dxa"/>
            <w:shd w:val="clear" w:color="auto" w:fill="auto"/>
            <w:vAlign w:val="center"/>
          </w:tcPr>
          <w:p w:rsidR="00773D1E" w:rsidRPr="00A95ECF" w:rsidRDefault="00773D1E" w:rsidP="007B48A9">
            <w:pPr>
              <w:jc w:val="center"/>
              <w:rPr>
                <w:color w:val="000000"/>
                <w:sz w:val="20"/>
                <w:szCs w:val="20"/>
              </w:rPr>
            </w:pPr>
            <w:r w:rsidRPr="00A95ECF">
              <w:rPr>
                <w:rFonts w:ascii="Tahoma" w:hAnsi="Tahoma" w:cs="Tahoma"/>
                <w:sz w:val="20"/>
                <w:szCs w:val="20"/>
              </w:rPr>
              <w:t>U</w:t>
            </w:r>
          </w:p>
        </w:tc>
        <w:tc>
          <w:tcPr>
            <w:tcW w:w="1549" w:type="dxa"/>
            <w:shd w:val="clear" w:color="auto" w:fill="auto"/>
            <w:vAlign w:val="center"/>
          </w:tcPr>
          <w:p w:rsidR="00773D1E" w:rsidRPr="00A95ECF" w:rsidRDefault="00773D1E" w:rsidP="007B48A9">
            <w:pPr>
              <w:jc w:val="center"/>
              <w:rPr>
                <w:rFonts w:ascii="Tahoma" w:eastAsia="Calibri" w:hAnsi="Tahoma" w:cs="Tahoma"/>
                <w:color w:val="000000"/>
                <w:sz w:val="20"/>
                <w:szCs w:val="20"/>
                <w:lang w:eastAsia="en-US"/>
              </w:rPr>
            </w:pPr>
          </w:p>
        </w:tc>
      </w:tr>
      <w:tr w:rsidR="00773D1E" w:rsidRPr="00A95ECF" w:rsidTr="00CE03AE">
        <w:trPr>
          <w:trHeight w:val="3364"/>
          <w:jc w:val="center"/>
        </w:trPr>
        <w:tc>
          <w:tcPr>
            <w:tcW w:w="929" w:type="dxa"/>
            <w:gridSpan w:val="2"/>
            <w:shd w:val="clear" w:color="auto" w:fill="auto"/>
            <w:vAlign w:val="center"/>
          </w:tcPr>
          <w:p w:rsidR="00773D1E" w:rsidRPr="00A95ECF" w:rsidRDefault="00773D1E" w:rsidP="007B48A9">
            <w:pPr>
              <w:jc w:val="center"/>
              <w:rPr>
                <w:rFonts w:ascii="Tahoma" w:eastAsia="Calibri" w:hAnsi="Tahoma" w:cs="Tahoma"/>
                <w:color w:val="000000"/>
                <w:sz w:val="20"/>
                <w:szCs w:val="20"/>
                <w:lang w:eastAsia="en-US"/>
              </w:rPr>
            </w:pPr>
            <w:r w:rsidRPr="00773D1E">
              <w:rPr>
                <w:rFonts w:ascii="Tahoma" w:eastAsia="Calibri" w:hAnsi="Tahoma" w:cs="Tahoma"/>
                <w:color w:val="000000"/>
                <w:sz w:val="20"/>
                <w:szCs w:val="20"/>
                <w:lang w:eastAsia="en-US"/>
              </w:rPr>
              <w:lastRenderedPageBreak/>
              <w:t>TM104</w:t>
            </w:r>
          </w:p>
        </w:tc>
        <w:tc>
          <w:tcPr>
            <w:tcW w:w="6882" w:type="dxa"/>
            <w:shd w:val="clear" w:color="auto" w:fill="auto"/>
            <w:vAlign w:val="center"/>
          </w:tcPr>
          <w:p w:rsidR="004A709D" w:rsidRPr="004A709D" w:rsidRDefault="000E6EDA" w:rsidP="007B48A9">
            <w:pPr>
              <w:rPr>
                <w:rFonts w:ascii="Tahoma" w:eastAsia="Calibri" w:hAnsi="Tahoma" w:cs="Tahoma"/>
                <w:b/>
                <w:bCs/>
                <w:color w:val="000000"/>
                <w:sz w:val="20"/>
                <w:szCs w:val="20"/>
                <w:u w:val="single"/>
                <w:lang w:eastAsia="en-US"/>
              </w:rPr>
            </w:pPr>
            <w:r>
              <w:rPr>
                <w:rFonts w:ascii="Tahoma" w:eastAsia="Calibri" w:hAnsi="Tahoma" w:cs="Tahoma"/>
                <w:b/>
                <w:bCs/>
                <w:color w:val="000000"/>
                <w:sz w:val="20"/>
                <w:szCs w:val="20"/>
                <w:u w:val="single"/>
                <w:lang w:eastAsia="en-US"/>
              </w:rPr>
              <w:t>DEBLAI ORDINAIRE MIS EN DEPÔ</w:t>
            </w:r>
            <w:r w:rsidR="004A709D" w:rsidRPr="004A709D">
              <w:rPr>
                <w:rFonts w:ascii="Tahoma" w:eastAsia="Calibri" w:hAnsi="Tahoma" w:cs="Tahoma"/>
                <w:b/>
                <w:bCs/>
                <w:color w:val="000000"/>
                <w:sz w:val="20"/>
                <w:szCs w:val="20"/>
                <w:u w:val="single"/>
                <w:lang w:eastAsia="en-US"/>
              </w:rPr>
              <w:t xml:space="preserve">T </w:t>
            </w:r>
          </w:p>
          <w:p w:rsidR="004A709D" w:rsidRPr="004A709D" w:rsidRDefault="004A709D" w:rsidP="007B48A9">
            <w:pPr>
              <w:jc w:val="both"/>
              <w:rPr>
                <w:rFonts w:ascii="Tahoma" w:eastAsia="Calibri" w:hAnsi="Tahoma" w:cs="Tahoma"/>
                <w:bCs/>
                <w:color w:val="000000"/>
                <w:sz w:val="20"/>
                <w:szCs w:val="20"/>
                <w:lang w:eastAsia="en-US"/>
              </w:rPr>
            </w:pPr>
            <w:r w:rsidRPr="004A709D">
              <w:rPr>
                <w:rFonts w:ascii="Tahoma" w:eastAsia="Calibri" w:hAnsi="Tahoma" w:cs="Tahoma"/>
                <w:bCs/>
                <w:color w:val="000000"/>
                <w:sz w:val="20"/>
                <w:szCs w:val="20"/>
                <w:lang w:eastAsia="en-US"/>
              </w:rPr>
              <w:t xml:space="preserve">Ce prix rémunère dans les conditions générales </w:t>
            </w:r>
            <w:r>
              <w:rPr>
                <w:rFonts w:ascii="Tahoma" w:eastAsia="Calibri" w:hAnsi="Tahoma" w:cs="Tahoma"/>
                <w:bCs/>
                <w:color w:val="000000"/>
                <w:sz w:val="20"/>
                <w:szCs w:val="20"/>
                <w:lang w:eastAsia="en-US"/>
              </w:rPr>
              <w:t>prévues au contrat, au mètre cube</w:t>
            </w:r>
            <w:r w:rsidRPr="004A709D">
              <w:rPr>
                <w:rFonts w:ascii="Tahoma" w:eastAsia="Calibri" w:hAnsi="Tahoma" w:cs="Tahoma"/>
                <w:bCs/>
                <w:color w:val="000000"/>
                <w:sz w:val="20"/>
                <w:szCs w:val="20"/>
                <w:lang w:eastAsia="en-US"/>
              </w:rPr>
              <w:t xml:space="preserve"> (km), l’ouverture de la piste préalable à l’emprise routière. Il rémunère tous les travaux tels qu'ils sont décrits dans le “ CCTP ” et comprend notamment : </w:t>
            </w:r>
          </w:p>
          <w:p w:rsidR="004A709D" w:rsidRPr="004A709D" w:rsidRDefault="004A709D" w:rsidP="00BB05EE">
            <w:pPr>
              <w:numPr>
                <w:ilvl w:val="0"/>
                <w:numId w:val="44"/>
              </w:numPr>
              <w:jc w:val="both"/>
              <w:rPr>
                <w:rFonts w:ascii="Tahoma" w:eastAsia="Calibri" w:hAnsi="Tahoma" w:cs="Tahoma"/>
                <w:bCs/>
                <w:color w:val="000000"/>
                <w:sz w:val="20"/>
                <w:szCs w:val="20"/>
                <w:lang w:eastAsia="en-US"/>
              </w:rPr>
            </w:pPr>
            <w:r>
              <w:rPr>
                <w:rFonts w:ascii="Tahoma" w:eastAsia="Calibri" w:hAnsi="Tahoma" w:cs="Tahoma"/>
                <w:bCs/>
                <w:color w:val="000000"/>
                <w:sz w:val="20"/>
                <w:szCs w:val="20"/>
                <w:lang w:eastAsia="en-US"/>
              </w:rPr>
              <w:t>L</w:t>
            </w:r>
            <w:r w:rsidRPr="004A709D">
              <w:rPr>
                <w:rFonts w:ascii="Tahoma" w:eastAsia="Calibri" w:hAnsi="Tahoma" w:cs="Tahoma"/>
                <w:bCs/>
                <w:color w:val="000000"/>
                <w:sz w:val="20"/>
                <w:szCs w:val="20"/>
                <w:lang w:eastAsia="en-US"/>
              </w:rPr>
              <w:t xml:space="preserve">’abattage d’arbres isolés conjugué au </w:t>
            </w:r>
            <w:proofErr w:type="spellStart"/>
            <w:r w:rsidRPr="004A709D">
              <w:rPr>
                <w:rFonts w:ascii="Tahoma" w:eastAsia="Calibri" w:hAnsi="Tahoma" w:cs="Tahoma"/>
                <w:bCs/>
                <w:color w:val="000000"/>
                <w:sz w:val="20"/>
                <w:szCs w:val="20"/>
                <w:lang w:eastAsia="en-US"/>
              </w:rPr>
              <w:t>déforestage</w:t>
            </w:r>
            <w:proofErr w:type="spellEnd"/>
            <w:r w:rsidRPr="004A709D">
              <w:rPr>
                <w:rFonts w:ascii="Tahoma" w:eastAsia="Calibri" w:hAnsi="Tahoma" w:cs="Tahoma"/>
                <w:bCs/>
                <w:color w:val="000000"/>
                <w:sz w:val="20"/>
                <w:szCs w:val="20"/>
                <w:lang w:eastAsia="en-US"/>
              </w:rPr>
              <w:t xml:space="preserve"> ainsi qu’au débroussaillage comprises dans l’emprise de la route projetée. </w:t>
            </w:r>
          </w:p>
          <w:p w:rsidR="004A709D" w:rsidRPr="004A709D" w:rsidRDefault="004A709D" w:rsidP="00BB05EE">
            <w:pPr>
              <w:numPr>
                <w:ilvl w:val="0"/>
                <w:numId w:val="44"/>
              </w:numPr>
              <w:jc w:val="both"/>
              <w:rPr>
                <w:rFonts w:ascii="Tahoma" w:eastAsia="Calibri" w:hAnsi="Tahoma" w:cs="Tahoma"/>
                <w:bCs/>
                <w:color w:val="000000"/>
                <w:sz w:val="20"/>
                <w:szCs w:val="20"/>
                <w:lang w:eastAsia="en-US"/>
              </w:rPr>
            </w:pPr>
            <w:r w:rsidRPr="004A709D">
              <w:rPr>
                <w:rFonts w:ascii="Tahoma" w:eastAsia="Calibri" w:hAnsi="Tahoma" w:cs="Tahoma"/>
                <w:bCs/>
                <w:color w:val="000000"/>
                <w:sz w:val="20"/>
                <w:szCs w:val="20"/>
                <w:lang w:eastAsia="en-US"/>
              </w:rPr>
              <w:t xml:space="preserve">Toutes indemnisations éventuelles de riverains liés à la libération de la route avec le concours du premier magistrat municipal, par ailleurs Maitre d’Ouvrage </w:t>
            </w:r>
          </w:p>
          <w:p w:rsidR="004A709D" w:rsidRPr="004A709D" w:rsidRDefault="004A709D" w:rsidP="00BB05EE">
            <w:pPr>
              <w:numPr>
                <w:ilvl w:val="0"/>
                <w:numId w:val="44"/>
              </w:numPr>
              <w:jc w:val="both"/>
              <w:rPr>
                <w:rFonts w:ascii="Tahoma" w:eastAsia="Calibri" w:hAnsi="Tahoma" w:cs="Tahoma"/>
                <w:bCs/>
                <w:color w:val="000000"/>
                <w:sz w:val="20"/>
                <w:szCs w:val="20"/>
                <w:lang w:eastAsia="en-US"/>
              </w:rPr>
            </w:pPr>
            <w:r w:rsidRPr="004A709D">
              <w:rPr>
                <w:rFonts w:ascii="Tahoma" w:eastAsia="Calibri" w:hAnsi="Tahoma" w:cs="Tahoma"/>
                <w:bCs/>
                <w:color w:val="000000"/>
                <w:sz w:val="20"/>
                <w:szCs w:val="20"/>
                <w:lang w:eastAsia="en-US"/>
              </w:rPr>
              <w:t xml:space="preserve">L’extraction des matériaux comprenant l’évacuation par le chargement, le transport sur toutes distances et le déchargement des produits de décapage en des endroits agrées par l’Ingénieur - Le nettoyage préalable de la chaussée </w:t>
            </w:r>
          </w:p>
          <w:p w:rsidR="004A709D" w:rsidRPr="004A709D" w:rsidRDefault="004A709D" w:rsidP="00BB05EE">
            <w:pPr>
              <w:numPr>
                <w:ilvl w:val="0"/>
                <w:numId w:val="44"/>
              </w:numPr>
              <w:jc w:val="both"/>
              <w:rPr>
                <w:rFonts w:ascii="Tahoma" w:eastAsia="Calibri" w:hAnsi="Tahoma" w:cs="Tahoma"/>
                <w:bCs/>
                <w:color w:val="000000"/>
                <w:sz w:val="20"/>
                <w:szCs w:val="20"/>
                <w:lang w:eastAsia="en-US"/>
              </w:rPr>
            </w:pPr>
            <w:r w:rsidRPr="004A709D">
              <w:rPr>
                <w:rFonts w:ascii="Tahoma" w:eastAsia="Calibri" w:hAnsi="Tahoma" w:cs="Tahoma"/>
                <w:bCs/>
                <w:color w:val="000000"/>
                <w:sz w:val="20"/>
                <w:szCs w:val="20"/>
                <w:lang w:eastAsia="en-US"/>
              </w:rPr>
              <w:t xml:space="preserve">La scarification éventuelle de la chaussée, selon les prescriptions du CCTP. </w:t>
            </w:r>
          </w:p>
          <w:p w:rsidR="004A709D" w:rsidRPr="004A709D" w:rsidRDefault="004A709D" w:rsidP="007B48A9">
            <w:pPr>
              <w:jc w:val="both"/>
              <w:rPr>
                <w:rFonts w:ascii="Tahoma" w:eastAsia="Calibri" w:hAnsi="Tahoma" w:cs="Tahoma"/>
                <w:bCs/>
                <w:color w:val="000000"/>
                <w:sz w:val="20"/>
                <w:szCs w:val="20"/>
                <w:lang w:eastAsia="en-US"/>
              </w:rPr>
            </w:pPr>
            <w:r w:rsidRPr="004A709D">
              <w:rPr>
                <w:rFonts w:ascii="Tahoma" w:eastAsia="Calibri" w:hAnsi="Tahoma" w:cs="Tahoma"/>
                <w:bCs/>
                <w:color w:val="000000"/>
                <w:sz w:val="20"/>
                <w:szCs w:val="20"/>
                <w:lang w:eastAsia="en-US"/>
              </w:rPr>
              <w:t xml:space="preserve">N B : les entreprises devront prendre contact avec les autorités locales en de réticence de la part des populations riveraines pour la création des divergents ou exutoires en vue de l’évacuation des eaux de ruissellement. </w:t>
            </w:r>
          </w:p>
          <w:p w:rsidR="004A709D" w:rsidRDefault="004A709D" w:rsidP="00BB05EE">
            <w:pPr>
              <w:numPr>
                <w:ilvl w:val="0"/>
                <w:numId w:val="45"/>
              </w:numPr>
              <w:jc w:val="both"/>
              <w:rPr>
                <w:rFonts w:ascii="Tahoma" w:eastAsia="Calibri" w:hAnsi="Tahoma" w:cs="Tahoma"/>
                <w:bCs/>
                <w:color w:val="000000"/>
                <w:sz w:val="20"/>
                <w:szCs w:val="20"/>
                <w:lang w:eastAsia="en-US"/>
              </w:rPr>
            </w:pPr>
            <w:r w:rsidRPr="004A709D">
              <w:rPr>
                <w:rFonts w:ascii="Tahoma" w:eastAsia="Calibri" w:hAnsi="Tahoma" w:cs="Tahoma"/>
                <w:bCs/>
                <w:color w:val="000000"/>
                <w:sz w:val="20"/>
                <w:szCs w:val="20"/>
                <w:lang w:eastAsia="en-US"/>
              </w:rPr>
              <w:t xml:space="preserve">L’arrosage et le compactage de la chaussée </w:t>
            </w:r>
          </w:p>
          <w:p w:rsidR="004A709D" w:rsidRPr="004A709D" w:rsidRDefault="004A709D" w:rsidP="00BB05EE">
            <w:pPr>
              <w:numPr>
                <w:ilvl w:val="0"/>
                <w:numId w:val="45"/>
              </w:numPr>
              <w:jc w:val="both"/>
              <w:rPr>
                <w:rFonts w:ascii="Tahoma" w:eastAsia="Calibri" w:hAnsi="Tahoma" w:cs="Tahoma"/>
                <w:bCs/>
                <w:color w:val="000000"/>
                <w:sz w:val="20"/>
                <w:szCs w:val="20"/>
                <w:lang w:eastAsia="en-US"/>
              </w:rPr>
            </w:pPr>
            <w:r w:rsidRPr="004A709D">
              <w:rPr>
                <w:rFonts w:ascii="Tahoma" w:eastAsia="Calibri" w:hAnsi="Tahoma" w:cs="Tahoma"/>
                <w:bCs/>
                <w:color w:val="000000"/>
                <w:sz w:val="20"/>
                <w:szCs w:val="20"/>
                <w:lang w:eastAsia="en-US"/>
              </w:rPr>
              <w:t xml:space="preserve">Et toutes sujétions. </w:t>
            </w:r>
          </w:p>
          <w:p w:rsidR="00773D1E" w:rsidRDefault="004A709D" w:rsidP="007B48A9">
            <w:pPr>
              <w:jc w:val="both"/>
              <w:rPr>
                <w:rFonts w:ascii="Tahoma" w:eastAsia="Calibri" w:hAnsi="Tahoma" w:cs="Tahoma"/>
                <w:b/>
                <w:bCs/>
                <w:color w:val="000000"/>
                <w:sz w:val="20"/>
                <w:szCs w:val="20"/>
                <w:lang w:eastAsia="en-US"/>
              </w:rPr>
            </w:pPr>
            <w:r>
              <w:rPr>
                <w:rFonts w:ascii="Tahoma" w:eastAsia="Calibri" w:hAnsi="Tahoma" w:cs="Tahoma"/>
                <w:b/>
                <w:bCs/>
                <w:color w:val="000000"/>
                <w:sz w:val="20"/>
                <w:szCs w:val="20"/>
                <w:lang w:eastAsia="en-US"/>
              </w:rPr>
              <w:t>Le mètre cube</w:t>
            </w:r>
            <w:r w:rsidRPr="004A709D">
              <w:rPr>
                <w:rFonts w:ascii="Tahoma" w:eastAsia="Calibri" w:hAnsi="Tahoma" w:cs="Tahoma"/>
                <w:b/>
                <w:bCs/>
                <w:color w:val="000000"/>
                <w:sz w:val="20"/>
                <w:szCs w:val="20"/>
                <w:lang w:eastAsia="en-US"/>
              </w:rPr>
              <w:t xml:space="preserve"> à</w:t>
            </w:r>
            <w:proofErr w:type="gramStart"/>
            <w:r w:rsidR="00547A83">
              <w:rPr>
                <w:rFonts w:ascii="Tahoma" w:eastAsia="Calibri" w:hAnsi="Tahoma" w:cs="Tahoma"/>
                <w:b/>
                <w:bCs/>
                <w:color w:val="000000"/>
                <w:sz w:val="20"/>
                <w:szCs w:val="20"/>
                <w:lang w:eastAsia="en-US"/>
              </w:rPr>
              <w:t> :_</w:t>
            </w:r>
            <w:proofErr w:type="gramEnd"/>
            <w:r w:rsidR="00547A83">
              <w:rPr>
                <w:rFonts w:ascii="Tahoma" w:eastAsia="Calibri" w:hAnsi="Tahoma" w:cs="Tahoma"/>
                <w:b/>
                <w:bCs/>
                <w:color w:val="000000"/>
                <w:sz w:val="20"/>
                <w:szCs w:val="20"/>
                <w:lang w:eastAsia="en-US"/>
              </w:rPr>
              <w:t>______________________</w:t>
            </w:r>
            <w:r w:rsidRPr="004A709D">
              <w:rPr>
                <w:rFonts w:ascii="Tahoma" w:eastAsia="Calibri" w:hAnsi="Tahoma" w:cs="Tahoma"/>
                <w:b/>
                <w:bCs/>
                <w:color w:val="000000"/>
                <w:sz w:val="20"/>
                <w:szCs w:val="20"/>
                <w:lang w:eastAsia="en-US"/>
              </w:rPr>
              <w:t xml:space="preserve"> Francs CFA</w:t>
            </w:r>
          </w:p>
          <w:p w:rsidR="00547A83" w:rsidRPr="004A709D" w:rsidRDefault="00547A83" w:rsidP="007B48A9">
            <w:pPr>
              <w:jc w:val="both"/>
              <w:rPr>
                <w:rFonts w:ascii="Tahoma" w:eastAsia="Calibri" w:hAnsi="Tahoma" w:cs="Tahoma"/>
                <w:b/>
                <w:bCs/>
                <w:color w:val="000000"/>
                <w:sz w:val="20"/>
                <w:szCs w:val="20"/>
                <w:u w:val="single"/>
                <w:lang w:eastAsia="en-US"/>
              </w:rPr>
            </w:pPr>
          </w:p>
        </w:tc>
        <w:tc>
          <w:tcPr>
            <w:tcW w:w="841" w:type="dxa"/>
            <w:shd w:val="clear" w:color="auto" w:fill="auto"/>
            <w:vAlign w:val="center"/>
          </w:tcPr>
          <w:p w:rsidR="00773D1E" w:rsidRPr="00A95ECF" w:rsidRDefault="0000187B" w:rsidP="007B48A9">
            <w:pPr>
              <w:jc w:val="center"/>
              <w:rPr>
                <w:color w:val="000000"/>
                <w:sz w:val="20"/>
                <w:szCs w:val="20"/>
              </w:rPr>
            </w:pPr>
            <w:r>
              <w:rPr>
                <w:color w:val="000000"/>
                <w:sz w:val="20"/>
                <w:szCs w:val="20"/>
              </w:rPr>
              <w:t>m</w:t>
            </w:r>
            <w:r w:rsidRPr="0000187B">
              <w:rPr>
                <w:color w:val="000000"/>
                <w:sz w:val="20"/>
                <w:szCs w:val="20"/>
                <w:vertAlign w:val="superscript"/>
              </w:rPr>
              <w:t>3</w:t>
            </w:r>
            <w:r w:rsidR="004A709D">
              <w:rPr>
                <w:color w:val="000000"/>
                <w:sz w:val="20"/>
                <w:szCs w:val="20"/>
              </w:rPr>
              <w:t xml:space="preserve"> </w:t>
            </w:r>
          </w:p>
        </w:tc>
        <w:tc>
          <w:tcPr>
            <w:tcW w:w="1549" w:type="dxa"/>
            <w:shd w:val="clear" w:color="auto" w:fill="auto"/>
            <w:vAlign w:val="center"/>
          </w:tcPr>
          <w:p w:rsidR="00773D1E" w:rsidRPr="00A95ECF" w:rsidRDefault="00773D1E" w:rsidP="007B48A9">
            <w:pPr>
              <w:jc w:val="center"/>
              <w:rPr>
                <w:rFonts w:ascii="Tahoma" w:eastAsia="Calibri" w:hAnsi="Tahoma" w:cs="Tahoma"/>
                <w:color w:val="000000"/>
                <w:sz w:val="20"/>
                <w:szCs w:val="20"/>
                <w:lang w:eastAsia="en-US"/>
              </w:rPr>
            </w:pPr>
          </w:p>
        </w:tc>
      </w:tr>
      <w:tr w:rsidR="0000187B" w:rsidRPr="00A95ECF" w:rsidTr="00CE03AE">
        <w:trPr>
          <w:trHeight w:val="3364"/>
          <w:jc w:val="center"/>
        </w:trPr>
        <w:tc>
          <w:tcPr>
            <w:tcW w:w="929" w:type="dxa"/>
            <w:gridSpan w:val="2"/>
            <w:shd w:val="clear" w:color="auto" w:fill="auto"/>
            <w:vAlign w:val="center"/>
          </w:tcPr>
          <w:p w:rsidR="0000187B" w:rsidRPr="00773D1E" w:rsidRDefault="0000187B" w:rsidP="007B48A9">
            <w:pPr>
              <w:jc w:val="center"/>
              <w:rPr>
                <w:rFonts w:ascii="Tahoma" w:eastAsia="Calibri" w:hAnsi="Tahoma" w:cs="Tahoma"/>
                <w:color w:val="000000"/>
                <w:sz w:val="20"/>
                <w:szCs w:val="20"/>
                <w:lang w:eastAsia="en-US"/>
              </w:rPr>
            </w:pPr>
            <w:r w:rsidRPr="004A709D">
              <w:rPr>
                <w:rFonts w:ascii="Tahoma" w:eastAsia="Calibri" w:hAnsi="Tahoma" w:cs="Tahoma"/>
                <w:color w:val="000000"/>
                <w:sz w:val="20"/>
                <w:szCs w:val="20"/>
                <w:lang w:eastAsia="en-US"/>
              </w:rPr>
              <w:t>TM108a</w:t>
            </w:r>
          </w:p>
        </w:tc>
        <w:tc>
          <w:tcPr>
            <w:tcW w:w="6882" w:type="dxa"/>
          </w:tcPr>
          <w:p w:rsidR="0000187B" w:rsidRPr="0000187B" w:rsidRDefault="0000187B" w:rsidP="007B48A9">
            <w:pPr>
              <w:rPr>
                <w:rFonts w:ascii="Tahoma" w:hAnsi="Tahoma" w:cs="Tahoma"/>
                <w:b/>
                <w:bCs/>
                <w:color w:val="000000"/>
                <w:sz w:val="20"/>
                <w:u w:val="single"/>
              </w:rPr>
            </w:pPr>
            <w:r w:rsidRPr="0000187B">
              <w:rPr>
                <w:rFonts w:ascii="Tahoma" w:hAnsi="Tahoma" w:cs="Tahoma"/>
                <w:b/>
                <w:bCs/>
                <w:color w:val="000000"/>
                <w:sz w:val="20"/>
                <w:u w:val="single"/>
              </w:rPr>
              <w:t>REMBLAI EN GRAVELEUX LATÉRITIQUES PROVENANT D'EMPRUNT</w:t>
            </w:r>
            <w:r w:rsidR="00B67D0B">
              <w:rPr>
                <w:rFonts w:ascii="Tahoma" w:hAnsi="Tahoma" w:cs="Tahoma"/>
                <w:b/>
                <w:bCs/>
                <w:color w:val="000000"/>
                <w:sz w:val="20"/>
                <w:u w:val="single"/>
              </w:rPr>
              <w:t xml:space="preserve"> POUR RECHARGEMENT DE LA DIGUE</w:t>
            </w:r>
            <w:r w:rsidRPr="0000187B">
              <w:rPr>
                <w:rFonts w:ascii="Tahoma" w:hAnsi="Tahoma" w:cs="Tahoma"/>
                <w:b/>
                <w:bCs/>
                <w:color w:val="000000"/>
                <w:sz w:val="20"/>
                <w:u w:val="single"/>
              </w:rPr>
              <w:t xml:space="preserve"> </w:t>
            </w:r>
          </w:p>
          <w:p w:rsidR="0000187B" w:rsidRPr="0000187B" w:rsidRDefault="0000187B" w:rsidP="007B48A9">
            <w:p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Ce prix rémunère dans les conditions générales prévues au contrat le METRE CUBE (M3) de remblais compacté mis en place, la fourniture et la mise en œuvre des matériaux de remblais, Il rémunère tous les travaux tels qu’ils sont définis au CCTP et comprend notamment :</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La préparation des lieux de carrières ou d’emprunt, l’ouverture et l’entretien des accès et voies de circulation dans le périmètre e l’exploitation ;</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Les expropriations, toutes indemnités pour destruction des cultures ou perte de jouissance des lieux, toutes redevances d’extraction,</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L’ouverture des emprunts et carrières y compris débroussaillement, abattage d’arbres, enlèvement des terres végétales et découvertes ;</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L’extraction des matériaux, leur stockage, ou reprise sur stocks éventuels ;</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 xml:space="preserve">La fourniture des matériaux à pieds d’œuvre y compris le chargement, le transport, le déchargement et le stockage. </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L’épandage des matériaux par couches compatibles avec les moyens de compactage et la nature des matériaux et le compactage tel que prévu dans le CPT ;</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L’arrosage ou l’aération nécessaire pour l’obtention d’un meilleur compactage,</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Le compactage par les moyens appropriés,</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La remise en état des lieux et toutes sujétions ;</w:t>
            </w:r>
          </w:p>
          <w:p w:rsidR="0000187B" w:rsidRPr="0000187B" w:rsidRDefault="0000187B" w:rsidP="00BB05EE">
            <w:pPr>
              <w:numPr>
                <w:ilvl w:val="0"/>
                <w:numId w:val="44"/>
              </w:numPr>
              <w:jc w:val="both"/>
              <w:rPr>
                <w:rFonts w:ascii="Tahoma" w:eastAsia="Calibri" w:hAnsi="Tahoma" w:cs="Tahoma"/>
                <w:bCs/>
                <w:color w:val="000000"/>
                <w:sz w:val="20"/>
                <w:szCs w:val="20"/>
                <w:lang w:eastAsia="en-US"/>
              </w:rPr>
            </w:pPr>
            <w:r w:rsidRPr="0000187B">
              <w:rPr>
                <w:rFonts w:ascii="Tahoma" w:eastAsia="Calibri" w:hAnsi="Tahoma" w:cs="Tahoma"/>
                <w:bCs/>
                <w:color w:val="000000"/>
                <w:sz w:val="20"/>
                <w:szCs w:val="20"/>
                <w:lang w:eastAsia="en-US"/>
              </w:rPr>
              <w:t>Et toutes sujétions.</w:t>
            </w:r>
          </w:p>
          <w:p w:rsidR="0000187B" w:rsidRDefault="0000187B" w:rsidP="007B48A9">
            <w:pPr>
              <w:rPr>
                <w:rFonts w:ascii="Tahoma" w:hAnsi="Tahoma" w:cs="Tahoma"/>
                <w:b/>
                <w:bCs/>
                <w:color w:val="000000"/>
                <w:sz w:val="20"/>
              </w:rPr>
            </w:pPr>
            <w:r w:rsidRPr="0000187B">
              <w:rPr>
                <w:rFonts w:ascii="Tahoma" w:hAnsi="Tahoma" w:cs="Tahoma"/>
                <w:b/>
                <w:bCs/>
                <w:color w:val="000000"/>
                <w:sz w:val="20"/>
              </w:rPr>
              <w:t xml:space="preserve">Le mètre </w:t>
            </w:r>
            <w:proofErr w:type="gramStart"/>
            <w:r w:rsidRPr="0000187B">
              <w:rPr>
                <w:rFonts w:ascii="Tahoma" w:hAnsi="Tahoma" w:cs="Tahoma"/>
                <w:b/>
                <w:bCs/>
                <w:color w:val="000000"/>
                <w:sz w:val="20"/>
              </w:rPr>
              <w:t>cube:</w:t>
            </w:r>
            <w:proofErr w:type="gramEnd"/>
            <w:r w:rsidRPr="0000187B">
              <w:rPr>
                <w:rFonts w:ascii="Tahoma" w:hAnsi="Tahoma" w:cs="Tahoma"/>
                <w:b/>
                <w:bCs/>
                <w:color w:val="000000"/>
                <w:sz w:val="20"/>
              </w:rPr>
              <w:t xml:space="preserve"> __</w:t>
            </w:r>
            <w:r w:rsidR="00547A83">
              <w:rPr>
                <w:rFonts w:ascii="Tahoma" w:hAnsi="Tahoma" w:cs="Tahoma"/>
                <w:b/>
                <w:bCs/>
                <w:color w:val="000000"/>
                <w:sz w:val="20"/>
              </w:rPr>
              <w:t>_____________________________francs CFA</w:t>
            </w:r>
          </w:p>
          <w:p w:rsidR="007B48A9" w:rsidRPr="0000187B" w:rsidRDefault="007B48A9" w:rsidP="007B48A9">
            <w:pPr>
              <w:rPr>
                <w:rFonts w:ascii="Tahoma" w:hAnsi="Tahoma" w:cs="Tahoma"/>
                <w:b/>
                <w:bCs/>
                <w:color w:val="000000"/>
                <w:sz w:val="22"/>
              </w:rPr>
            </w:pPr>
          </w:p>
        </w:tc>
        <w:tc>
          <w:tcPr>
            <w:tcW w:w="841" w:type="dxa"/>
            <w:shd w:val="clear" w:color="auto" w:fill="auto"/>
            <w:vAlign w:val="center"/>
          </w:tcPr>
          <w:p w:rsidR="0000187B" w:rsidRPr="00A95ECF" w:rsidRDefault="0000187B" w:rsidP="007B48A9">
            <w:pPr>
              <w:jc w:val="center"/>
              <w:rPr>
                <w:color w:val="000000"/>
                <w:sz w:val="20"/>
                <w:szCs w:val="20"/>
              </w:rPr>
            </w:pPr>
            <w:r w:rsidRPr="0000187B">
              <w:rPr>
                <w:color w:val="000000"/>
                <w:sz w:val="20"/>
                <w:szCs w:val="20"/>
              </w:rPr>
              <w:t>m</w:t>
            </w:r>
            <w:r w:rsidRPr="0000187B">
              <w:rPr>
                <w:color w:val="000000"/>
                <w:sz w:val="20"/>
                <w:szCs w:val="20"/>
                <w:vertAlign w:val="superscript"/>
              </w:rPr>
              <w:t>3</w:t>
            </w:r>
          </w:p>
        </w:tc>
        <w:tc>
          <w:tcPr>
            <w:tcW w:w="1549" w:type="dxa"/>
            <w:shd w:val="clear" w:color="auto" w:fill="auto"/>
            <w:vAlign w:val="center"/>
          </w:tcPr>
          <w:p w:rsidR="0000187B" w:rsidRPr="00A95ECF" w:rsidRDefault="0000187B" w:rsidP="007B48A9">
            <w:pPr>
              <w:jc w:val="center"/>
              <w:rPr>
                <w:rFonts w:ascii="Tahoma" w:eastAsia="Calibri" w:hAnsi="Tahoma" w:cs="Tahoma"/>
                <w:color w:val="000000"/>
                <w:sz w:val="20"/>
                <w:szCs w:val="20"/>
                <w:lang w:eastAsia="en-US"/>
              </w:rPr>
            </w:pPr>
          </w:p>
        </w:tc>
      </w:tr>
      <w:tr w:rsidR="0000187B" w:rsidRPr="00A95ECF" w:rsidTr="00CE03AE">
        <w:trPr>
          <w:trHeight w:val="3364"/>
          <w:jc w:val="center"/>
        </w:trPr>
        <w:tc>
          <w:tcPr>
            <w:tcW w:w="929" w:type="dxa"/>
            <w:gridSpan w:val="2"/>
            <w:shd w:val="clear" w:color="auto" w:fill="auto"/>
            <w:vAlign w:val="center"/>
          </w:tcPr>
          <w:p w:rsidR="0000187B" w:rsidRPr="00773D1E" w:rsidRDefault="0000187B" w:rsidP="007B48A9">
            <w:pPr>
              <w:jc w:val="center"/>
              <w:rPr>
                <w:rFonts w:ascii="Tahoma" w:eastAsia="Calibri" w:hAnsi="Tahoma" w:cs="Tahoma"/>
                <w:color w:val="000000"/>
                <w:sz w:val="20"/>
                <w:szCs w:val="20"/>
                <w:lang w:eastAsia="en-US"/>
              </w:rPr>
            </w:pPr>
            <w:r w:rsidRPr="0000187B">
              <w:rPr>
                <w:rFonts w:ascii="Tahoma" w:eastAsia="Calibri" w:hAnsi="Tahoma" w:cs="Tahoma"/>
                <w:color w:val="000000"/>
                <w:sz w:val="20"/>
                <w:szCs w:val="20"/>
                <w:lang w:eastAsia="en-US"/>
              </w:rPr>
              <w:lastRenderedPageBreak/>
              <w:t>TM110</w:t>
            </w:r>
          </w:p>
        </w:tc>
        <w:tc>
          <w:tcPr>
            <w:tcW w:w="6882" w:type="dxa"/>
          </w:tcPr>
          <w:p w:rsidR="0000187B" w:rsidRPr="00A95ECF" w:rsidRDefault="0000187B" w:rsidP="007B48A9">
            <w:pPr>
              <w:rPr>
                <w:rFonts w:ascii="Tahoma" w:eastAsia="Calibri" w:hAnsi="Tahoma" w:cs="Tahoma"/>
                <w:b/>
                <w:bCs/>
                <w:color w:val="000000"/>
                <w:sz w:val="20"/>
                <w:szCs w:val="20"/>
                <w:u w:val="single"/>
                <w:lang w:eastAsia="en-US"/>
              </w:rPr>
            </w:pPr>
            <w:r w:rsidRPr="00A95ECF">
              <w:rPr>
                <w:rFonts w:ascii="Tahoma" w:eastAsia="Calibri" w:hAnsi="Tahoma" w:cs="Tahoma"/>
                <w:b/>
                <w:bCs/>
                <w:color w:val="000000"/>
                <w:sz w:val="20"/>
                <w:szCs w:val="20"/>
                <w:u w:val="single"/>
                <w:lang w:eastAsia="en-US"/>
              </w:rPr>
              <w:t>MISE EN FORME DE LA PLATE-</w:t>
            </w:r>
            <w:proofErr w:type="gramStart"/>
            <w:r w:rsidRPr="00A95ECF">
              <w:rPr>
                <w:rFonts w:ascii="Tahoma" w:eastAsia="Calibri" w:hAnsi="Tahoma" w:cs="Tahoma"/>
                <w:b/>
                <w:bCs/>
                <w:color w:val="000000"/>
                <w:sz w:val="20"/>
                <w:szCs w:val="20"/>
                <w:u w:val="single"/>
                <w:lang w:eastAsia="en-US"/>
              </w:rPr>
              <w:t xml:space="preserve">FORME </w:t>
            </w:r>
            <w:r w:rsidR="000E6EDA">
              <w:rPr>
                <w:rFonts w:ascii="Tahoma" w:eastAsia="Calibri" w:hAnsi="Tahoma" w:cs="Tahoma"/>
                <w:b/>
                <w:bCs/>
                <w:color w:val="000000"/>
                <w:sz w:val="20"/>
                <w:szCs w:val="20"/>
                <w:u w:val="single"/>
                <w:lang w:eastAsia="en-US"/>
              </w:rPr>
              <w:t xml:space="preserve"> Y</w:t>
            </w:r>
            <w:proofErr w:type="gramEnd"/>
            <w:r w:rsidR="000E6EDA">
              <w:rPr>
                <w:rFonts w:ascii="Tahoma" w:eastAsia="Calibri" w:hAnsi="Tahoma" w:cs="Tahoma"/>
                <w:b/>
                <w:bCs/>
                <w:color w:val="000000"/>
                <w:sz w:val="20"/>
                <w:szCs w:val="20"/>
                <w:u w:val="single"/>
                <w:lang w:eastAsia="en-US"/>
              </w:rPr>
              <w:t xml:space="preserve"> COMPRIS LA CREATION DES FOSSES ET EXUTOIRES EN TERRE A LA NIVELEUSE</w:t>
            </w:r>
          </w:p>
          <w:p w:rsidR="0000187B" w:rsidRPr="00A95ECF" w:rsidRDefault="0000187B" w:rsidP="007B48A9">
            <w:pPr>
              <w:jc w:val="both"/>
              <w:rPr>
                <w:rFonts w:ascii="Tahoma" w:hAnsi="Tahoma" w:cs="Tahoma"/>
                <w:sz w:val="20"/>
                <w:szCs w:val="20"/>
              </w:rPr>
            </w:pPr>
            <w:r w:rsidRPr="00A95ECF">
              <w:rPr>
                <w:rFonts w:ascii="Tahoma" w:hAnsi="Tahoma" w:cs="Tahoma"/>
                <w:sz w:val="20"/>
                <w:szCs w:val="20"/>
              </w:rPr>
              <w:t>Ce prix rémunère dans les conditions générales prév</w:t>
            </w:r>
            <w:r w:rsidR="00F25AFC">
              <w:rPr>
                <w:rFonts w:ascii="Tahoma" w:hAnsi="Tahoma" w:cs="Tahoma"/>
                <w:sz w:val="20"/>
                <w:szCs w:val="20"/>
              </w:rPr>
              <w:t xml:space="preserve">ues au Marché, au </w:t>
            </w:r>
            <w:r w:rsidR="000E6EDA">
              <w:rPr>
                <w:rFonts w:ascii="Tahoma" w:hAnsi="Tahoma" w:cs="Tahoma"/>
                <w:sz w:val="20"/>
                <w:szCs w:val="20"/>
              </w:rPr>
              <w:t xml:space="preserve">kilomètre </w:t>
            </w:r>
            <w:r w:rsidR="00F25AFC">
              <w:rPr>
                <w:rFonts w:ascii="Tahoma" w:hAnsi="Tahoma" w:cs="Tahoma"/>
                <w:sz w:val="20"/>
                <w:szCs w:val="20"/>
              </w:rPr>
              <w:t>(</w:t>
            </w:r>
            <w:r w:rsidR="000E6EDA">
              <w:rPr>
                <w:rFonts w:ascii="Tahoma" w:hAnsi="Tahoma" w:cs="Tahoma"/>
                <w:sz w:val="20"/>
                <w:szCs w:val="20"/>
              </w:rPr>
              <w:t>K</w:t>
            </w:r>
            <w:r w:rsidR="00F25AFC">
              <w:rPr>
                <w:rFonts w:ascii="Tahoma" w:hAnsi="Tahoma" w:cs="Tahoma"/>
                <w:sz w:val="20"/>
                <w:szCs w:val="20"/>
              </w:rPr>
              <w:t>m</w:t>
            </w:r>
            <w:r w:rsidRPr="00A95ECF">
              <w:rPr>
                <w:rFonts w:ascii="Tahoma" w:hAnsi="Tahoma" w:cs="Tahoma"/>
                <w:sz w:val="20"/>
                <w:szCs w:val="20"/>
              </w:rPr>
              <w:t>), la mise en forme de la chaussée et le curage des fossés et exutoires. Il rémunère tous les travaux tels qu'ils sont décrits dans le “ CCTP ” et comprend notamment :</w:t>
            </w:r>
          </w:p>
          <w:p w:rsidR="0000187B" w:rsidRPr="00A95ECF" w:rsidRDefault="0000187B" w:rsidP="007B48A9">
            <w:pPr>
              <w:tabs>
                <w:tab w:val="left" w:pos="567"/>
              </w:tabs>
              <w:jc w:val="both"/>
              <w:rPr>
                <w:rFonts w:ascii="Tahoma" w:hAnsi="Tahoma" w:cs="Tahoma"/>
                <w:sz w:val="20"/>
                <w:szCs w:val="20"/>
              </w:rPr>
            </w:pPr>
            <w:r w:rsidRPr="00A95ECF">
              <w:rPr>
                <w:rFonts w:ascii="Tahoma" w:hAnsi="Tahoma" w:cs="Tahoma"/>
                <w:sz w:val="20"/>
                <w:szCs w:val="20"/>
              </w:rPr>
              <w:t>-     le nettoyage préalable de la chaussée</w:t>
            </w:r>
          </w:p>
          <w:p w:rsidR="0000187B" w:rsidRPr="00A95ECF" w:rsidRDefault="0000187B" w:rsidP="007B48A9">
            <w:pPr>
              <w:numPr>
                <w:ilvl w:val="0"/>
                <w:numId w:val="23"/>
              </w:numPr>
              <w:jc w:val="both"/>
              <w:rPr>
                <w:rFonts w:ascii="Tahoma" w:hAnsi="Tahoma" w:cs="Tahoma"/>
                <w:sz w:val="20"/>
                <w:szCs w:val="20"/>
              </w:rPr>
            </w:pPr>
            <w:r w:rsidRPr="00A95ECF">
              <w:rPr>
                <w:rFonts w:ascii="Tahoma" w:hAnsi="Tahoma" w:cs="Tahoma"/>
                <w:sz w:val="20"/>
                <w:szCs w:val="20"/>
              </w:rPr>
              <w:t>L’évacuation éventuelle des terres végétales existantes hors de la chaussée,</w:t>
            </w:r>
          </w:p>
          <w:p w:rsidR="0000187B" w:rsidRPr="00A95ECF" w:rsidRDefault="0000187B" w:rsidP="007B48A9">
            <w:pPr>
              <w:numPr>
                <w:ilvl w:val="0"/>
                <w:numId w:val="23"/>
              </w:numPr>
              <w:jc w:val="both"/>
              <w:rPr>
                <w:rFonts w:ascii="Tahoma" w:hAnsi="Tahoma" w:cs="Tahoma"/>
                <w:sz w:val="20"/>
                <w:szCs w:val="20"/>
              </w:rPr>
            </w:pPr>
            <w:r w:rsidRPr="00A95ECF">
              <w:rPr>
                <w:rFonts w:ascii="Tahoma" w:hAnsi="Tahoma" w:cs="Tahoma"/>
                <w:sz w:val="20"/>
                <w:szCs w:val="20"/>
              </w:rPr>
              <w:t>L’évacuation des terres foisonnées hors du fossé,</w:t>
            </w:r>
          </w:p>
          <w:p w:rsidR="0000187B" w:rsidRPr="00A95ECF" w:rsidRDefault="0000187B" w:rsidP="007B48A9">
            <w:pPr>
              <w:numPr>
                <w:ilvl w:val="0"/>
                <w:numId w:val="23"/>
              </w:numPr>
              <w:jc w:val="both"/>
              <w:rPr>
                <w:rFonts w:ascii="Tahoma" w:hAnsi="Tahoma" w:cs="Tahoma"/>
                <w:sz w:val="20"/>
                <w:szCs w:val="20"/>
              </w:rPr>
            </w:pPr>
            <w:r w:rsidRPr="00A95ECF">
              <w:rPr>
                <w:rFonts w:ascii="Tahoma" w:hAnsi="Tahoma" w:cs="Tahoma"/>
                <w:sz w:val="20"/>
                <w:szCs w:val="20"/>
              </w:rPr>
              <w:t>La scarification éventuelle de la chaussée, selon les prescriptions du CPT.</w:t>
            </w:r>
          </w:p>
          <w:p w:rsidR="0000187B" w:rsidRDefault="0000187B" w:rsidP="007B48A9">
            <w:pPr>
              <w:numPr>
                <w:ilvl w:val="0"/>
                <w:numId w:val="23"/>
              </w:numPr>
              <w:jc w:val="both"/>
              <w:rPr>
                <w:rFonts w:ascii="Tahoma" w:hAnsi="Tahoma" w:cs="Tahoma"/>
                <w:sz w:val="20"/>
                <w:szCs w:val="20"/>
              </w:rPr>
            </w:pPr>
            <w:r w:rsidRPr="00A95ECF">
              <w:rPr>
                <w:rFonts w:ascii="Tahoma" w:hAnsi="Tahoma" w:cs="Tahoma"/>
                <w:sz w:val="20"/>
                <w:szCs w:val="20"/>
              </w:rPr>
              <w:t>L’arrosage et le compactage de la chaussée,</w:t>
            </w:r>
          </w:p>
          <w:p w:rsidR="00857500" w:rsidRPr="00F25AFC" w:rsidRDefault="00857500" w:rsidP="007B48A9">
            <w:pPr>
              <w:numPr>
                <w:ilvl w:val="0"/>
                <w:numId w:val="23"/>
              </w:numPr>
              <w:jc w:val="both"/>
              <w:rPr>
                <w:rFonts w:ascii="Tahoma" w:hAnsi="Tahoma" w:cs="Tahoma"/>
                <w:b/>
                <w:bCs/>
                <w:color w:val="000000"/>
                <w:sz w:val="20"/>
                <w:u w:val="single"/>
              </w:rPr>
            </w:pPr>
            <w:r w:rsidRPr="00F25AFC">
              <w:rPr>
                <w:rFonts w:ascii="Tahoma" w:hAnsi="Tahoma" w:cs="Tahoma"/>
                <w:color w:val="000000"/>
                <w:sz w:val="20"/>
              </w:rPr>
              <w:t xml:space="preserve">La création mécanique des fossés et </w:t>
            </w:r>
            <w:r>
              <w:rPr>
                <w:rFonts w:ascii="Tahoma" w:hAnsi="Tahoma" w:cs="Tahoma"/>
                <w:color w:val="000000"/>
                <w:sz w:val="20"/>
              </w:rPr>
              <w:t>divergents (</w:t>
            </w:r>
            <w:r w:rsidRPr="00F25AFC">
              <w:rPr>
                <w:rFonts w:ascii="Tahoma" w:hAnsi="Tahoma" w:cs="Tahoma"/>
                <w:color w:val="000000"/>
                <w:sz w:val="20"/>
              </w:rPr>
              <w:t>exutoires</w:t>
            </w:r>
            <w:r>
              <w:rPr>
                <w:rFonts w:ascii="Tahoma" w:hAnsi="Tahoma" w:cs="Tahoma"/>
                <w:color w:val="000000"/>
                <w:sz w:val="20"/>
              </w:rPr>
              <w:t>)</w:t>
            </w:r>
            <w:r w:rsidRPr="00F25AFC">
              <w:rPr>
                <w:rFonts w:ascii="Tahoma" w:hAnsi="Tahoma" w:cs="Tahoma"/>
                <w:color w:val="000000"/>
                <w:sz w:val="20"/>
              </w:rPr>
              <w:t xml:space="preserve"> jusqu’à leur extrémité en vue d’obtenir le gabarit prescrit par le l’ingénieur,</w:t>
            </w:r>
          </w:p>
          <w:p w:rsidR="00857500" w:rsidRPr="00F25AFC" w:rsidRDefault="00857500" w:rsidP="007B48A9">
            <w:pPr>
              <w:numPr>
                <w:ilvl w:val="0"/>
                <w:numId w:val="23"/>
              </w:numPr>
              <w:jc w:val="both"/>
              <w:rPr>
                <w:rFonts w:ascii="Tahoma" w:hAnsi="Tahoma" w:cs="Tahoma"/>
                <w:b/>
                <w:bCs/>
                <w:color w:val="000000"/>
                <w:sz w:val="20"/>
                <w:u w:val="single"/>
              </w:rPr>
            </w:pPr>
            <w:r w:rsidRPr="00F25AFC">
              <w:rPr>
                <w:rFonts w:ascii="Tahoma" w:hAnsi="Tahoma" w:cs="Tahoma"/>
                <w:color w:val="000000"/>
                <w:sz w:val="20"/>
              </w:rPr>
              <w:t>L’évacuation des produits de curage des fossés en dépôt,</w:t>
            </w:r>
          </w:p>
          <w:p w:rsidR="00857500" w:rsidRPr="00F25AFC" w:rsidRDefault="00857500" w:rsidP="007B48A9">
            <w:pPr>
              <w:numPr>
                <w:ilvl w:val="0"/>
                <w:numId w:val="23"/>
              </w:numPr>
              <w:jc w:val="both"/>
              <w:rPr>
                <w:rFonts w:ascii="Tahoma" w:hAnsi="Tahoma" w:cs="Tahoma"/>
                <w:b/>
                <w:bCs/>
                <w:color w:val="000000"/>
                <w:sz w:val="20"/>
                <w:u w:val="single"/>
              </w:rPr>
            </w:pPr>
            <w:r w:rsidRPr="00F25AFC">
              <w:rPr>
                <w:rFonts w:ascii="Tahoma" w:hAnsi="Tahoma" w:cs="Tahoma"/>
                <w:color w:val="000000"/>
                <w:sz w:val="20"/>
              </w:rPr>
              <w:t>Le talutage des abords extérieurs des fossés</w:t>
            </w:r>
          </w:p>
          <w:p w:rsidR="00857500" w:rsidRPr="00F25AFC" w:rsidRDefault="00857500" w:rsidP="007B48A9">
            <w:pPr>
              <w:numPr>
                <w:ilvl w:val="0"/>
                <w:numId w:val="23"/>
              </w:numPr>
              <w:jc w:val="both"/>
              <w:rPr>
                <w:rFonts w:ascii="Tahoma" w:hAnsi="Tahoma" w:cs="Tahoma"/>
                <w:b/>
                <w:bCs/>
                <w:color w:val="000000"/>
                <w:sz w:val="20"/>
                <w:u w:val="single"/>
              </w:rPr>
            </w:pPr>
            <w:r w:rsidRPr="00F25AFC">
              <w:rPr>
                <w:rFonts w:ascii="Tahoma" w:hAnsi="Tahoma" w:cs="Tahoma"/>
                <w:color w:val="000000"/>
                <w:sz w:val="20"/>
              </w:rPr>
              <w:t xml:space="preserve">La vérification de la pente longitudinale des fossés et </w:t>
            </w:r>
            <w:r>
              <w:rPr>
                <w:rFonts w:ascii="Tahoma" w:hAnsi="Tahoma" w:cs="Tahoma"/>
                <w:color w:val="000000"/>
                <w:sz w:val="20"/>
              </w:rPr>
              <w:t>divergents (</w:t>
            </w:r>
            <w:r w:rsidRPr="00F25AFC">
              <w:rPr>
                <w:rFonts w:ascii="Tahoma" w:hAnsi="Tahoma" w:cs="Tahoma"/>
                <w:color w:val="000000"/>
                <w:sz w:val="20"/>
              </w:rPr>
              <w:t>exutoires</w:t>
            </w:r>
            <w:r>
              <w:rPr>
                <w:rFonts w:ascii="Tahoma" w:hAnsi="Tahoma" w:cs="Tahoma"/>
                <w:color w:val="000000"/>
                <w:sz w:val="20"/>
              </w:rPr>
              <w:t>)</w:t>
            </w:r>
            <w:r w:rsidRPr="00F25AFC">
              <w:rPr>
                <w:rFonts w:ascii="Tahoma" w:hAnsi="Tahoma" w:cs="Tahoma"/>
                <w:color w:val="000000"/>
                <w:sz w:val="20"/>
              </w:rPr>
              <w:t xml:space="preserve"> compatible avec un rejet complet des eaux.</w:t>
            </w:r>
          </w:p>
          <w:p w:rsidR="00857500" w:rsidRPr="00F25AFC" w:rsidRDefault="00857500" w:rsidP="007B48A9">
            <w:pPr>
              <w:numPr>
                <w:ilvl w:val="0"/>
                <w:numId w:val="23"/>
              </w:numPr>
              <w:jc w:val="both"/>
              <w:rPr>
                <w:rFonts w:ascii="Tahoma" w:hAnsi="Tahoma" w:cs="Tahoma"/>
                <w:color w:val="000000"/>
                <w:sz w:val="20"/>
              </w:rPr>
            </w:pPr>
            <w:r w:rsidRPr="00F25AFC">
              <w:rPr>
                <w:rFonts w:ascii="Tahoma" w:hAnsi="Tahoma" w:cs="Tahoma"/>
                <w:color w:val="000000"/>
                <w:sz w:val="20"/>
              </w:rPr>
              <w:t>Toutes sujétions liées aux conditions de circulation et au respect des prescriptions environnementales.</w:t>
            </w:r>
          </w:p>
          <w:p w:rsidR="00857500" w:rsidRPr="00A95ECF" w:rsidRDefault="00857500" w:rsidP="007B48A9">
            <w:pPr>
              <w:numPr>
                <w:ilvl w:val="0"/>
                <w:numId w:val="23"/>
              </w:numPr>
              <w:jc w:val="both"/>
              <w:rPr>
                <w:rFonts w:ascii="Tahoma" w:hAnsi="Tahoma" w:cs="Tahoma"/>
                <w:sz w:val="20"/>
                <w:szCs w:val="20"/>
              </w:rPr>
            </w:pPr>
            <w:r w:rsidRPr="00F25AFC">
              <w:rPr>
                <w:rFonts w:ascii="Tahoma" w:hAnsi="Tahoma" w:cs="Tahoma"/>
                <w:color w:val="000000"/>
                <w:sz w:val="20"/>
              </w:rPr>
              <w:t>Et toutes sujétions</w:t>
            </w:r>
          </w:p>
          <w:p w:rsidR="0000187B" w:rsidRPr="00A95ECF" w:rsidRDefault="0000187B" w:rsidP="007B48A9">
            <w:pPr>
              <w:numPr>
                <w:ilvl w:val="0"/>
                <w:numId w:val="23"/>
              </w:numPr>
              <w:rPr>
                <w:rFonts w:ascii="Tahoma" w:hAnsi="Tahoma" w:cs="Tahoma"/>
                <w:sz w:val="20"/>
                <w:szCs w:val="20"/>
              </w:rPr>
            </w:pPr>
            <w:r w:rsidRPr="00A95ECF">
              <w:rPr>
                <w:rFonts w:ascii="Tahoma" w:hAnsi="Tahoma" w:cs="Tahoma"/>
                <w:sz w:val="20"/>
                <w:szCs w:val="20"/>
              </w:rPr>
              <w:t>Et toutes sujétions.</w:t>
            </w:r>
          </w:p>
          <w:p w:rsidR="0000187B" w:rsidRDefault="0000187B" w:rsidP="007B48A9">
            <w:pPr>
              <w:jc w:val="both"/>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Le</w:t>
            </w:r>
            <w:r w:rsidRPr="00A95ECF">
              <w:rPr>
                <w:b/>
                <w:sz w:val="20"/>
                <w:szCs w:val="20"/>
              </w:rPr>
              <w:t xml:space="preserve"> </w:t>
            </w:r>
            <w:r w:rsidR="00857500">
              <w:rPr>
                <w:rFonts w:ascii="Tahoma" w:eastAsia="Calibri" w:hAnsi="Tahoma" w:cs="Tahoma"/>
                <w:b/>
                <w:bCs/>
                <w:color w:val="000000"/>
                <w:sz w:val="20"/>
                <w:szCs w:val="20"/>
                <w:lang w:eastAsia="en-US"/>
              </w:rPr>
              <w:t>Kilom</w:t>
            </w:r>
            <w:r w:rsidR="00F25AFC">
              <w:rPr>
                <w:rFonts w:ascii="Tahoma" w:eastAsia="Calibri" w:hAnsi="Tahoma" w:cs="Tahoma"/>
                <w:b/>
                <w:bCs/>
                <w:color w:val="000000"/>
                <w:sz w:val="20"/>
                <w:szCs w:val="20"/>
                <w:lang w:eastAsia="en-US"/>
              </w:rPr>
              <w:t>ètre carré (m2</w:t>
            </w:r>
            <w:r w:rsidRPr="00A95ECF">
              <w:rPr>
                <w:rFonts w:ascii="Tahoma" w:eastAsia="Calibri" w:hAnsi="Tahoma" w:cs="Tahoma"/>
                <w:b/>
                <w:bCs/>
                <w:color w:val="000000"/>
                <w:sz w:val="20"/>
                <w:szCs w:val="20"/>
                <w:lang w:eastAsia="en-US"/>
              </w:rPr>
              <w:t>) à : ________________</w:t>
            </w:r>
            <w:proofErr w:type="gramStart"/>
            <w:r w:rsidRPr="00A95ECF">
              <w:rPr>
                <w:rFonts w:ascii="Tahoma" w:eastAsia="Calibri" w:hAnsi="Tahoma" w:cs="Tahoma"/>
                <w:b/>
                <w:bCs/>
                <w:color w:val="000000"/>
                <w:sz w:val="20"/>
                <w:szCs w:val="20"/>
                <w:lang w:eastAsia="en-US"/>
              </w:rPr>
              <w:t>_  Francs</w:t>
            </w:r>
            <w:proofErr w:type="gramEnd"/>
            <w:r w:rsidRPr="00A95ECF">
              <w:rPr>
                <w:rFonts w:ascii="Tahoma" w:eastAsia="Calibri" w:hAnsi="Tahoma" w:cs="Tahoma"/>
                <w:b/>
                <w:bCs/>
                <w:color w:val="000000"/>
                <w:sz w:val="20"/>
                <w:szCs w:val="20"/>
                <w:lang w:eastAsia="en-US"/>
              </w:rPr>
              <w:t xml:space="preserve"> CFA</w:t>
            </w:r>
          </w:p>
          <w:p w:rsidR="007B48A9" w:rsidRPr="0000187B" w:rsidRDefault="007B48A9" w:rsidP="007B48A9">
            <w:pPr>
              <w:jc w:val="both"/>
              <w:rPr>
                <w:rFonts w:ascii="Tahoma" w:hAnsi="Tahoma" w:cs="Tahoma"/>
                <w:b/>
                <w:bCs/>
                <w:color w:val="000000"/>
                <w:sz w:val="20"/>
              </w:rPr>
            </w:pPr>
          </w:p>
        </w:tc>
        <w:tc>
          <w:tcPr>
            <w:tcW w:w="841" w:type="dxa"/>
            <w:shd w:val="clear" w:color="auto" w:fill="auto"/>
            <w:vAlign w:val="center"/>
          </w:tcPr>
          <w:p w:rsidR="0000187B" w:rsidRPr="00A95ECF" w:rsidRDefault="00857500" w:rsidP="007B48A9">
            <w:pPr>
              <w:jc w:val="center"/>
              <w:rPr>
                <w:color w:val="000000"/>
                <w:sz w:val="20"/>
                <w:szCs w:val="20"/>
              </w:rPr>
            </w:pPr>
            <w:r>
              <w:rPr>
                <w:color w:val="000000"/>
                <w:sz w:val="20"/>
                <w:szCs w:val="20"/>
              </w:rPr>
              <w:t>Km</w:t>
            </w:r>
          </w:p>
        </w:tc>
        <w:tc>
          <w:tcPr>
            <w:tcW w:w="1549" w:type="dxa"/>
            <w:shd w:val="clear" w:color="auto" w:fill="auto"/>
            <w:vAlign w:val="center"/>
          </w:tcPr>
          <w:p w:rsidR="0000187B" w:rsidRPr="00A95ECF" w:rsidRDefault="0000187B" w:rsidP="007B48A9">
            <w:pPr>
              <w:jc w:val="center"/>
              <w:rPr>
                <w:rFonts w:ascii="Tahoma" w:eastAsia="Calibri" w:hAnsi="Tahoma" w:cs="Tahoma"/>
                <w:color w:val="000000"/>
                <w:sz w:val="20"/>
                <w:szCs w:val="20"/>
                <w:lang w:eastAsia="en-US"/>
              </w:rPr>
            </w:pPr>
          </w:p>
        </w:tc>
      </w:tr>
      <w:tr w:rsidR="00F25AFC" w:rsidRPr="00A95ECF" w:rsidTr="00CE03AE">
        <w:trPr>
          <w:trHeight w:val="3808"/>
          <w:jc w:val="center"/>
        </w:trPr>
        <w:tc>
          <w:tcPr>
            <w:tcW w:w="929" w:type="dxa"/>
            <w:gridSpan w:val="2"/>
            <w:shd w:val="clear" w:color="auto" w:fill="auto"/>
            <w:vAlign w:val="center"/>
          </w:tcPr>
          <w:p w:rsidR="00F25AFC" w:rsidRPr="00A95ECF" w:rsidRDefault="00F25AFC" w:rsidP="007B48A9">
            <w:pPr>
              <w:jc w:val="center"/>
              <w:rPr>
                <w:rFonts w:ascii="Tahoma" w:eastAsia="Calibri" w:hAnsi="Tahoma" w:cs="Tahoma"/>
                <w:color w:val="000000"/>
                <w:sz w:val="20"/>
                <w:szCs w:val="20"/>
                <w:lang w:eastAsia="en-US"/>
              </w:rPr>
            </w:pPr>
            <w:r w:rsidRPr="00F25AFC">
              <w:rPr>
                <w:rFonts w:ascii="Tahoma" w:eastAsia="Calibri" w:hAnsi="Tahoma" w:cs="Tahoma"/>
                <w:color w:val="000000"/>
                <w:sz w:val="20"/>
                <w:szCs w:val="20"/>
                <w:lang w:eastAsia="en-US"/>
              </w:rPr>
              <w:t>TM115a</w:t>
            </w:r>
          </w:p>
        </w:tc>
        <w:tc>
          <w:tcPr>
            <w:tcW w:w="6882" w:type="dxa"/>
            <w:shd w:val="clear" w:color="auto" w:fill="auto"/>
            <w:vAlign w:val="center"/>
          </w:tcPr>
          <w:p w:rsidR="00F25AFC" w:rsidRPr="00F25AFC" w:rsidRDefault="00F25AFC" w:rsidP="007B48A9">
            <w:pPr>
              <w:widowControl w:val="0"/>
              <w:jc w:val="both"/>
              <w:rPr>
                <w:rFonts w:ascii="Tahoma" w:hAnsi="Tahoma" w:cs="Tahoma"/>
                <w:b/>
                <w:sz w:val="20"/>
                <w:szCs w:val="20"/>
                <w:u w:val="single"/>
              </w:rPr>
            </w:pPr>
            <w:r w:rsidRPr="00F25AFC">
              <w:rPr>
                <w:rFonts w:ascii="Tahoma" w:hAnsi="Tahoma" w:cs="Tahoma"/>
                <w:b/>
                <w:sz w:val="20"/>
                <w:szCs w:val="20"/>
                <w:u w:val="single"/>
              </w:rPr>
              <w:t xml:space="preserve">COUCHE DE ROULEMENT EN GAVE LATERITIQUE </w:t>
            </w:r>
          </w:p>
          <w:p w:rsidR="00F25AFC" w:rsidRPr="00F25AFC" w:rsidRDefault="00F25AFC" w:rsidP="007B48A9">
            <w:pPr>
              <w:widowControl w:val="0"/>
              <w:jc w:val="both"/>
              <w:rPr>
                <w:rFonts w:ascii="Tahoma" w:hAnsi="Tahoma" w:cs="Tahoma"/>
                <w:sz w:val="20"/>
                <w:szCs w:val="20"/>
              </w:rPr>
            </w:pPr>
            <w:r w:rsidRPr="00F25AFC">
              <w:rPr>
                <w:rFonts w:ascii="Tahoma" w:hAnsi="Tahoma" w:cs="Tahoma"/>
                <w:sz w:val="20"/>
                <w:szCs w:val="20"/>
              </w:rPr>
              <w:t>Ce prix rémunère dans les conditions prévues au contrat, au METRE CUBE (m3) compacté, la fourniture et la mise en œuvre des matériaux sélectionnés pour la couche de roulement. Il rémunère tous les travaux tels qu'ils sont décrits dans le “ CCTP ” et comprend notamment :</w:t>
            </w:r>
          </w:p>
          <w:p w:rsidR="00F25AFC" w:rsidRPr="00F25AFC" w:rsidRDefault="00F25AFC" w:rsidP="007B48A9">
            <w:pPr>
              <w:numPr>
                <w:ilvl w:val="0"/>
                <w:numId w:val="22"/>
              </w:numPr>
              <w:jc w:val="both"/>
              <w:rPr>
                <w:rFonts w:ascii="Tahoma" w:hAnsi="Tahoma" w:cs="Tahoma"/>
                <w:color w:val="000000"/>
                <w:sz w:val="20"/>
              </w:rPr>
            </w:pPr>
            <w:r w:rsidRPr="00F25AFC">
              <w:rPr>
                <w:rFonts w:ascii="Tahoma" w:hAnsi="Tahoma" w:cs="Tahoma"/>
                <w:color w:val="000000"/>
                <w:sz w:val="20"/>
              </w:rPr>
              <w:t>La préparation des lieux de carrières ou d’emprunts, l’ouverture et l’entretien des accès et voies de circulation dans le périmètre de l'exploitation,</w:t>
            </w:r>
          </w:p>
          <w:p w:rsidR="00F25AFC" w:rsidRPr="00F25AFC" w:rsidRDefault="00F25AFC" w:rsidP="007B48A9">
            <w:pPr>
              <w:numPr>
                <w:ilvl w:val="0"/>
                <w:numId w:val="22"/>
              </w:numPr>
              <w:jc w:val="both"/>
              <w:rPr>
                <w:rFonts w:ascii="Tahoma" w:hAnsi="Tahoma" w:cs="Tahoma"/>
                <w:color w:val="000000"/>
                <w:sz w:val="20"/>
              </w:rPr>
            </w:pPr>
            <w:r w:rsidRPr="00F25AFC">
              <w:rPr>
                <w:rFonts w:ascii="Tahoma" w:hAnsi="Tahoma" w:cs="Tahoma"/>
                <w:color w:val="000000"/>
                <w:sz w:val="20"/>
              </w:rPr>
              <w:t>L’ouverture des emprunts et des carrières, y compris le débroussaillement, abattage d’arbres, enlèvement de terre végétale et découverte,</w:t>
            </w:r>
          </w:p>
          <w:p w:rsidR="00F25AFC" w:rsidRPr="00F25AFC" w:rsidRDefault="00F25AFC" w:rsidP="007B48A9">
            <w:pPr>
              <w:numPr>
                <w:ilvl w:val="0"/>
                <w:numId w:val="22"/>
              </w:numPr>
              <w:jc w:val="both"/>
              <w:rPr>
                <w:rFonts w:ascii="Tahoma" w:hAnsi="Tahoma" w:cs="Tahoma"/>
                <w:color w:val="000000"/>
                <w:sz w:val="20"/>
              </w:rPr>
            </w:pPr>
            <w:r w:rsidRPr="00F25AFC">
              <w:rPr>
                <w:rFonts w:ascii="Tahoma" w:hAnsi="Tahoma" w:cs="Tahoma"/>
                <w:color w:val="000000"/>
                <w:sz w:val="20"/>
              </w:rPr>
              <w:t>L’extraction des matériaux, leur stockage ou reprise sur stocks éventuels,</w:t>
            </w:r>
          </w:p>
          <w:p w:rsidR="00F25AFC" w:rsidRPr="00F25AFC" w:rsidRDefault="00F25AFC" w:rsidP="007B48A9">
            <w:pPr>
              <w:numPr>
                <w:ilvl w:val="0"/>
                <w:numId w:val="22"/>
              </w:numPr>
              <w:jc w:val="both"/>
              <w:rPr>
                <w:rFonts w:ascii="Tahoma" w:hAnsi="Tahoma" w:cs="Tahoma"/>
                <w:color w:val="000000"/>
                <w:sz w:val="20"/>
              </w:rPr>
            </w:pPr>
            <w:r w:rsidRPr="00F25AFC">
              <w:rPr>
                <w:rFonts w:ascii="Tahoma" w:hAnsi="Tahoma" w:cs="Tahoma"/>
                <w:color w:val="000000"/>
                <w:sz w:val="20"/>
              </w:rPr>
              <w:t>La fourniture des matériaux à pied d’œuvre y compris le chargement, le transport n'excédant pas 5000 m, le déchargement et le stockage,</w:t>
            </w:r>
          </w:p>
          <w:p w:rsidR="00F25AFC" w:rsidRPr="00F25AFC" w:rsidRDefault="00F25AFC" w:rsidP="007B48A9">
            <w:pPr>
              <w:numPr>
                <w:ilvl w:val="0"/>
                <w:numId w:val="22"/>
              </w:numPr>
              <w:jc w:val="both"/>
              <w:rPr>
                <w:rFonts w:ascii="Tahoma" w:hAnsi="Tahoma" w:cs="Tahoma"/>
                <w:color w:val="000000"/>
                <w:sz w:val="20"/>
              </w:rPr>
            </w:pPr>
            <w:r w:rsidRPr="00F25AFC">
              <w:rPr>
                <w:rFonts w:ascii="Tahoma" w:hAnsi="Tahoma" w:cs="Tahoma"/>
                <w:color w:val="000000"/>
                <w:sz w:val="20"/>
              </w:rPr>
              <w:t>L’arrosage ou l’aération nécessaire pour obtention d’une teneur en eau conforme aux spéculations du CCTP,</w:t>
            </w:r>
          </w:p>
          <w:p w:rsidR="00F25AFC" w:rsidRPr="00F25AFC" w:rsidRDefault="00F25AFC" w:rsidP="007B48A9">
            <w:pPr>
              <w:numPr>
                <w:ilvl w:val="0"/>
                <w:numId w:val="22"/>
              </w:numPr>
              <w:jc w:val="both"/>
              <w:rPr>
                <w:rFonts w:ascii="Tahoma" w:hAnsi="Tahoma" w:cs="Tahoma"/>
                <w:color w:val="000000"/>
                <w:sz w:val="20"/>
              </w:rPr>
            </w:pPr>
            <w:r w:rsidRPr="00F25AFC">
              <w:rPr>
                <w:rFonts w:ascii="Tahoma" w:hAnsi="Tahoma" w:cs="Tahoma"/>
                <w:color w:val="000000"/>
                <w:sz w:val="20"/>
              </w:rPr>
              <w:t>Le compactage par des moyens appropriés</w:t>
            </w:r>
          </w:p>
          <w:p w:rsidR="00F25AFC" w:rsidRPr="00F25AFC" w:rsidRDefault="00F25AFC" w:rsidP="007B48A9">
            <w:pPr>
              <w:numPr>
                <w:ilvl w:val="0"/>
                <w:numId w:val="22"/>
              </w:numPr>
              <w:jc w:val="both"/>
              <w:rPr>
                <w:rFonts w:ascii="Tahoma" w:hAnsi="Tahoma" w:cs="Tahoma"/>
                <w:color w:val="000000"/>
                <w:sz w:val="20"/>
              </w:rPr>
            </w:pPr>
            <w:r>
              <w:rPr>
                <w:rFonts w:ascii="Tahoma" w:hAnsi="Tahoma" w:cs="Tahoma"/>
                <w:color w:val="000000"/>
                <w:sz w:val="20"/>
              </w:rPr>
              <w:t>La</w:t>
            </w:r>
            <w:r w:rsidRPr="00F25AFC">
              <w:rPr>
                <w:rFonts w:ascii="Tahoma" w:hAnsi="Tahoma" w:cs="Tahoma"/>
                <w:color w:val="000000"/>
                <w:sz w:val="20"/>
              </w:rPr>
              <w:t xml:space="preserve"> remise en état des lieux,</w:t>
            </w:r>
          </w:p>
          <w:p w:rsidR="00F25AFC" w:rsidRPr="00F25AFC" w:rsidRDefault="00F25AFC" w:rsidP="007B48A9">
            <w:pPr>
              <w:numPr>
                <w:ilvl w:val="0"/>
                <w:numId w:val="22"/>
              </w:numPr>
              <w:jc w:val="both"/>
              <w:rPr>
                <w:rFonts w:ascii="Tahoma" w:hAnsi="Tahoma" w:cs="Tahoma"/>
                <w:color w:val="000000"/>
                <w:sz w:val="20"/>
              </w:rPr>
            </w:pPr>
            <w:r w:rsidRPr="00F25AFC">
              <w:rPr>
                <w:rFonts w:ascii="Tahoma" w:hAnsi="Tahoma" w:cs="Tahoma"/>
                <w:color w:val="000000"/>
                <w:sz w:val="20"/>
              </w:rPr>
              <w:t>Et toutes sujétions.</w:t>
            </w:r>
          </w:p>
          <w:p w:rsidR="00F25AFC" w:rsidRDefault="00F25AFC" w:rsidP="007B48A9">
            <w:pPr>
              <w:rPr>
                <w:rFonts w:ascii="Tahoma" w:hAnsi="Tahoma" w:cs="Tahoma"/>
                <w:b/>
                <w:sz w:val="20"/>
                <w:szCs w:val="20"/>
              </w:rPr>
            </w:pPr>
            <w:r w:rsidRPr="00F25AFC">
              <w:rPr>
                <w:rFonts w:ascii="Tahoma" w:hAnsi="Tahoma" w:cs="Tahoma"/>
                <w:b/>
                <w:sz w:val="20"/>
                <w:szCs w:val="20"/>
              </w:rPr>
              <w:t>Le mètre cube à ____________________</w:t>
            </w:r>
            <w:r w:rsidR="00547A83">
              <w:rPr>
                <w:rFonts w:ascii="Tahoma" w:hAnsi="Tahoma" w:cs="Tahoma"/>
                <w:b/>
                <w:sz w:val="20"/>
                <w:szCs w:val="20"/>
              </w:rPr>
              <w:t xml:space="preserve">________ </w:t>
            </w:r>
            <w:proofErr w:type="gramStart"/>
            <w:r w:rsidR="00547A83">
              <w:rPr>
                <w:rFonts w:ascii="Tahoma" w:hAnsi="Tahoma" w:cs="Tahoma"/>
                <w:b/>
                <w:sz w:val="20"/>
                <w:szCs w:val="20"/>
              </w:rPr>
              <w:t xml:space="preserve">francs </w:t>
            </w:r>
            <w:r w:rsidRPr="00F25AFC">
              <w:rPr>
                <w:rFonts w:ascii="Tahoma" w:hAnsi="Tahoma" w:cs="Tahoma"/>
                <w:b/>
                <w:sz w:val="20"/>
                <w:szCs w:val="20"/>
              </w:rPr>
              <w:t xml:space="preserve"> CFA</w:t>
            </w:r>
            <w:proofErr w:type="gramEnd"/>
          </w:p>
          <w:p w:rsidR="007B48A9" w:rsidRPr="00A95ECF" w:rsidRDefault="007B48A9" w:rsidP="007B48A9">
            <w:pPr>
              <w:rPr>
                <w:rFonts w:ascii="Tahoma" w:eastAsia="Calibri" w:hAnsi="Tahoma" w:cs="Tahoma"/>
                <w:b/>
                <w:bCs/>
                <w:color w:val="000000"/>
                <w:sz w:val="20"/>
                <w:szCs w:val="20"/>
                <w:u w:val="single"/>
                <w:lang w:eastAsia="en-US"/>
              </w:rPr>
            </w:pPr>
          </w:p>
        </w:tc>
        <w:tc>
          <w:tcPr>
            <w:tcW w:w="841" w:type="dxa"/>
            <w:shd w:val="clear" w:color="auto" w:fill="auto"/>
            <w:vAlign w:val="center"/>
          </w:tcPr>
          <w:p w:rsidR="00F25AFC" w:rsidRPr="00A95ECF" w:rsidRDefault="00F25AFC" w:rsidP="007B48A9">
            <w:pPr>
              <w:jc w:val="center"/>
              <w:rPr>
                <w:rFonts w:ascii="Tahoma" w:hAnsi="Tahoma" w:cs="Tahoma"/>
                <w:sz w:val="20"/>
                <w:szCs w:val="20"/>
              </w:rPr>
            </w:pPr>
            <w:r w:rsidRPr="00F25AFC">
              <w:rPr>
                <w:rFonts w:ascii="Tahoma" w:hAnsi="Tahoma" w:cs="Tahoma"/>
                <w:sz w:val="20"/>
                <w:szCs w:val="20"/>
              </w:rPr>
              <w:t>m</w:t>
            </w:r>
            <w:r w:rsidRPr="00F25AFC">
              <w:rPr>
                <w:rFonts w:ascii="Tahoma" w:hAnsi="Tahoma" w:cs="Tahoma"/>
                <w:sz w:val="20"/>
                <w:szCs w:val="20"/>
                <w:vertAlign w:val="superscript"/>
              </w:rPr>
              <w:t>3</w:t>
            </w:r>
          </w:p>
        </w:tc>
        <w:tc>
          <w:tcPr>
            <w:tcW w:w="1549" w:type="dxa"/>
            <w:shd w:val="clear" w:color="auto" w:fill="auto"/>
            <w:vAlign w:val="center"/>
          </w:tcPr>
          <w:p w:rsidR="00F25AFC" w:rsidRPr="00A95ECF" w:rsidRDefault="00F25AFC" w:rsidP="007B48A9">
            <w:pPr>
              <w:jc w:val="center"/>
              <w:rPr>
                <w:rFonts w:ascii="Tahoma" w:eastAsia="Calibri" w:hAnsi="Tahoma" w:cs="Tahoma"/>
                <w:color w:val="000000"/>
                <w:sz w:val="20"/>
                <w:szCs w:val="20"/>
                <w:lang w:eastAsia="en-US"/>
              </w:rPr>
            </w:pPr>
          </w:p>
        </w:tc>
      </w:tr>
      <w:tr w:rsidR="00707D99" w:rsidRPr="00A95ECF" w:rsidTr="00A95ECF">
        <w:trPr>
          <w:trHeight w:val="200"/>
          <w:jc w:val="center"/>
        </w:trPr>
        <w:tc>
          <w:tcPr>
            <w:tcW w:w="10201" w:type="dxa"/>
            <w:gridSpan w:val="5"/>
            <w:shd w:val="clear" w:color="auto" w:fill="auto"/>
            <w:vAlign w:val="center"/>
          </w:tcPr>
          <w:p w:rsidR="00707D99" w:rsidRPr="00EF65A2" w:rsidRDefault="00707D99" w:rsidP="007B48A9">
            <w:pPr>
              <w:rPr>
                <w:rFonts w:ascii="Tahoma" w:eastAsia="Calibri" w:hAnsi="Tahoma" w:cs="Tahoma"/>
                <w:b/>
                <w:color w:val="000000"/>
                <w:lang w:eastAsia="en-US"/>
              </w:rPr>
            </w:pPr>
            <w:r w:rsidRPr="00EF65A2">
              <w:rPr>
                <w:rFonts w:ascii="Tahoma" w:eastAsia="Calibri" w:hAnsi="Tahoma" w:cs="Tahoma"/>
                <w:b/>
                <w:color w:val="000000"/>
                <w:lang w:eastAsia="en-US"/>
              </w:rPr>
              <w:t>SERIE 300 : ASSAINISSEMENT - DRAINAGE</w:t>
            </w:r>
          </w:p>
        </w:tc>
      </w:tr>
      <w:tr w:rsidR="00CE03AE" w:rsidRPr="00A95ECF" w:rsidTr="00CE03AE">
        <w:trPr>
          <w:trHeight w:val="200"/>
          <w:jc w:val="center"/>
        </w:trPr>
        <w:tc>
          <w:tcPr>
            <w:tcW w:w="929" w:type="dxa"/>
            <w:gridSpan w:val="2"/>
            <w:shd w:val="clear" w:color="auto" w:fill="auto"/>
            <w:vAlign w:val="center"/>
          </w:tcPr>
          <w:p w:rsidR="00CE03AE" w:rsidRPr="00A95ECF" w:rsidRDefault="00CE03AE" w:rsidP="007B48A9">
            <w:pPr>
              <w:jc w:val="center"/>
              <w:rPr>
                <w:rFonts w:ascii="Tahoma" w:eastAsia="Calibri" w:hAnsi="Tahoma" w:cs="Tahoma"/>
                <w:color w:val="000000"/>
                <w:sz w:val="20"/>
                <w:szCs w:val="20"/>
                <w:lang w:eastAsia="en-US"/>
              </w:rPr>
            </w:pPr>
            <w:r>
              <w:rPr>
                <w:rFonts w:ascii="Tahoma" w:eastAsia="Calibri" w:hAnsi="Tahoma" w:cs="Tahoma"/>
                <w:color w:val="000000"/>
                <w:sz w:val="20"/>
                <w:szCs w:val="20"/>
                <w:lang w:eastAsia="en-US"/>
              </w:rPr>
              <w:t>TM304</w:t>
            </w:r>
          </w:p>
        </w:tc>
        <w:tc>
          <w:tcPr>
            <w:tcW w:w="6882" w:type="dxa"/>
            <w:shd w:val="clear" w:color="auto" w:fill="auto"/>
            <w:vAlign w:val="center"/>
          </w:tcPr>
          <w:p w:rsidR="00CE03AE" w:rsidRDefault="00CE03AE" w:rsidP="007B48A9">
            <w:pPr>
              <w:jc w:val="both"/>
              <w:rPr>
                <w:rFonts w:ascii="Tahoma" w:hAnsi="Tahoma" w:cs="Tahoma"/>
                <w:b/>
                <w:sz w:val="20"/>
                <w:szCs w:val="20"/>
                <w:u w:val="single"/>
              </w:rPr>
            </w:pPr>
            <w:r>
              <w:rPr>
                <w:rFonts w:ascii="Tahoma" w:hAnsi="Tahoma" w:cs="Tahoma"/>
                <w:b/>
                <w:sz w:val="20"/>
                <w:szCs w:val="20"/>
                <w:u w:val="single"/>
              </w:rPr>
              <w:t xml:space="preserve">CURAGE DU LIT DU MARECAGE SUR UNE LARGEUR DE 10M Y COMPRIS LA DESTRUCTION DES </w:t>
            </w:r>
            <w:proofErr w:type="gramStart"/>
            <w:r>
              <w:rPr>
                <w:rFonts w:ascii="Tahoma" w:hAnsi="Tahoma" w:cs="Tahoma"/>
                <w:b/>
                <w:sz w:val="20"/>
                <w:szCs w:val="20"/>
                <w:u w:val="single"/>
              </w:rPr>
              <w:t>PALMIERS ,</w:t>
            </w:r>
            <w:proofErr w:type="gramEnd"/>
            <w:r>
              <w:rPr>
                <w:rFonts w:ascii="Tahoma" w:hAnsi="Tahoma" w:cs="Tahoma"/>
                <w:b/>
                <w:sz w:val="20"/>
                <w:szCs w:val="20"/>
                <w:u w:val="single"/>
              </w:rPr>
              <w:t xml:space="preserve"> DES BAMBOUS DE CHNIE ET TOUT ARBUSTE</w:t>
            </w:r>
          </w:p>
          <w:p w:rsidR="00CE03AE" w:rsidRDefault="00CE03AE" w:rsidP="007B48A9">
            <w:pPr>
              <w:rPr>
                <w:rFonts w:ascii="Tahoma" w:hAnsi="Tahoma" w:cs="Tahoma"/>
                <w:b/>
                <w:sz w:val="22"/>
                <w:szCs w:val="22"/>
              </w:rPr>
            </w:pPr>
            <w:r w:rsidRPr="006C7C89">
              <w:rPr>
                <w:rFonts w:ascii="Tahoma" w:hAnsi="Tahoma" w:cs="Tahoma"/>
                <w:sz w:val="20"/>
                <w:szCs w:val="20"/>
              </w:rPr>
              <w:t xml:space="preserve">Ce prix rémunère dans les conditions générales prévues au marché, </w:t>
            </w:r>
            <w:r w:rsidRPr="006C7C89">
              <w:rPr>
                <w:rFonts w:ascii="Tahoma" w:hAnsi="Tahoma" w:cs="Tahoma"/>
                <w:b/>
                <w:bCs/>
                <w:sz w:val="20"/>
                <w:szCs w:val="20"/>
              </w:rPr>
              <w:t>au MÈTRE CUBE (m3),</w:t>
            </w:r>
            <w:r>
              <w:rPr>
                <w:rFonts w:ascii="Tahoma" w:hAnsi="Tahoma" w:cs="Tahoma"/>
                <w:sz w:val="20"/>
                <w:szCs w:val="20"/>
              </w:rPr>
              <w:t xml:space="preserve"> le curage du lit du marécage</w:t>
            </w:r>
            <w:r w:rsidRPr="006C7C89">
              <w:rPr>
                <w:rFonts w:ascii="Tahoma" w:hAnsi="Tahoma" w:cs="Tahoma"/>
                <w:sz w:val="20"/>
                <w:szCs w:val="20"/>
              </w:rPr>
              <w:t xml:space="preserve"> qui consiste à dégager tout dépôt de terre, de sable, de gravier, des débris végétaux e</w:t>
            </w:r>
            <w:r>
              <w:rPr>
                <w:rFonts w:ascii="Tahoma" w:hAnsi="Tahoma" w:cs="Tahoma"/>
                <w:sz w:val="20"/>
                <w:szCs w:val="20"/>
              </w:rPr>
              <w:t>ncombrants le lit du marécage</w:t>
            </w:r>
            <w:r w:rsidRPr="006C7C89">
              <w:rPr>
                <w:rFonts w:ascii="Tahoma" w:hAnsi="Tahoma" w:cs="Tahoma"/>
                <w:sz w:val="20"/>
                <w:szCs w:val="20"/>
              </w:rPr>
              <w:t xml:space="preserve"> sur une distance de dix mètres (10m). </w:t>
            </w:r>
            <w:r w:rsidRPr="006C7C89">
              <w:rPr>
                <w:rFonts w:ascii="Tahoma" w:hAnsi="Tahoma" w:cs="Tahoma"/>
                <w:sz w:val="20"/>
                <w:szCs w:val="20"/>
              </w:rPr>
              <w:br/>
              <w:t>Ce prix comprend notamment :</w:t>
            </w:r>
            <w:r w:rsidRPr="006C7C89">
              <w:rPr>
                <w:rFonts w:ascii="Tahoma" w:hAnsi="Tahoma" w:cs="Tahoma"/>
                <w:sz w:val="20"/>
                <w:szCs w:val="20"/>
              </w:rPr>
              <w:br/>
              <w:t xml:space="preserve">• le désherbage, le déboisement, le </w:t>
            </w:r>
            <w:proofErr w:type="spellStart"/>
            <w:r w:rsidRPr="006C7C89">
              <w:rPr>
                <w:rFonts w:ascii="Tahoma" w:hAnsi="Tahoma" w:cs="Tahoma"/>
                <w:sz w:val="20"/>
                <w:szCs w:val="20"/>
              </w:rPr>
              <w:t>déracinage</w:t>
            </w:r>
            <w:proofErr w:type="spellEnd"/>
            <w:r w:rsidRPr="006C7C89">
              <w:rPr>
                <w:rFonts w:ascii="Tahoma" w:hAnsi="Tahoma" w:cs="Tahoma"/>
                <w:sz w:val="20"/>
                <w:szCs w:val="20"/>
              </w:rPr>
              <w:t>, l'abattage, et le dessouchage des arbres existants quelle que soit le diamètre,</w:t>
            </w:r>
            <w:r w:rsidRPr="006C7C89">
              <w:rPr>
                <w:rFonts w:ascii="Tahoma" w:hAnsi="Tahoma" w:cs="Tahoma"/>
                <w:sz w:val="20"/>
                <w:szCs w:val="20"/>
              </w:rPr>
              <w:br/>
              <w:t xml:space="preserve">• l'extraction des matériaux et des débris végétaux encombrants; </w:t>
            </w:r>
            <w:r w:rsidRPr="006C7C89">
              <w:rPr>
                <w:rFonts w:ascii="Tahoma" w:hAnsi="Tahoma" w:cs="Tahoma"/>
                <w:sz w:val="20"/>
                <w:szCs w:val="20"/>
              </w:rPr>
              <w:br/>
              <w:t>•le transport et leur mise en dépôt en un lieu agréé par le Maître d'œuvre quelle que soit la distance;</w:t>
            </w:r>
            <w:r w:rsidRPr="006C7C89">
              <w:rPr>
                <w:rFonts w:ascii="Tahoma" w:hAnsi="Tahoma" w:cs="Tahoma"/>
                <w:sz w:val="20"/>
                <w:szCs w:val="20"/>
              </w:rPr>
              <w:br/>
              <w:t>• toutes sujétions liés au respect des prescriptions environnementales;</w:t>
            </w:r>
            <w:r w:rsidRPr="006C7C89">
              <w:rPr>
                <w:rFonts w:ascii="Tahoma" w:hAnsi="Tahoma" w:cs="Tahoma"/>
                <w:sz w:val="20"/>
                <w:szCs w:val="20"/>
              </w:rPr>
              <w:br/>
            </w:r>
            <w:r w:rsidRPr="006C7C89">
              <w:rPr>
                <w:rFonts w:ascii="Tahoma" w:hAnsi="Tahoma" w:cs="Tahoma"/>
                <w:sz w:val="20"/>
                <w:szCs w:val="20"/>
              </w:rPr>
              <w:lastRenderedPageBreak/>
              <w:t>• et toutes autres sujétions.</w:t>
            </w:r>
            <w:r w:rsidRPr="006C7C89">
              <w:rPr>
                <w:rFonts w:ascii="Tahoma" w:hAnsi="Tahoma" w:cs="Tahoma"/>
                <w:sz w:val="20"/>
                <w:szCs w:val="20"/>
              </w:rPr>
              <w:br/>
            </w:r>
            <w:r w:rsidRPr="009C7752">
              <w:rPr>
                <w:rFonts w:ascii="Tahoma" w:hAnsi="Tahoma" w:cs="Tahoma"/>
                <w:b/>
                <w:sz w:val="22"/>
                <w:szCs w:val="22"/>
              </w:rPr>
              <w:t>Le mètre cube (m3) à : _______________francs CFA</w:t>
            </w:r>
          </w:p>
          <w:p w:rsidR="007B48A9" w:rsidRPr="009C7752" w:rsidRDefault="007B48A9" w:rsidP="007B48A9">
            <w:pPr>
              <w:rPr>
                <w:rFonts w:ascii="Arial" w:hAnsi="Arial" w:cs="Arial"/>
                <w:sz w:val="28"/>
                <w:szCs w:val="28"/>
              </w:rPr>
            </w:pPr>
          </w:p>
        </w:tc>
        <w:tc>
          <w:tcPr>
            <w:tcW w:w="841" w:type="dxa"/>
            <w:shd w:val="clear" w:color="auto" w:fill="auto"/>
            <w:vAlign w:val="center"/>
          </w:tcPr>
          <w:p w:rsidR="00CE03AE" w:rsidRPr="00A95ECF" w:rsidRDefault="00CE03AE" w:rsidP="007B48A9">
            <w:pPr>
              <w:jc w:val="center"/>
              <w:rPr>
                <w:rFonts w:ascii="Tahoma" w:hAnsi="Tahoma" w:cs="Tahoma"/>
                <w:sz w:val="20"/>
                <w:szCs w:val="20"/>
              </w:rPr>
            </w:pPr>
            <w:r w:rsidRPr="00F25AFC">
              <w:rPr>
                <w:rFonts w:ascii="Tahoma" w:hAnsi="Tahoma" w:cs="Tahoma"/>
                <w:sz w:val="20"/>
                <w:szCs w:val="20"/>
              </w:rPr>
              <w:lastRenderedPageBreak/>
              <w:t>m</w:t>
            </w:r>
            <w:r w:rsidRPr="00F25AFC">
              <w:rPr>
                <w:rFonts w:ascii="Tahoma" w:hAnsi="Tahoma" w:cs="Tahoma"/>
                <w:sz w:val="20"/>
                <w:szCs w:val="20"/>
                <w:vertAlign w:val="superscript"/>
              </w:rPr>
              <w:t>3</w:t>
            </w:r>
          </w:p>
        </w:tc>
        <w:tc>
          <w:tcPr>
            <w:tcW w:w="1549" w:type="dxa"/>
            <w:shd w:val="clear" w:color="auto" w:fill="auto"/>
            <w:vAlign w:val="center"/>
          </w:tcPr>
          <w:p w:rsidR="00CE03AE" w:rsidRPr="00A95ECF" w:rsidRDefault="00CE03AE" w:rsidP="007B48A9">
            <w:pPr>
              <w:jc w:val="center"/>
              <w:rPr>
                <w:rFonts w:ascii="Tahoma" w:eastAsia="Calibri" w:hAnsi="Tahoma" w:cs="Tahoma"/>
                <w:color w:val="000000"/>
                <w:sz w:val="20"/>
                <w:szCs w:val="20"/>
                <w:lang w:eastAsia="en-US"/>
              </w:rPr>
            </w:pPr>
          </w:p>
        </w:tc>
      </w:tr>
      <w:tr w:rsidR="00EF65A2" w:rsidRPr="00A95ECF" w:rsidTr="00CE03AE">
        <w:trPr>
          <w:trHeight w:val="200"/>
          <w:jc w:val="center"/>
        </w:trPr>
        <w:tc>
          <w:tcPr>
            <w:tcW w:w="929" w:type="dxa"/>
            <w:gridSpan w:val="2"/>
            <w:shd w:val="clear" w:color="auto" w:fill="auto"/>
            <w:vAlign w:val="center"/>
          </w:tcPr>
          <w:p w:rsidR="00EF65A2" w:rsidRPr="00A95ECF" w:rsidRDefault="00EF65A2" w:rsidP="007B48A9">
            <w:pPr>
              <w:jc w:val="center"/>
              <w:rPr>
                <w:rFonts w:ascii="Tahoma" w:eastAsia="Calibri" w:hAnsi="Tahoma" w:cs="Tahoma"/>
                <w:color w:val="000000"/>
                <w:sz w:val="20"/>
                <w:szCs w:val="20"/>
                <w:lang w:eastAsia="en-US"/>
              </w:rPr>
            </w:pPr>
          </w:p>
        </w:tc>
        <w:tc>
          <w:tcPr>
            <w:tcW w:w="6882" w:type="dxa"/>
            <w:shd w:val="clear" w:color="auto" w:fill="auto"/>
            <w:vAlign w:val="center"/>
          </w:tcPr>
          <w:p w:rsidR="00EF65A2" w:rsidRDefault="00EF65A2" w:rsidP="007B48A9">
            <w:pPr>
              <w:jc w:val="both"/>
              <w:rPr>
                <w:rFonts w:ascii="Tahoma" w:hAnsi="Tahoma" w:cs="Tahoma"/>
                <w:b/>
                <w:sz w:val="20"/>
                <w:szCs w:val="20"/>
                <w:u w:val="single"/>
              </w:rPr>
            </w:pPr>
            <w:r w:rsidRPr="00707D99">
              <w:rPr>
                <w:rFonts w:ascii="Tahoma" w:hAnsi="Tahoma" w:cs="Tahoma"/>
                <w:b/>
                <w:sz w:val="20"/>
                <w:szCs w:val="20"/>
                <w:u w:val="single"/>
              </w:rPr>
              <w:t>FOURNITURE ET POSE DE BUSE</w:t>
            </w:r>
            <w:r>
              <w:rPr>
                <w:rFonts w:ascii="Tahoma" w:hAnsi="Tahoma" w:cs="Tahoma"/>
                <w:b/>
                <w:sz w:val="20"/>
                <w:szCs w:val="20"/>
                <w:u w:val="single"/>
              </w:rPr>
              <w:t>S</w:t>
            </w:r>
            <w:r w:rsidRPr="00707D99">
              <w:rPr>
                <w:rFonts w:ascii="Tahoma" w:hAnsi="Tahoma" w:cs="Tahoma"/>
                <w:b/>
                <w:sz w:val="20"/>
                <w:szCs w:val="20"/>
                <w:u w:val="single"/>
              </w:rPr>
              <w:t xml:space="preserve"> MÉTALLIQUE</w:t>
            </w:r>
            <w:r>
              <w:rPr>
                <w:rFonts w:ascii="Tahoma" w:hAnsi="Tahoma" w:cs="Tahoma"/>
                <w:b/>
                <w:sz w:val="20"/>
                <w:szCs w:val="20"/>
                <w:u w:val="single"/>
              </w:rPr>
              <w:t>S</w:t>
            </w:r>
          </w:p>
          <w:p w:rsidR="00EF65A2" w:rsidRPr="00A95ECF" w:rsidRDefault="00EF65A2" w:rsidP="007B48A9">
            <w:pPr>
              <w:jc w:val="both"/>
              <w:rPr>
                <w:rFonts w:ascii="Tahoma" w:hAnsi="Tahoma" w:cs="Tahoma"/>
                <w:sz w:val="20"/>
                <w:szCs w:val="20"/>
              </w:rPr>
            </w:pPr>
            <w:r w:rsidRPr="00A95ECF">
              <w:rPr>
                <w:rFonts w:ascii="Tahoma" w:hAnsi="Tahoma" w:cs="Tahoma"/>
                <w:sz w:val="20"/>
                <w:szCs w:val="20"/>
              </w:rPr>
              <w:t>Ces prix rémunèrent selon les conditions générales prévues au Marché, au mètre linéaire (ml) mis en œuvre, la fourniture, la pose et l'exécution complète des buses métalliques conformément aux prescriptions techniques, non compris les ouvrages de tête rémunérés par ailleurs. Ils rémunèrent tous les travaux tels qu'ils sont décrits dans le   “ CCTP ” et comprennent notamment :</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La fourniture des buses y compris tous les éléments nécessaires à leur montage et pose,</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L’implantation et le piquetage de l'ouvrage,</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L’exécution des fouilles en terrain de toutes natures, éventuellement le dépose des anciennes buses existantes et l'évacuation des déblais aux lieux agréés,</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 xml:space="preserve">La réalisation du bloc technique (apport de matériaux et mise en œuvre) jusqu’à </w:t>
            </w:r>
            <w:smartTag w:uri="urn:schemas-microsoft-com:office:smarttags" w:element="metricconverter">
              <w:smartTagPr>
                <w:attr w:name="ProductID" w:val="50 Cm"/>
              </w:smartTagPr>
              <w:r w:rsidRPr="00A95ECF">
                <w:rPr>
                  <w:rFonts w:ascii="Tahoma" w:hAnsi="Tahoma" w:cs="Tahoma"/>
                  <w:sz w:val="20"/>
                  <w:szCs w:val="20"/>
                </w:rPr>
                <w:t>50 cm</w:t>
              </w:r>
            </w:smartTag>
            <w:r w:rsidRPr="00A95ECF">
              <w:rPr>
                <w:rFonts w:ascii="Tahoma" w:hAnsi="Tahoma" w:cs="Tahoma"/>
                <w:sz w:val="20"/>
                <w:szCs w:val="20"/>
              </w:rPr>
              <w:t xml:space="preserve"> + Ø/10 au moins, Ø étant le diamètre de la buse, au-dessus de la génératrice supérieure de la buse ;</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Toutes sujétions de pose de buses (épuisement, pompage, étaiement) et de prise en compte des tassements différentiels de l'ouvrage,</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Le nettoyage éventuel des ouvertures amont et aval des buses en vue d'assurer un parfait écoulement,</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 xml:space="preserve">Le raccordement du profil de la route avec le dos d’âne par le bloc technique de la buse avec une pente de 4% maximum. (Si ce raccordement est effectué au-delà de </w:t>
            </w:r>
            <w:smartTag w:uri="urn:schemas-microsoft-com:office:smarttags" w:element="metricconverter">
              <w:smartTagPr>
                <w:attr w:name="ProductID" w:val="25 m￨tres"/>
              </w:smartTagPr>
              <w:r w:rsidRPr="00A95ECF">
                <w:rPr>
                  <w:rFonts w:ascii="Tahoma" w:hAnsi="Tahoma" w:cs="Tahoma"/>
                  <w:sz w:val="20"/>
                  <w:szCs w:val="20"/>
                </w:rPr>
                <w:t>25 mètres</w:t>
              </w:r>
            </w:smartTag>
            <w:r w:rsidRPr="00A95ECF">
              <w:rPr>
                <w:rFonts w:ascii="Tahoma" w:hAnsi="Tahoma" w:cs="Tahoma"/>
                <w:sz w:val="20"/>
                <w:szCs w:val="20"/>
              </w:rPr>
              <w:t xml:space="preserve"> de part et d’autre de la buse, le remblai complémentaire sera mesuré sur la génératrice supérieure des canalisations ainsi posées.</w:t>
            </w:r>
          </w:p>
          <w:p w:rsidR="00EF65A2" w:rsidRPr="00A95ECF" w:rsidRDefault="00EF65A2" w:rsidP="00BB05EE">
            <w:pPr>
              <w:numPr>
                <w:ilvl w:val="0"/>
                <w:numId w:val="48"/>
              </w:numPr>
              <w:jc w:val="both"/>
              <w:rPr>
                <w:rFonts w:ascii="Tahoma" w:hAnsi="Tahoma" w:cs="Tahoma"/>
                <w:sz w:val="20"/>
                <w:szCs w:val="20"/>
              </w:rPr>
            </w:pPr>
            <w:r w:rsidRPr="00A95ECF">
              <w:rPr>
                <w:rFonts w:ascii="Tahoma" w:hAnsi="Tahoma" w:cs="Tahoma"/>
                <w:sz w:val="20"/>
                <w:szCs w:val="20"/>
              </w:rPr>
              <w:t>Les longueurs à prendre en compte seront mesurées sur la génératrice supérieure des canalisations ainsi posées.</w:t>
            </w:r>
          </w:p>
          <w:p w:rsidR="00EF65A2" w:rsidRPr="00A95ECF" w:rsidRDefault="00EF65A2" w:rsidP="00BB05EE">
            <w:pPr>
              <w:numPr>
                <w:ilvl w:val="0"/>
                <w:numId w:val="47"/>
              </w:numPr>
              <w:jc w:val="both"/>
              <w:rPr>
                <w:rFonts w:ascii="Tahoma" w:hAnsi="Tahoma" w:cs="Tahoma"/>
                <w:sz w:val="20"/>
                <w:szCs w:val="20"/>
              </w:rPr>
            </w:pPr>
            <w:r w:rsidRPr="00A95ECF">
              <w:rPr>
                <w:rFonts w:ascii="Tahoma" w:hAnsi="Tahoma" w:cs="Tahoma"/>
                <w:sz w:val="20"/>
                <w:szCs w:val="20"/>
              </w:rPr>
              <w:t>La fourniture des matériaux y compris l'extraction, la fabrication et la sélection des moellons, leur transport à pied d'œuvre,</w:t>
            </w:r>
          </w:p>
          <w:p w:rsidR="00EF65A2" w:rsidRPr="00A95ECF" w:rsidRDefault="00EF65A2" w:rsidP="00BB05EE">
            <w:pPr>
              <w:numPr>
                <w:ilvl w:val="0"/>
                <w:numId w:val="47"/>
              </w:numPr>
              <w:jc w:val="both"/>
              <w:rPr>
                <w:rFonts w:ascii="Tahoma" w:hAnsi="Tahoma" w:cs="Tahoma"/>
                <w:sz w:val="20"/>
                <w:szCs w:val="20"/>
              </w:rPr>
            </w:pPr>
            <w:r w:rsidRPr="00A95ECF">
              <w:rPr>
                <w:rFonts w:ascii="Tahoma" w:hAnsi="Tahoma" w:cs="Tahoma"/>
                <w:sz w:val="20"/>
                <w:szCs w:val="20"/>
              </w:rPr>
              <w:t>L’exécution des fouilles, quelle que soit la nature du terrain, le chargement, le transport des déblais quelle que soit la distance, le déchargement au lieu de dépôt définitif agréé par le Maître d'Œuvre,</w:t>
            </w:r>
          </w:p>
          <w:p w:rsidR="00EF65A2" w:rsidRPr="00A95ECF" w:rsidRDefault="00EF65A2" w:rsidP="00BB05EE">
            <w:pPr>
              <w:numPr>
                <w:ilvl w:val="0"/>
                <w:numId w:val="47"/>
              </w:numPr>
              <w:jc w:val="both"/>
              <w:rPr>
                <w:rFonts w:ascii="Tahoma" w:hAnsi="Tahoma" w:cs="Tahoma"/>
                <w:sz w:val="20"/>
                <w:szCs w:val="20"/>
              </w:rPr>
            </w:pPr>
            <w:r w:rsidRPr="00A95ECF">
              <w:rPr>
                <w:rFonts w:ascii="Tahoma" w:hAnsi="Tahoma" w:cs="Tahoma"/>
                <w:sz w:val="20"/>
                <w:szCs w:val="20"/>
              </w:rPr>
              <w:t>La fabrication du mortier au dosage prescrit et la mise en œuvre soignée de la maçonnerie y compris le calage, réglage, humidification des moellons, le façonnage des joints par rejointoiement,</w:t>
            </w:r>
          </w:p>
          <w:p w:rsidR="00EF65A2" w:rsidRPr="00A95ECF" w:rsidRDefault="00EF65A2" w:rsidP="00BB05EE">
            <w:pPr>
              <w:numPr>
                <w:ilvl w:val="0"/>
                <w:numId w:val="47"/>
              </w:numPr>
              <w:jc w:val="both"/>
              <w:rPr>
                <w:rFonts w:ascii="Tahoma" w:hAnsi="Tahoma" w:cs="Tahoma"/>
                <w:sz w:val="20"/>
                <w:szCs w:val="20"/>
              </w:rPr>
            </w:pPr>
            <w:r w:rsidRPr="00A95ECF">
              <w:rPr>
                <w:rFonts w:ascii="Tahoma" w:hAnsi="Tahoma" w:cs="Tahoma"/>
                <w:sz w:val="20"/>
                <w:szCs w:val="20"/>
              </w:rPr>
              <w:t>Et toutes sujétions.</w:t>
            </w:r>
          </w:p>
          <w:p w:rsidR="00EF65A2" w:rsidRPr="00A95ECF" w:rsidRDefault="00EF65A2" w:rsidP="007B48A9">
            <w:pPr>
              <w:rPr>
                <w:rFonts w:ascii="Tahoma" w:eastAsia="Calibri" w:hAnsi="Tahoma" w:cs="Tahoma"/>
                <w:b/>
                <w:bCs/>
                <w:color w:val="000000"/>
                <w:sz w:val="20"/>
                <w:szCs w:val="20"/>
                <w:u w:val="single"/>
                <w:lang w:eastAsia="en-US"/>
              </w:rPr>
            </w:pPr>
          </w:p>
        </w:tc>
        <w:tc>
          <w:tcPr>
            <w:tcW w:w="841" w:type="dxa"/>
            <w:shd w:val="clear" w:color="auto" w:fill="auto"/>
            <w:vAlign w:val="center"/>
          </w:tcPr>
          <w:p w:rsidR="00EF65A2" w:rsidRPr="00A95ECF" w:rsidRDefault="00EF65A2" w:rsidP="007B48A9">
            <w:pPr>
              <w:rPr>
                <w:color w:val="000000"/>
                <w:sz w:val="20"/>
                <w:szCs w:val="20"/>
              </w:rPr>
            </w:pPr>
          </w:p>
        </w:tc>
        <w:tc>
          <w:tcPr>
            <w:tcW w:w="1549" w:type="dxa"/>
            <w:shd w:val="clear" w:color="auto" w:fill="auto"/>
            <w:vAlign w:val="center"/>
          </w:tcPr>
          <w:p w:rsidR="00EF65A2" w:rsidRPr="00A95ECF" w:rsidRDefault="00EF65A2" w:rsidP="007B48A9">
            <w:pPr>
              <w:jc w:val="center"/>
              <w:rPr>
                <w:rFonts w:ascii="Tahoma" w:eastAsia="Calibri" w:hAnsi="Tahoma" w:cs="Tahoma"/>
                <w:color w:val="000000"/>
                <w:sz w:val="20"/>
                <w:szCs w:val="20"/>
                <w:lang w:eastAsia="en-US"/>
              </w:rPr>
            </w:pPr>
          </w:p>
        </w:tc>
      </w:tr>
      <w:tr w:rsidR="00EF65A2" w:rsidRPr="00A95ECF" w:rsidTr="00CE03AE">
        <w:trPr>
          <w:trHeight w:val="200"/>
          <w:jc w:val="center"/>
        </w:trPr>
        <w:tc>
          <w:tcPr>
            <w:tcW w:w="929" w:type="dxa"/>
            <w:gridSpan w:val="2"/>
            <w:shd w:val="clear" w:color="auto" w:fill="auto"/>
            <w:vAlign w:val="center"/>
          </w:tcPr>
          <w:p w:rsidR="00EF65A2" w:rsidRPr="00707D99" w:rsidRDefault="00EF65A2" w:rsidP="007B48A9">
            <w:pPr>
              <w:jc w:val="center"/>
              <w:rPr>
                <w:rFonts w:ascii="Tahoma" w:eastAsia="Calibri" w:hAnsi="Tahoma" w:cs="Tahoma"/>
                <w:color w:val="000000"/>
                <w:sz w:val="20"/>
                <w:szCs w:val="20"/>
                <w:lang w:eastAsia="en-US"/>
              </w:rPr>
            </w:pPr>
            <w:r>
              <w:rPr>
                <w:rFonts w:ascii="Tahoma" w:eastAsia="Calibri" w:hAnsi="Tahoma" w:cs="Tahoma"/>
                <w:color w:val="000000"/>
                <w:sz w:val="20"/>
                <w:szCs w:val="20"/>
                <w:lang w:eastAsia="en-US"/>
              </w:rPr>
              <w:t>TM307a</w:t>
            </w:r>
          </w:p>
        </w:tc>
        <w:tc>
          <w:tcPr>
            <w:tcW w:w="6882" w:type="dxa"/>
            <w:shd w:val="clear" w:color="auto" w:fill="auto"/>
            <w:vAlign w:val="center"/>
          </w:tcPr>
          <w:p w:rsidR="00EF65A2" w:rsidRDefault="00EF65A2" w:rsidP="007B48A9">
            <w:pPr>
              <w:jc w:val="both"/>
              <w:rPr>
                <w:rFonts w:ascii="Tahoma" w:hAnsi="Tahoma" w:cs="Tahoma"/>
                <w:b/>
                <w:sz w:val="20"/>
                <w:szCs w:val="20"/>
                <w:u w:val="single"/>
              </w:rPr>
            </w:pPr>
            <w:r w:rsidRPr="00707D99">
              <w:rPr>
                <w:rFonts w:ascii="Tahoma" w:hAnsi="Tahoma" w:cs="Tahoma"/>
                <w:b/>
                <w:sz w:val="20"/>
                <w:szCs w:val="20"/>
                <w:u w:val="single"/>
              </w:rPr>
              <w:t>FOURNITURE ET POSE DE BUSE</w:t>
            </w:r>
            <w:r>
              <w:rPr>
                <w:rFonts w:ascii="Tahoma" w:hAnsi="Tahoma" w:cs="Tahoma"/>
                <w:b/>
                <w:sz w:val="20"/>
                <w:szCs w:val="20"/>
                <w:u w:val="single"/>
              </w:rPr>
              <w:t>S</w:t>
            </w:r>
            <w:r w:rsidRPr="00707D99">
              <w:rPr>
                <w:rFonts w:ascii="Tahoma" w:hAnsi="Tahoma" w:cs="Tahoma"/>
                <w:b/>
                <w:sz w:val="20"/>
                <w:szCs w:val="20"/>
                <w:u w:val="single"/>
              </w:rPr>
              <w:t xml:space="preserve"> MÉTALLIQUE</w:t>
            </w:r>
            <w:r>
              <w:rPr>
                <w:rFonts w:ascii="Tahoma" w:hAnsi="Tahoma" w:cs="Tahoma"/>
                <w:b/>
                <w:sz w:val="20"/>
                <w:szCs w:val="20"/>
                <w:u w:val="single"/>
              </w:rPr>
              <w:t>S</w:t>
            </w:r>
            <w:r w:rsidRPr="00707D99">
              <w:rPr>
                <w:rFonts w:ascii="Tahoma" w:hAnsi="Tahoma" w:cs="Tahoma"/>
                <w:b/>
                <w:sz w:val="20"/>
                <w:szCs w:val="20"/>
                <w:u w:val="single"/>
              </w:rPr>
              <w:t xml:space="preserve"> D800</w:t>
            </w:r>
          </w:p>
          <w:p w:rsidR="00EF65A2" w:rsidRDefault="00EF65A2" w:rsidP="007B48A9">
            <w:pPr>
              <w:jc w:val="both"/>
              <w:rPr>
                <w:rFonts w:ascii="Tahoma" w:hAnsi="Tahoma" w:cs="Tahoma"/>
                <w:b/>
                <w:sz w:val="20"/>
                <w:szCs w:val="20"/>
                <w:u w:val="single"/>
              </w:rPr>
            </w:pPr>
          </w:p>
          <w:p w:rsidR="00EF65A2" w:rsidRDefault="00EF65A2" w:rsidP="007B48A9">
            <w:pPr>
              <w:jc w:val="both"/>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Le</w:t>
            </w:r>
            <w:r w:rsidRPr="00A95ECF">
              <w:rPr>
                <w:b/>
                <w:sz w:val="20"/>
                <w:szCs w:val="20"/>
              </w:rPr>
              <w:t xml:space="preserve"> </w:t>
            </w:r>
            <w:r w:rsidRPr="00A95ECF">
              <w:rPr>
                <w:rFonts w:ascii="Tahoma" w:eastAsia="Calibri" w:hAnsi="Tahoma" w:cs="Tahoma"/>
                <w:b/>
                <w:bCs/>
                <w:color w:val="000000"/>
                <w:sz w:val="20"/>
                <w:szCs w:val="20"/>
                <w:lang w:eastAsia="en-US"/>
              </w:rPr>
              <w:t>mètre linéaire (ml) à : ________________</w:t>
            </w:r>
            <w:proofErr w:type="gramStart"/>
            <w:r w:rsidRPr="00A95ECF">
              <w:rPr>
                <w:rFonts w:ascii="Tahoma" w:eastAsia="Calibri" w:hAnsi="Tahoma" w:cs="Tahoma"/>
                <w:b/>
                <w:bCs/>
                <w:color w:val="000000"/>
                <w:sz w:val="20"/>
                <w:szCs w:val="20"/>
                <w:lang w:eastAsia="en-US"/>
              </w:rPr>
              <w:t>_  Francs</w:t>
            </w:r>
            <w:proofErr w:type="gramEnd"/>
            <w:r w:rsidRPr="00A95ECF">
              <w:rPr>
                <w:rFonts w:ascii="Tahoma" w:eastAsia="Calibri" w:hAnsi="Tahoma" w:cs="Tahoma"/>
                <w:b/>
                <w:bCs/>
                <w:color w:val="000000"/>
                <w:sz w:val="20"/>
                <w:szCs w:val="20"/>
                <w:lang w:eastAsia="en-US"/>
              </w:rPr>
              <w:t xml:space="preserve"> CFA</w:t>
            </w:r>
          </w:p>
          <w:p w:rsidR="007B48A9" w:rsidRPr="00707D99" w:rsidRDefault="007B48A9" w:rsidP="007B48A9">
            <w:pPr>
              <w:jc w:val="both"/>
              <w:rPr>
                <w:rFonts w:ascii="Tahoma" w:hAnsi="Tahoma" w:cs="Tahoma"/>
                <w:b/>
                <w:sz w:val="20"/>
                <w:szCs w:val="20"/>
                <w:u w:val="single"/>
              </w:rPr>
            </w:pPr>
          </w:p>
        </w:tc>
        <w:tc>
          <w:tcPr>
            <w:tcW w:w="841" w:type="dxa"/>
            <w:shd w:val="clear" w:color="auto" w:fill="auto"/>
            <w:vAlign w:val="center"/>
          </w:tcPr>
          <w:p w:rsidR="00EF65A2" w:rsidRPr="00A95ECF" w:rsidRDefault="00EF65A2" w:rsidP="007B48A9">
            <w:pPr>
              <w:jc w:val="center"/>
              <w:rPr>
                <w:rFonts w:ascii="Tahoma" w:hAnsi="Tahoma" w:cs="Tahoma"/>
                <w:sz w:val="20"/>
                <w:szCs w:val="20"/>
              </w:rPr>
            </w:pPr>
            <w:r>
              <w:rPr>
                <w:rFonts w:ascii="Tahoma" w:hAnsi="Tahoma" w:cs="Tahoma"/>
                <w:sz w:val="20"/>
                <w:szCs w:val="20"/>
              </w:rPr>
              <w:t>ml</w:t>
            </w:r>
          </w:p>
        </w:tc>
        <w:tc>
          <w:tcPr>
            <w:tcW w:w="1549" w:type="dxa"/>
            <w:shd w:val="clear" w:color="auto" w:fill="FFFFFF" w:themeFill="background1"/>
            <w:vAlign w:val="center"/>
          </w:tcPr>
          <w:p w:rsidR="00EF65A2" w:rsidRPr="00A95ECF" w:rsidRDefault="00EF65A2" w:rsidP="007B48A9">
            <w:pPr>
              <w:jc w:val="center"/>
              <w:rPr>
                <w:rFonts w:ascii="Tahoma" w:eastAsia="Calibri" w:hAnsi="Tahoma" w:cs="Tahoma"/>
                <w:color w:val="000000"/>
                <w:sz w:val="20"/>
                <w:szCs w:val="20"/>
                <w:lang w:eastAsia="en-US"/>
              </w:rPr>
            </w:pPr>
          </w:p>
        </w:tc>
      </w:tr>
      <w:tr w:rsidR="00EF65A2" w:rsidRPr="00A95ECF" w:rsidTr="00CE03AE">
        <w:trPr>
          <w:trHeight w:val="200"/>
          <w:jc w:val="center"/>
        </w:trPr>
        <w:tc>
          <w:tcPr>
            <w:tcW w:w="929" w:type="dxa"/>
            <w:gridSpan w:val="2"/>
            <w:shd w:val="clear" w:color="auto" w:fill="auto"/>
            <w:vAlign w:val="center"/>
          </w:tcPr>
          <w:p w:rsidR="00EF65A2" w:rsidRPr="00707D99" w:rsidRDefault="00EF65A2" w:rsidP="007B48A9">
            <w:pPr>
              <w:jc w:val="center"/>
              <w:rPr>
                <w:rFonts w:ascii="Tahoma" w:eastAsia="Calibri" w:hAnsi="Tahoma" w:cs="Tahoma"/>
                <w:color w:val="000000"/>
                <w:sz w:val="20"/>
                <w:szCs w:val="20"/>
                <w:lang w:eastAsia="en-US"/>
              </w:rPr>
            </w:pPr>
            <w:r>
              <w:rPr>
                <w:rFonts w:ascii="Tahoma" w:eastAsia="Calibri" w:hAnsi="Tahoma" w:cs="Tahoma"/>
                <w:color w:val="000000"/>
                <w:sz w:val="20"/>
                <w:szCs w:val="20"/>
                <w:lang w:eastAsia="en-US"/>
              </w:rPr>
              <w:t>TM307b</w:t>
            </w:r>
          </w:p>
        </w:tc>
        <w:tc>
          <w:tcPr>
            <w:tcW w:w="6882" w:type="dxa"/>
            <w:shd w:val="clear" w:color="auto" w:fill="auto"/>
            <w:vAlign w:val="center"/>
          </w:tcPr>
          <w:p w:rsidR="00EF65A2" w:rsidRDefault="00EF65A2" w:rsidP="007B48A9">
            <w:pPr>
              <w:jc w:val="both"/>
              <w:rPr>
                <w:rFonts w:ascii="Tahoma" w:hAnsi="Tahoma" w:cs="Tahoma"/>
                <w:b/>
                <w:sz w:val="20"/>
                <w:szCs w:val="20"/>
                <w:u w:val="single"/>
              </w:rPr>
            </w:pPr>
            <w:r w:rsidRPr="00707D99">
              <w:rPr>
                <w:rFonts w:ascii="Tahoma" w:hAnsi="Tahoma" w:cs="Tahoma"/>
                <w:b/>
                <w:sz w:val="20"/>
                <w:szCs w:val="20"/>
                <w:u w:val="single"/>
              </w:rPr>
              <w:t>FOURNITURE ET POSE DE BUSE</w:t>
            </w:r>
            <w:r>
              <w:rPr>
                <w:rFonts w:ascii="Tahoma" w:hAnsi="Tahoma" w:cs="Tahoma"/>
                <w:b/>
                <w:sz w:val="20"/>
                <w:szCs w:val="20"/>
                <w:u w:val="single"/>
              </w:rPr>
              <w:t>S</w:t>
            </w:r>
            <w:r w:rsidRPr="00707D99">
              <w:rPr>
                <w:rFonts w:ascii="Tahoma" w:hAnsi="Tahoma" w:cs="Tahoma"/>
                <w:b/>
                <w:sz w:val="20"/>
                <w:szCs w:val="20"/>
                <w:u w:val="single"/>
              </w:rPr>
              <w:t xml:space="preserve"> MÉTALLIQUE</w:t>
            </w:r>
            <w:r>
              <w:rPr>
                <w:rFonts w:ascii="Tahoma" w:hAnsi="Tahoma" w:cs="Tahoma"/>
                <w:b/>
                <w:sz w:val="20"/>
                <w:szCs w:val="20"/>
                <w:u w:val="single"/>
              </w:rPr>
              <w:t>S D10</w:t>
            </w:r>
            <w:r w:rsidRPr="00707D99">
              <w:rPr>
                <w:rFonts w:ascii="Tahoma" w:hAnsi="Tahoma" w:cs="Tahoma"/>
                <w:b/>
                <w:sz w:val="20"/>
                <w:szCs w:val="20"/>
                <w:u w:val="single"/>
              </w:rPr>
              <w:t>00</w:t>
            </w:r>
          </w:p>
          <w:p w:rsidR="00EF65A2" w:rsidRDefault="00EF65A2" w:rsidP="007B48A9">
            <w:pPr>
              <w:jc w:val="both"/>
              <w:rPr>
                <w:rFonts w:ascii="Tahoma" w:hAnsi="Tahoma" w:cs="Tahoma"/>
                <w:b/>
                <w:sz w:val="20"/>
                <w:szCs w:val="20"/>
                <w:u w:val="single"/>
              </w:rPr>
            </w:pPr>
          </w:p>
          <w:p w:rsidR="00EF65A2" w:rsidRDefault="00EF65A2" w:rsidP="007B48A9">
            <w:pPr>
              <w:jc w:val="both"/>
              <w:rPr>
                <w:rFonts w:ascii="Tahoma" w:eastAsia="Calibri" w:hAnsi="Tahoma" w:cs="Tahoma"/>
                <w:b/>
                <w:bCs/>
                <w:color w:val="000000"/>
                <w:sz w:val="20"/>
                <w:szCs w:val="20"/>
                <w:lang w:eastAsia="en-US"/>
              </w:rPr>
            </w:pPr>
            <w:r w:rsidRPr="00A95ECF">
              <w:rPr>
                <w:rFonts w:ascii="Tahoma" w:eastAsia="Calibri" w:hAnsi="Tahoma" w:cs="Tahoma"/>
                <w:b/>
                <w:bCs/>
                <w:color w:val="000000"/>
                <w:sz w:val="20"/>
                <w:szCs w:val="20"/>
                <w:lang w:eastAsia="en-US"/>
              </w:rPr>
              <w:t>Le</w:t>
            </w:r>
            <w:r w:rsidRPr="00A95ECF">
              <w:rPr>
                <w:b/>
                <w:sz w:val="20"/>
                <w:szCs w:val="20"/>
              </w:rPr>
              <w:t xml:space="preserve"> </w:t>
            </w:r>
            <w:r w:rsidRPr="00A95ECF">
              <w:rPr>
                <w:rFonts w:ascii="Tahoma" w:eastAsia="Calibri" w:hAnsi="Tahoma" w:cs="Tahoma"/>
                <w:b/>
                <w:bCs/>
                <w:color w:val="000000"/>
                <w:sz w:val="20"/>
                <w:szCs w:val="20"/>
                <w:lang w:eastAsia="en-US"/>
              </w:rPr>
              <w:t>mètre linéaire (ml) à : ________________</w:t>
            </w:r>
            <w:proofErr w:type="gramStart"/>
            <w:r w:rsidRPr="00A95ECF">
              <w:rPr>
                <w:rFonts w:ascii="Tahoma" w:eastAsia="Calibri" w:hAnsi="Tahoma" w:cs="Tahoma"/>
                <w:b/>
                <w:bCs/>
                <w:color w:val="000000"/>
                <w:sz w:val="20"/>
                <w:szCs w:val="20"/>
                <w:lang w:eastAsia="en-US"/>
              </w:rPr>
              <w:t>_  Francs</w:t>
            </w:r>
            <w:proofErr w:type="gramEnd"/>
            <w:r w:rsidRPr="00A95ECF">
              <w:rPr>
                <w:rFonts w:ascii="Tahoma" w:eastAsia="Calibri" w:hAnsi="Tahoma" w:cs="Tahoma"/>
                <w:b/>
                <w:bCs/>
                <w:color w:val="000000"/>
                <w:sz w:val="20"/>
                <w:szCs w:val="20"/>
                <w:lang w:eastAsia="en-US"/>
              </w:rPr>
              <w:t xml:space="preserve"> CFA</w:t>
            </w:r>
          </w:p>
          <w:p w:rsidR="007B48A9" w:rsidRPr="00707D99" w:rsidRDefault="007B48A9" w:rsidP="007B48A9">
            <w:pPr>
              <w:jc w:val="both"/>
              <w:rPr>
                <w:rFonts w:ascii="Tahoma" w:hAnsi="Tahoma" w:cs="Tahoma"/>
                <w:b/>
                <w:sz w:val="20"/>
                <w:szCs w:val="20"/>
                <w:u w:val="single"/>
              </w:rPr>
            </w:pPr>
          </w:p>
        </w:tc>
        <w:tc>
          <w:tcPr>
            <w:tcW w:w="841" w:type="dxa"/>
            <w:shd w:val="clear" w:color="auto" w:fill="auto"/>
            <w:vAlign w:val="center"/>
          </w:tcPr>
          <w:p w:rsidR="00EF65A2" w:rsidRPr="00A95ECF" w:rsidRDefault="00EF65A2" w:rsidP="007B48A9">
            <w:pPr>
              <w:jc w:val="center"/>
              <w:rPr>
                <w:rFonts w:ascii="Tahoma" w:hAnsi="Tahoma" w:cs="Tahoma"/>
                <w:sz w:val="20"/>
                <w:szCs w:val="20"/>
              </w:rPr>
            </w:pPr>
            <w:r>
              <w:rPr>
                <w:rFonts w:ascii="Tahoma" w:hAnsi="Tahoma" w:cs="Tahoma"/>
                <w:sz w:val="20"/>
                <w:szCs w:val="20"/>
              </w:rPr>
              <w:t>ml</w:t>
            </w:r>
          </w:p>
        </w:tc>
        <w:tc>
          <w:tcPr>
            <w:tcW w:w="1549" w:type="dxa"/>
            <w:shd w:val="clear" w:color="auto" w:fill="FFFFFF" w:themeFill="background1"/>
            <w:vAlign w:val="center"/>
          </w:tcPr>
          <w:p w:rsidR="00EF65A2" w:rsidRPr="00A95ECF" w:rsidRDefault="00EF65A2" w:rsidP="007B48A9">
            <w:pPr>
              <w:jc w:val="center"/>
              <w:rPr>
                <w:rFonts w:ascii="Tahoma" w:eastAsia="Calibri" w:hAnsi="Tahoma" w:cs="Tahoma"/>
                <w:color w:val="000000"/>
                <w:sz w:val="20"/>
                <w:szCs w:val="20"/>
                <w:lang w:eastAsia="en-US"/>
              </w:rPr>
            </w:pPr>
          </w:p>
        </w:tc>
      </w:tr>
      <w:tr w:rsidR="00EF65A2" w:rsidRPr="00A95ECF" w:rsidTr="00CE03AE">
        <w:trPr>
          <w:trHeight w:val="631"/>
          <w:jc w:val="center"/>
        </w:trPr>
        <w:tc>
          <w:tcPr>
            <w:tcW w:w="929" w:type="dxa"/>
            <w:gridSpan w:val="2"/>
            <w:shd w:val="clear" w:color="auto" w:fill="auto"/>
            <w:vAlign w:val="center"/>
          </w:tcPr>
          <w:p w:rsidR="00EF65A2" w:rsidRPr="00B2269A" w:rsidRDefault="00EF65A2" w:rsidP="007B48A9">
            <w:pPr>
              <w:jc w:val="center"/>
              <w:rPr>
                <w:rFonts w:ascii="Tahoma" w:eastAsia="Calibri" w:hAnsi="Tahoma" w:cs="Tahoma"/>
                <w:color w:val="000000"/>
                <w:sz w:val="20"/>
                <w:szCs w:val="20"/>
                <w:lang w:eastAsia="en-US"/>
              </w:rPr>
            </w:pPr>
            <w:r w:rsidRPr="00B2269A">
              <w:rPr>
                <w:rFonts w:ascii="Tahoma" w:eastAsia="Calibri" w:hAnsi="Tahoma" w:cs="Tahoma"/>
                <w:color w:val="000000"/>
                <w:sz w:val="20"/>
                <w:szCs w:val="20"/>
                <w:lang w:eastAsia="en-US"/>
              </w:rPr>
              <w:t>TM309a</w:t>
            </w:r>
          </w:p>
        </w:tc>
        <w:tc>
          <w:tcPr>
            <w:tcW w:w="6882" w:type="dxa"/>
            <w:shd w:val="clear" w:color="auto" w:fill="auto"/>
            <w:vAlign w:val="center"/>
          </w:tcPr>
          <w:p w:rsidR="00EF65A2" w:rsidRDefault="00EF65A2" w:rsidP="007B48A9">
            <w:pPr>
              <w:jc w:val="both"/>
              <w:rPr>
                <w:rFonts w:ascii="Tahoma" w:hAnsi="Tahoma" w:cs="Tahoma"/>
                <w:b/>
                <w:bCs/>
                <w:color w:val="000000"/>
                <w:sz w:val="20"/>
                <w:szCs w:val="20"/>
                <w:u w:val="single"/>
              </w:rPr>
            </w:pPr>
            <w:r w:rsidRPr="00B2269A">
              <w:rPr>
                <w:rFonts w:ascii="Tahoma" w:hAnsi="Tahoma" w:cs="Tahoma"/>
                <w:b/>
                <w:bCs/>
                <w:color w:val="000000"/>
                <w:sz w:val="20"/>
                <w:szCs w:val="20"/>
                <w:u w:val="single"/>
              </w:rPr>
              <w:t>PUISARD EN MAÇONNERIE POUR BUSES MÉTALLIQUES D800</w:t>
            </w:r>
          </w:p>
          <w:p w:rsidR="00EF65A2" w:rsidRPr="00B2269A" w:rsidRDefault="00EF65A2" w:rsidP="007B48A9">
            <w:pPr>
              <w:jc w:val="both"/>
              <w:rPr>
                <w:rFonts w:ascii="Tahoma" w:hAnsi="Tahoma" w:cs="Tahoma"/>
                <w:color w:val="000000"/>
                <w:sz w:val="20"/>
                <w:szCs w:val="20"/>
              </w:rPr>
            </w:pPr>
            <w:r w:rsidRPr="00B2269A">
              <w:rPr>
                <w:rFonts w:ascii="Tahoma" w:hAnsi="Tahoma" w:cs="Tahoma"/>
                <w:color w:val="000000"/>
                <w:sz w:val="20"/>
                <w:szCs w:val="20"/>
              </w:rPr>
              <w:t xml:space="preserve">Ce prix rémunère dans les conditions générales prévues au marché, </w:t>
            </w:r>
            <w:r>
              <w:rPr>
                <w:rFonts w:ascii="Tahoma" w:hAnsi="Tahoma" w:cs="Tahoma"/>
                <w:color w:val="000000"/>
                <w:sz w:val="20"/>
                <w:szCs w:val="20"/>
              </w:rPr>
              <w:t xml:space="preserve">au mètre linéaire </w:t>
            </w:r>
            <w:r w:rsidRPr="00B2269A">
              <w:rPr>
                <w:rFonts w:ascii="Tahoma" w:hAnsi="Tahoma" w:cs="Tahoma"/>
                <w:color w:val="000000"/>
                <w:sz w:val="20"/>
                <w:szCs w:val="20"/>
              </w:rPr>
              <w:t>(</w:t>
            </w:r>
            <w:r>
              <w:rPr>
                <w:rFonts w:ascii="Tahoma" w:hAnsi="Tahoma" w:cs="Tahoma"/>
                <w:color w:val="000000"/>
                <w:sz w:val="20"/>
                <w:szCs w:val="20"/>
              </w:rPr>
              <w:t>ml</w:t>
            </w:r>
            <w:r w:rsidRPr="00B2269A">
              <w:rPr>
                <w:rFonts w:ascii="Tahoma" w:hAnsi="Tahoma" w:cs="Tahoma"/>
                <w:color w:val="000000"/>
                <w:sz w:val="20"/>
                <w:szCs w:val="20"/>
              </w:rPr>
              <w:t>) la confection des puisards maçonnés pour buses de diamètre 800mm, réalisés conformément aux prescriptions techniques et aux plans types du présent dossier. Il rémunère tous les travaux tels qu’ils sont décrits dans (CCTP) et comprend notamment :</w:t>
            </w:r>
          </w:p>
          <w:p w:rsidR="00EF65A2" w:rsidRPr="00B2269A" w:rsidRDefault="00EF65A2" w:rsidP="007B48A9">
            <w:pPr>
              <w:numPr>
                <w:ilvl w:val="0"/>
                <w:numId w:val="22"/>
              </w:numPr>
              <w:jc w:val="both"/>
              <w:rPr>
                <w:rFonts w:ascii="Tahoma" w:hAnsi="Tahoma" w:cs="Tahoma"/>
                <w:color w:val="000000"/>
                <w:sz w:val="20"/>
                <w:szCs w:val="20"/>
              </w:rPr>
            </w:pPr>
            <w:r w:rsidRPr="00B2269A">
              <w:rPr>
                <w:rFonts w:ascii="Tahoma" w:hAnsi="Tahoma" w:cs="Tahoma"/>
                <w:color w:val="000000"/>
                <w:sz w:val="20"/>
                <w:szCs w:val="20"/>
              </w:rPr>
              <w:t>La fourniture des matériaux y compris l’extraction, la fabrication et la sélection des moellons, leur transport à pied d’œuvre,</w:t>
            </w:r>
          </w:p>
          <w:p w:rsidR="00EF65A2" w:rsidRPr="00B2269A" w:rsidRDefault="00EF65A2" w:rsidP="007B48A9">
            <w:pPr>
              <w:numPr>
                <w:ilvl w:val="0"/>
                <w:numId w:val="22"/>
              </w:numPr>
              <w:jc w:val="both"/>
              <w:rPr>
                <w:rFonts w:ascii="Tahoma" w:hAnsi="Tahoma" w:cs="Tahoma"/>
                <w:color w:val="000000"/>
                <w:sz w:val="20"/>
                <w:szCs w:val="20"/>
              </w:rPr>
            </w:pPr>
            <w:r w:rsidRPr="00B2269A">
              <w:rPr>
                <w:rFonts w:ascii="Tahoma" w:hAnsi="Tahoma" w:cs="Tahoma"/>
                <w:color w:val="000000"/>
                <w:sz w:val="20"/>
                <w:szCs w:val="20"/>
              </w:rPr>
              <w:t>L’exécution des fouilles, quelle que soit la nature du terrain, le chargement, le transport des déblais excédentaires quelle que soit la distance, le déchargement au lieu de réemploi ou de dépôt définitif agréé par le Maître d’œuvre,</w:t>
            </w:r>
          </w:p>
          <w:p w:rsidR="00EF65A2" w:rsidRPr="00B2269A" w:rsidRDefault="00EF65A2" w:rsidP="007B48A9">
            <w:pPr>
              <w:numPr>
                <w:ilvl w:val="0"/>
                <w:numId w:val="22"/>
              </w:numPr>
              <w:jc w:val="both"/>
              <w:rPr>
                <w:rFonts w:ascii="Tahoma" w:hAnsi="Tahoma" w:cs="Tahoma"/>
                <w:color w:val="000000"/>
                <w:sz w:val="20"/>
                <w:szCs w:val="20"/>
              </w:rPr>
            </w:pPr>
            <w:r w:rsidRPr="00B2269A">
              <w:rPr>
                <w:rFonts w:ascii="Tahoma" w:hAnsi="Tahoma" w:cs="Tahoma"/>
                <w:color w:val="000000"/>
                <w:sz w:val="20"/>
                <w:szCs w:val="20"/>
              </w:rPr>
              <w:lastRenderedPageBreak/>
              <w:t xml:space="preserve">La fabrication du mortier dosé à </w:t>
            </w:r>
            <w:smartTag w:uri="urn:schemas-microsoft-com:office:smarttags" w:element="metricconverter">
              <w:smartTagPr>
                <w:attr w:name="ProductID" w:val="400 kg"/>
              </w:smartTagPr>
              <w:r w:rsidRPr="00B2269A">
                <w:rPr>
                  <w:rFonts w:ascii="Tahoma" w:hAnsi="Tahoma" w:cs="Tahoma"/>
                  <w:color w:val="000000"/>
                  <w:sz w:val="20"/>
                  <w:szCs w:val="20"/>
                </w:rPr>
                <w:t>400 kg</w:t>
              </w:r>
            </w:smartTag>
            <w:r w:rsidRPr="00B2269A">
              <w:rPr>
                <w:rFonts w:ascii="Tahoma" w:hAnsi="Tahoma" w:cs="Tahoma"/>
                <w:color w:val="000000"/>
                <w:sz w:val="20"/>
                <w:szCs w:val="20"/>
              </w:rPr>
              <w:t xml:space="preserve"> de ciment par mètre cube et la mise en œuvre soignée de la maçonnerie y compris le calage, réglage, humidification des moellons, le façonnage des joints par rejointoiement,</w:t>
            </w:r>
          </w:p>
          <w:p w:rsidR="00EF65A2" w:rsidRPr="00B2269A" w:rsidRDefault="00EF65A2" w:rsidP="007B48A9">
            <w:pPr>
              <w:numPr>
                <w:ilvl w:val="0"/>
                <w:numId w:val="22"/>
              </w:numPr>
              <w:jc w:val="both"/>
              <w:rPr>
                <w:rFonts w:ascii="Tahoma" w:hAnsi="Tahoma" w:cs="Tahoma"/>
                <w:color w:val="000000"/>
                <w:sz w:val="20"/>
                <w:szCs w:val="20"/>
              </w:rPr>
            </w:pPr>
            <w:r w:rsidRPr="00B2269A">
              <w:rPr>
                <w:rFonts w:ascii="Tahoma" w:hAnsi="Tahoma" w:cs="Tahoma"/>
                <w:color w:val="000000"/>
                <w:sz w:val="20"/>
                <w:szCs w:val="20"/>
              </w:rPr>
              <w:t>Et toutes sujétions.</w:t>
            </w:r>
          </w:p>
          <w:p w:rsidR="00EF65A2" w:rsidRDefault="00EF65A2" w:rsidP="007B48A9">
            <w:pPr>
              <w:rPr>
                <w:rFonts w:ascii="Tahoma" w:hAnsi="Tahoma" w:cs="Tahoma"/>
                <w:b/>
                <w:bCs/>
                <w:color w:val="000000"/>
                <w:sz w:val="20"/>
                <w:szCs w:val="20"/>
              </w:rPr>
            </w:pPr>
            <w:r>
              <w:rPr>
                <w:rFonts w:ascii="Tahoma" w:hAnsi="Tahoma" w:cs="Tahoma"/>
                <w:b/>
                <w:bCs/>
                <w:color w:val="000000"/>
                <w:sz w:val="20"/>
                <w:szCs w:val="20"/>
              </w:rPr>
              <w:t>L’Unité à : __________________</w:t>
            </w:r>
            <w:r w:rsidR="00547A83">
              <w:rPr>
                <w:rFonts w:ascii="Tahoma" w:hAnsi="Tahoma" w:cs="Tahoma"/>
                <w:b/>
                <w:bCs/>
                <w:color w:val="000000"/>
                <w:sz w:val="20"/>
                <w:szCs w:val="20"/>
              </w:rPr>
              <w:t xml:space="preserve">_________________francs </w:t>
            </w:r>
            <w:r>
              <w:rPr>
                <w:rFonts w:ascii="Tahoma" w:hAnsi="Tahoma" w:cs="Tahoma"/>
                <w:b/>
                <w:bCs/>
                <w:color w:val="000000"/>
                <w:sz w:val="20"/>
                <w:szCs w:val="20"/>
              </w:rPr>
              <w:t>CFA</w:t>
            </w:r>
          </w:p>
          <w:p w:rsidR="007B48A9" w:rsidRPr="00B2269A" w:rsidRDefault="007B48A9" w:rsidP="007B48A9">
            <w:pPr>
              <w:rPr>
                <w:rFonts w:ascii="Tahoma" w:eastAsia="Calibri" w:hAnsi="Tahoma" w:cs="Tahoma"/>
                <w:b/>
                <w:bCs/>
                <w:color w:val="000000"/>
                <w:sz w:val="20"/>
                <w:szCs w:val="20"/>
                <w:u w:val="single"/>
                <w:lang w:eastAsia="en-US"/>
              </w:rPr>
            </w:pPr>
          </w:p>
        </w:tc>
        <w:tc>
          <w:tcPr>
            <w:tcW w:w="841" w:type="dxa"/>
            <w:shd w:val="clear" w:color="auto" w:fill="auto"/>
            <w:vAlign w:val="center"/>
          </w:tcPr>
          <w:p w:rsidR="00EF65A2" w:rsidRPr="00A95ECF" w:rsidRDefault="00EF65A2" w:rsidP="007B48A9">
            <w:pPr>
              <w:jc w:val="center"/>
              <w:rPr>
                <w:color w:val="000000"/>
                <w:sz w:val="20"/>
                <w:szCs w:val="20"/>
              </w:rPr>
            </w:pPr>
            <w:r>
              <w:rPr>
                <w:rFonts w:ascii="Tahoma" w:hAnsi="Tahoma" w:cs="Tahoma"/>
                <w:sz w:val="20"/>
                <w:szCs w:val="20"/>
              </w:rPr>
              <w:lastRenderedPageBreak/>
              <w:t>U</w:t>
            </w:r>
          </w:p>
        </w:tc>
        <w:tc>
          <w:tcPr>
            <w:tcW w:w="1549" w:type="dxa"/>
            <w:shd w:val="clear" w:color="auto" w:fill="auto"/>
            <w:vAlign w:val="center"/>
          </w:tcPr>
          <w:p w:rsidR="00EF65A2" w:rsidRDefault="00EF65A2" w:rsidP="007B48A9">
            <w:pPr>
              <w:jc w:val="center"/>
              <w:rPr>
                <w:rFonts w:ascii="Tahoma" w:eastAsia="Calibri" w:hAnsi="Tahoma" w:cs="Tahoma"/>
                <w:color w:val="000000"/>
                <w:sz w:val="20"/>
                <w:szCs w:val="20"/>
                <w:lang w:eastAsia="en-US"/>
              </w:rPr>
            </w:pPr>
          </w:p>
          <w:p w:rsidR="00EF65A2" w:rsidRPr="00A95ECF" w:rsidRDefault="00EF65A2" w:rsidP="007B48A9">
            <w:pPr>
              <w:jc w:val="center"/>
              <w:rPr>
                <w:rFonts w:ascii="Tahoma" w:eastAsia="Calibri" w:hAnsi="Tahoma" w:cs="Tahoma"/>
                <w:color w:val="000000"/>
                <w:sz w:val="20"/>
                <w:szCs w:val="20"/>
                <w:lang w:eastAsia="en-US"/>
              </w:rPr>
            </w:pPr>
          </w:p>
        </w:tc>
      </w:tr>
      <w:tr w:rsidR="00EF65A2" w:rsidRPr="00A95ECF" w:rsidTr="00CE03AE">
        <w:trPr>
          <w:trHeight w:val="200"/>
          <w:jc w:val="center"/>
        </w:trPr>
        <w:tc>
          <w:tcPr>
            <w:tcW w:w="929" w:type="dxa"/>
            <w:gridSpan w:val="2"/>
            <w:shd w:val="clear" w:color="auto" w:fill="auto"/>
            <w:vAlign w:val="center"/>
          </w:tcPr>
          <w:p w:rsidR="00EF65A2" w:rsidRPr="00A95ECF" w:rsidRDefault="00EF65A2" w:rsidP="007B48A9">
            <w:pPr>
              <w:jc w:val="center"/>
              <w:rPr>
                <w:rFonts w:ascii="Tahoma" w:eastAsia="Calibri" w:hAnsi="Tahoma" w:cs="Tahoma"/>
                <w:color w:val="000000"/>
                <w:sz w:val="20"/>
                <w:szCs w:val="20"/>
                <w:lang w:eastAsia="en-US"/>
              </w:rPr>
            </w:pPr>
            <w:r>
              <w:rPr>
                <w:rFonts w:ascii="Tahoma" w:eastAsia="Calibri" w:hAnsi="Tahoma" w:cs="Tahoma"/>
                <w:color w:val="000000"/>
                <w:sz w:val="20"/>
                <w:szCs w:val="20"/>
                <w:lang w:eastAsia="en-US"/>
              </w:rPr>
              <w:lastRenderedPageBreak/>
              <w:t>TM310</w:t>
            </w:r>
          </w:p>
        </w:tc>
        <w:tc>
          <w:tcPr>
            <w:tcW w:w="6882" w:type="dxa"/>
            <w:shd w:val="clear" w:color="auto" w:fill="auto"/>
            <w:vAlign w:val="center"/>
          </w:tcPr>
          <w:p w:rsidR="00EF65A2" w:rsidRPr="00A95ECF" w:rsidRDefault="00EF65A2" w:rsidP="007B48A9">
            <w:pPr>
              <w:jc w:val="both"/>
              <w:rPr>
                <w:rFonts w:ascii="Tahoma" w:hAnsi="Tahoma" w:cs="Tahoma"/>
                <w:b/>
                <w:sz w:val="20"/>
                <w:szCs w:val="20"/>
                <w:u w:val="single"/>
              </w:rPr>
            </w:pPr>
            <w:r w:rsidRPr="00B2269A">
              <w:rPr>
                <w:rFonts w:ascii="Tahoma" w:hAnsi="Tahoma" w:cs="Tahoma"/>
                <w:b/>
                <w:sz w:val="20"/>
                <w:szCs w:val="20"/>
                <w:u w:val="single"/>
              </w:rPr>
              <w:t>TÊTES EN MAÇONN</w:t>
            </w:r>
            <w:r>
              <w:rPr>
                <w:rFonts w:ascii="Tahoma" w:hAnsi="Tahoma" w:cs="Tahoma"/>
                <w:b/>
                <w:sz w:val="20"/>
                <w:szCs w:val="20"/>
                <w:u w:val="single"/>
              </w:rPr>
              <w:t xml:space="preserve">ERIE POUR BUSES MÉTALLIQUES </w:t>
            </w:r>
          </w:p>
          <w:p w:rsidR="00EF65A2" w:rsidRPr="00A95ECF" w:rsidRDefault="00EF65A2" w:rsidP="007B48A9">
            <w:pPr>
              <w:jc w:val="both"/>
              <w:rPr>
                <w:rFonts w:ascii="Tahoma" w:hAnsi="Tahoma" w:cs="Tahoma"/>
                <w:sz w:val="20"/>
                <w:szCs w:val="20"/>
              </w:rPr>
            </w:pPr>
            <w:r w:rsidRPr="00A95ECF">
              <w:rPr>
                <w:rFonts w:ascii="Tahoma" w:hAnsi="Tahoma" w:cs="Tahoma"/>
                <w:sz w:val="20"/>
                <w:szCs w:val="20"/>
              </w:rPr>
              <w:t xml:space="preserve">Ces prix rémunèrent selon les conditions générales prévues au Marché, à l’UNITE (u), la confection de têtes maçonnées pour buses de diamètre </w:t>
            </w:r>
            <w:smartTag w:uri="urn:schemas-microsoft-com:office:smarttags" w:element="metricconverter">
              <w:smartTagPr>
                <w:attr w:name="ProductID" w:val="80 cm"/>
              </w:smartTagPr>
              <w:r w:rsidRPr="00A95ECF">
                <w:rPr>
                  <w:rFonts w:ascii="Tahoma" w:hAnsi="Tahoma" w:cs="Tahoma"/>
                  <w:sz w:val="20"/>
                  <w:szCs w:val="20"/>
                </w:rPr>
                <w:t>80 cm</w:t>
              </w:r>
            </w:smartTag>
            <w:r w:rsidRPr="00A95ECF">
              <w:rPr>
                <w:rFonts w:ascii="Tahoma" w:hAnsi="Tahoma" w:cs="Tahoma"/>
                <w:sz w:val="20"/>
                <w:szCs w:val="20"/>
              </w:rPr>
              <w:t xml:space="preserve">, </w:t>
            </w:r>
            <w:smartTag w:uri="urn:schemas-microsoft-com:office:smarttags" w:element="metricconverter">
              <w:smartTagPr>
                <w:attr w:name="ProductID" w:val="100 cm"/>
              </w:smartTagPr>
              <w:r w:rsidRPr="00A95ECF">
                <w:rPr>
                  <w:rFonts w:ascii="Tahoma" w:hAnsi="Tahoma" w:cs="Tahoma"/>
                  <w:sz w:val="20"/>
                  <w:szCs w:val="20"/>
                </w:rPr>
                <w:t>100 cm</w:t>
              </w:r>
            </w:smartTag>
            <w:r w:rsidRPr="00A95ECF">
              <w:rPr>
                <w:rFonts w:ascii="Tahoma" w:hAnsi="Tahoma" w:cs="Tahoma"/>
                <w:sz w:val="20"/>
                <w:szCs w:val="20"/>
              </w:rPr>
              <w:t xml:space="preserve"> et </w:t>
            </w:r>
            <w:smartTag w:uri="urn:schemas-microsoft-com:office:smarttags" w:element="metricconverter">
              <w:smartTagPr>
                <w:attr w:name="ProductID" w:val="150 cm"/>
              </w:smartTagPr>
              <w:r w:rsidRPr="00A95ECF">
                <w:rPr>
                  <w:rFonts w:ascii="Tahoma" w:hAnsi="Tahoma" w:cs="Tahoma"/>
                  <w:sz w:val="20"/>
                  <w:szCs w:val="20"/>
                </w:rPr>
                <w:t>150 cm</w:t>
              </w:r>
            </w:smartTag>
            <w:r w:rsidRPr="00A95ECF">
              <w:rPr>
                <w:rFonts w:ascii="Tahoma" w:hAnsi="Tahoma" w:cs="Tahoma"/>
                <w:sz w:val="20"/>
                <w:szCs w:val="20"/>
              </w:rPr>
              <w:t>, réalisées conformément aux prescriptions techniques, aux plans types du présent dossier. Ils rémunèrent tous les travaux tels qu'ils sont décrits dans le “ CCTP ” et comprennent notamment :</w:t>
            </w:r>
          </w:p>
          <w:p w:rsidR="00EF65A2" w:rsidRPr="00A95ECF" w:rsidRDefault="00EF65A2" w:rsidP="00BB05EE">
            <w:pPr>
              <w:numPr>
                <w:ilvl w:val="0"/>
                <w:numId w:val="49"/>
              </w:numPr>
              <w:jc w:val="both"/>
              <w:rPr>
                <w:rFonts w:ascii="Tahoma" w:hAnsi="Tahoma" w:cs="Tahoma"/>
                <w:sz w:val="20"/>
                <w:szCs w:val="20"/>
              </w:rPr>
            </w:pPr>
            <w:r w:rsidRPr="00A95ECF">
              <w:rPr>
                <w:rFonts w:ascii="Tahoma" w:hAnsi="Tahoma" w:cs="Tahoma"/>
                <w:sz w:val="20"/>
                <w:szCs w:val="20"/>
              </w:rPr>
              <w:t>La fourniture des matériaux y compris l'extraction, la fabrication et la sélection des moellons, leur transport à pied d'œuvre,</w:t>
            </w:r>
          </w:p>
          <w:p w:rsidR="00EF65A2" w:rsidRPr="00A95ECF" w:rsidRDefault="00EF65A2" w:rsidP="00BB05EE">
            <w:pPr>
              <w:numPr>
                <w:ilvl w:val="0"/>
                <w:numId w:val="49"/>
              </w:numPr>
              <w:jc w:val="both"/>
              <w:rPr>
                <w:rFonts w:ascii="Tahoma" w:hAnsi="Tahoma" w:cs="Tahoma"/>
                <w:sz w:val="20"/>
                <w:szCs w:val="20"/>
              </w:rPr>
            </w:pPr>
            <w:r w:rsidRPr="00A95ECF">
              <w:rPr>
                <w:rFonts w:ascii="Tahoma" w:hAnsi="Tahoma" w:cs="Tahoma"/>
                <w:sz w:val="20"/>
                <w:szCs w:val="20"/>
              </w:rPr>
              <w:t>L’exécution des fouilles, quelle que soit la nature du terrain, le chargement, le transport des déblais quelle que soit la distance, le déchargement au lieu de dépôt définitif agréé par le Maître d’Œuvre délégué,</w:t>
            </w:r>
          </w:p>
          <w:p w:rsidR="00EF65A2" w:rsidRPr="00A95ECF" w:rsidRDefault="00EF65A2" w:rsidP="00BB05EE">
            <w:pPr>
              <w:numPr>
                <w:ilvl w:val="0"/>
                <w:numId w:val="49"/>
              </w:numPr>
              <w:jc w:val="both"/>
              <w:rPr>
                <w:rFonts w:ascii="Tahoma" w:hAnsi="Tahoma" w:cs="Tahoma"/>
                <w:sz w:val="20"/>
                <w:szCs w:val="20"/>
              </w:rPr>
            </w:pPr>
            <w:r w:rsidRPr="00A95ECF">
              <w:rPr>
                <w:rFonts w:ascii="Tahoma" w:hAnsi="Tahoma" w:cs="Tahoma"/>
                <w:sz w:val="20"/>
                <w:szCs w:val="20"/>
              </w:rPr>
              <w:t xml:space="preserve">La fabrication du mortier au dosé à </w:t>
            </w:r>
            <w:smartTag w:uri="urn:schemas-microsoft-com:office:smarttags" w:element="metricconverter">
              <w:smartTagPr>
                <w:attr w:name="ProductID" w:val="400 kg"/>
              </w:smartTagPr>
              <w:r w:rsidRPr="00A95ECF">
                <w:rPr>
                  <w:rFonts w:ascii="Tahoma" w:hAnsi="Tahoma" w:cs="Tahoma"/>
                  <w:sz w:val="20"/>
                  <w:szCs w:val="20"/>
                </w:rPr>
                <w:t>400 kg</w:t>
              </w:r>
            </w:smartTag>
            <w:r w:rsidRPr="00A95ECF">
              <w:rPr>
                <w:rFonts w:ascii="Tahoma" w:hAnsi="Tahoma" w:cs="Tahoma"/>
                <w:sz w:val="20"/>
                <w:szCs w:val="20"/>
              </w:rPr>
              <w:t xml:space="preserve"> de ciment par mètre cube et la mise en œuvre soignée de la maçonnerie y compris le calage, réglage, humidification des moellons, le façonnage des joints par rejointoiement,</w:t>
            </w:r>
          </w:p>
          <w:p w:rsidR="00EF65A2" w:rsidRPr="00A95ECF" w:rsidRDefault="00EF65A2" w:rsidP="00BB05EE">
            <w:pPr>
              <w:numPr>
                <w:ilvl w:val="0"/>
                <w:numId w:val="49"/>
              </w:numPr>
              <w:jc w:val="both"/>
              <w:rPr>
                <w:rFonts w:ascii="Tahoma" w:hAnsi="Tahoma" w:cs="Tahoma"/>
                <w:sz w:val="20"/>
                <w:szCs w:val="20"/>
              </w:rPr>
            </w:pPr>
            <w:r w:rsidRPr="00A95ECF">
              <w:rPr>
                <w:rFonts w:ascii="Tahoma" w:hAnsi="Tahoma" w:cs="Tahoma"/>
                <w:sz w:val="20"/>
                <w:szCs w:val="20"/>
              </w:rPr>
              <w:t>Et toutes sujétions.</w:t>
            </w:r>
          </w:p>
          <w:p w:rsidR="00EF65A2" w:rsidRPr="00A95ECF" w:rsidRDefault="00EF65A2" w:rsidP="007B48A9">
            <w:pPr>
              <w:rPr>
                <w:rFonts w:ascii="Tahoma" w:eastAsia="Calibri" w:hAnsi="Tahoma" w:cs="Tahoma"/>
                <w:b/>
                <w:bCs/>
                <w:color w:val="000000"/>
                <w:sz w:val="20"/>
                <w:szCs w:val="20"/>
                <w:u w:val="single"/>
                <w:lang w:eastAsia="en-US"/>
              </w:rPr>
            </w:pPr>
          </w:p>
        </w:tc>
        <w:tc>
          <w:tcPr>
            <w:tcW w:w="841" w:type="dxa"/>
            <w:shd w:val="clear" w:color="auto" w:fill="auto"/>
            <w:vAlign w:val="center"/>
          </w:tcPr>
          <w:p w:rsidR="00EF65A2" w:rsidRPr="00A95ECF" w:rsidRDefault="00EF65A2" w:rsidP="007B48A9">
            <w:pPr>
              <w:jc w:val="center"/>
              <w:rPr>
                <w:color w:val="000000"/>
                <w:sz w:val="20"/>
                <w:szCs w:val="20"/>
              </w:rPr>
            </w:pPr>
          </w:p>
        </w:tc>
        <w:tc>
          <w:tcPr>
            <w:tcW w:w="1549" w:type="dxa"/>
            <w:shd w:val="clear" w:color="auto" w:fill="auto"/>
            <w:vAlign w:val="center"/>
          </w:tcPr>
          <w:p w:rsidR="00EF65A2" w:rsidRPr="00A95ECF" w:rsidRDefault="00EF65A2" w:rsidP="007B48A9">
            <w:pPr>
              <w:jc w:val="center"/>
              <w:rPr>
                <w:rFonts w:ascii="Tahoma" w:eastAsia="Calibri" w:hAnsi="Tahoma" w:cs="Tahoma"/>
                <w:color w:val="000000"/>
                <w:sz w:val="20"/>
                <w:szCs w:val="20"/>
                <w:lang w:eastAsia="en-US"/>
              </w:rPr>
            </w:pPr>
          </w:p>
        </w:tc>
      </w:tr>
      <w:tr w:rsidR="00EF65A2" w:rsidRPr="00A95ECF" w:rsidTr="00CE03AE">
        <w:trPr>
          <w:trHeight w:val="200"/>
          <w:jc w:val="center"/>
        </w:trPr>
        <w:tc>
          <w:tcPr>
            <w:tcW w:w="929" w:type="dxa"/>
            <w:gridSpan w:val="2"/>
            <w:shd w:val="clear" w:color="auto" w:fill="auto"/>
            <w:vAlign w:val="center"/>
          </w:tcPr>
          <w:p w:rsidR="00EF65A2" w:rsidRPr="00B2269A" w:rsidRDefault="00EF65A2" w:rsidP="007B48A9">
            <w:pPr>
              <w:jc w:val="center"/>
              <w:rPr>
                <w:rFonts w:ascii="Tahoma" w:eastAsia="Calibri" w:hAnsi="Tahoma" w:cs="Tahoma"/>
                <w:color w:val="000000"/>
                <w:sz w:val="20"/>
                <w:szCs w:val="20"/>
                <w:lang w:eastAsia="en-US"/>
              </w:rPr>
            </w:pPr>
            <w:r>
              <w:rPr>
                <w:rFonts w:ascii="Tahoma" w:eastAsia="Calibri" w:hAnsi="Tahoma" w:cs="Tahoma"/>
                <w:color w:val="000000"/>
                <w:sz w:val="20"/>
                <w:szCs w:val="20"/>
                <w:lang w:eastAsia="en-US"/>
              </w:rPr>
              <w:t>TM310a</w:t>
            </w:r>
          </w:p>
        </w:tc>
        <w:tc>
          <w:tcPr>
            <w:tcW w:w="6882" w:type="dxa"/>
            <w:shd w:val="clear" w:color="auto" w:fill="auto"/>
            <w:vAlign w:val="center"/>
          </w:tcPr>
          <w:p w:rsidR="00EF65A2" w:rsidRDefault="00EF65A2" w:rsidP="007B48A9">
            <w:pPr>
              <w:jc w:val="both"/>
              <w:rPr>
                <w:rFonts w:ascii="Tahoma" w:hAnsi="Tahoma" w:cs="Tahoma"/>
                <w:b/>
                <w:sz w:val="20"/>
                <w:szCs w:val="20"/>
                <w:u w:val="single"/>
              </w:rPr>
            </w:pPr>
            <w:r w:rsidRPr="00B2269A">
              <w:rPr>
                <w:rFonts w:ascii="Tahoma" w:hAnsi="Tahoma" w:cs="Tahoma"/>
                <w:b/>
                <w:sz w:val="20"/>
                <w:szCs w:val="20"/>
                <w:u w:val="single"/>
              </w:rPr>
              <w:t>TÊTES EN MAÇONNERIE POUR BUSES MÉTALLIQUES D800</w:t>
            </w:r>
          </w:p>
          <w:p w:rsidR="007B48A9" w:rsidRPr="00A95ECF" w:rsidRDefault="007B48A9" w:rsidP="007B48A9">
            <w:pPr>
              <w:jc w:val="both"/>
              <w:rPr>
                <w:rFonts w:ascii="Tahoma" w:hAnsi="Tahoma" w:cs="Tahoma"/>
                <w:b/>
                <w:sz w:val="20"/>
                <w:szCs w:val="20"/>
                <w:u w:val="single"/>
              </w:rPr>
            </w:pPr>
          </w:p>
          <w:p w:rsidR="00EF65A2" w:rsidRDefault="00EF65A2" w:rsidP="007B48A9">
            <w:pPr>
              <w:jc w:val="both"/>
              <w:rPr>
                <w:rFonts w:ascii="Arial" w:hAnsi="Arial" w:cs="Arial"/>
                <w:b/>
                <w:sz w:val="20"/>
                <w:szCs w:val="20"/>
              </w:rPr>
            </w:pPr>
            <w:r w:rsidRPr="00A95ECF">
              <w:rPr>
                <w:rFonts w:ascii="Arial" w:hAnsi="Arial" w:cs="Arial"/>
                <w:b/>
                <w:sz w:val="20"/>
                <w:szCs w:val="20"/>
              </w:rPr>
              <w:t>L’unité à : _________</w:t>
            </w:r>
            <w:r w:rsidR="00547A83">
              <w:rPr>
                <w:rFonts w:ascii="Arial" w:hAnsi="Arial" w:cs="Arial"/>
                <w:b/>
                <w:sz w:val="20"/>
                <w:szCs w:val="20"/>
              </w:rPr>
              <w:t xml:space="preserve">_______________________________francs </w:t>
            </w:r>
            <w:r>
              <w:rPr>
                <w:rFonts w:ascii="Arial" w:hAnsi="Arial" w:cs="Arial"/>
                <w:b/>
                <w:sz w:val="20"/>
                <w:szCs w:val="20"/>
              </w:rPr>
              <w:t>CFA</w:t>
            </w:r>
          </w:p>
          <w:p w:rsidR="007B48A9" w:rsidRPr="00B2269A" w:rsidRDefault="007B48A9" w:rsidP="007B48A9">
            <w:pPr>
              <w:jc w:val="both"/>
              <w:rPr>
                <w:rFonts w:ascii="Tahoma" w:hAnsi="Tahoma" w:cs="Tahoma"/>
                <w:b/>
                <w:sz w:val="20"/>
                <w:szCs w:val="20"/>
                <w:u w:val="single"/>
              </w:rPr>
            </w:pPr>
          </w:p>
        </w:tc>
        <w:tc>
          <w:tcPr>
            <w:tcW w:w="841" w:type="dxa"/>
            <w:shd w:val="clear" w:color="auto" w:fill="auto"/>
            <w:vAlign w:val="center"/>
          </w:tcPr>
          <w:p w:rsidR="00EF65A2" w:rsidRPr="00A95ECF" w:rsidRDefault="00EF65A2" w:rsidP="007B48A9">
            <w:pPr>
              <w:jc w:val="center"/>
              <w:rPr>
                <w:rFonts w:ascii="Tahoma" w:hAnsi="Tahoma" w:cs="Tahoma"/>
                <w:sz w:val="20"/>
                <w:szCs w:val="20"/>
              </w:rPr>
            </w:pPr>
            <w:r>
              <w:rPr>
                <w:rFonts w:ascii="Tahoma" w:hAnsi="Tahoma" w:cs="Tahoma"/>
                <w:sz w:val="20"/>
                <w:szCs w:val="20"/>
              </w:rPr>
              <w:t>U</w:t>
            </w:r>
          </w:p>
        </w:tc>
        <w:tc>
          <w:tcPr>
            <w:tcW w:w="1549" w:type="dxa"/>
            <w:shd w:val="clear" w:color="auto" w:fill="FFFFFF" w:themeFill="background1"/>
            <w:vAlign w:val="center"/>
          </w:tcPr>
          <w:p w:rsidR="00EF65A2" w:rsidRPr="00A95ECF" w:rsidRDefault="00EF65A2" w:rsidP="007B48A9">
            <w:pPr>
              <w:jc w:val="center"/>
              <w:rPr>
                <w:rFonts w:ascii="Tahoma" w:eastAsia="Calibri" w:hAnsi="Tahoma" w:cs="Tahoma"/>
                <w:color w:val="000000"/>
                <w:sz w:val="20"/>
                <w:szCs w:val="20"/>
                <w:lang w:eastAsia="en-US"/>
              </w:rPr>
            </w:pPr>
          </w:p>
        </w:tc>
      </w:tr>
      <w:tr w:rsidR="00EF65A2" w:rsidRPr="00A95ECF" w:rsidTr="00CE03AE">
        <w:trPr>
          <w:trHeight w:val="200"/>
          <w:jc w:val="center"/>
        </w:trPr>
        <w:tc>
          <w:tcPr>
            <w:tcW w:w="929" w:type="dxa"/>
            <w:gridSpan w:val="2"/>
            <w:shd w:val="clear" w:color="auto" w:fill="auto"/>
            <w:vAlign w:val="center"/>
          </w:tcPr>
          <w:p w:rsidR="00EF65A2" w:rsidRPr="00B2269A" w:rsidRDefault="00EF65A2" w:rsidP="007B48A9">
            <w:pPr>
              <w:jc w:val="center"/>
              <w:rPr>
                <w:rFonts w:ascii="Tahoma" w:eastAsia="Calibri" w:hAnsi="Tahoma" w:cs="Tahoma"/>
                <w:color w:val="000000"/>
                <w:sz w:val="20"/>
                <w:szCs w:val="20"/>
                <w:lang w:eastAsia="en-US"/>
              </w:rPr>
            </w:pPr>
            <w:r>
              <w:rPr>
                <w:rFonts w:ascii="Tahoma" w:eastAsia="Calibri" w:hAnsi="Tahoma" w:cs="Tahoma"/>
                <w:color w:val="000000"/>
                <w:sz w:val="20"/>
                <w:szCs w:val="20"/>
                <w:lang w:eastAsia="en-US"/>
              </w:rPr>
              <w:t>TM310b</w:t>
            </w:r>
          </w:p>
        </w:tc>
        <w:tc>
          <w:tcPr>
            <w:tcW w:w="6882" w:type="dxa"/>
            <w:shd w:val="clear" w:color="auto" w:fill="auto"/>
            <w:vAlign w:val="center"/>
          </w:tcPr>
          <w:p w:rsidR="00EF65A2" w:rsidRDefault="00EF65A2" w:rsidP="007B48A9">
            <w:pPr>
              <w:jc w:val="both"/>
              <w:rPr>
                <w:rFonts w:ascii="Tahoma" w:hAnsi="Tahoma" w:cs="Tahoma"/>
                <w:b/>
                <w:sz w:val="20"/>
                <w:szCs w:val="20"/>
                <w:u w:val="single"/>
              </w:rPr>
            </w:pPr>
            <w:r w:rsidRPr="00B2269A">
              <w:rPr>
                <w:rFonts w:ascii="Tahoma" w:hAnsi="Tahoma" w:cs="Tahoma"/>
                <w:b/>
                <w:sz w:val="20"/>
                <w:szCs w:val="20"/>
                <w:u w:val="single"/>
              </w:rPr>
              <w:t>TÊTES EN MAÇONNERIE POUR BUSES MÉTALLIQUES D800</w:t>
            </w:r>
          </w:p>
          <w:p w:rsidR="007B48A9" w:rsidRPr="00A95ECF" w:rsidRDefault="007B48A9" w:rsidP="007B48A9">
            <w:pPr>
              <w:jc w:val="both"/>
              <w:rPr>
                <w:rFonts w:ascii="Tahoma" w:hAnsi="Tahoma" w:cs="Tahoma"/>
                <w:b/>
                <w:sz w:val="20"/>
                <w:szCs w:val="20"/>
                <w:u w:val="single"/>
              </w:rPr>
            </w:pPr>
          </w:p>
          <w:p w:rsidR="00EF65A2" w:rsidRDefault="00EF65A2" w:rsidP="007B48A9">
            <w:pPr>
              <w:jc w:val="both"/>
              <w:rPr>
                <w:rFonts w:ascii="Arial" w:hAnsi="Arial" w:cs="Arial"/>
                <w:b/>
                <w:sz w:val="20"/>
                <w:szCs w:val="20"/>
              </w:rPr>
            </w:pPr>
            <w:r w:rsidRPr="00A95ECF">
              <w:rPr>
                <w:rFonts w:ascii="Arial" w:hAnsi="Arial" w:cs="Arial"/>
                <w:b/>
                <w:sz w:val="20"/>
                <w:szCs w:val="20"/>
              </w:rPr>
              <w:t>L’unité à : _________________________________________</w:t>
            </w:r>
            <w:r w:rsidR="00547A83">
              <w:rPr>
                <w:rFonts w:ascii="Arial" w:hAnsi="Arial" w:cs="Arial"/>
                <w:b/>
                <w:sz w:val="20"/>
                <w:szCs w:val="20"/>
              </w:rPr>
              <w:t xml:space="preserve">francs </w:t>
            </w:r>
            <w:r>
              <w:rPr>
                <w:rFonts w:ascii="Arial" w:hAnsi="Arial" w:cs="Arial"/>
                <w:b/>
                <w:sz w:val="20"/>
                <w:szCs w:val="20"/>
              </w:rPr>
              <w:t>CFA</w:t>
            </w:r>
          </w:p>
          <w:p w:rsidR="007B48A9" w:rsidRPr="00B2269A" w:rsidRDefault="007B48A9" w:rsidP="007B48A9">
            <w:pPr>
              <w:jc w:val="both"/>
              <w:rPr>
                <w:rFonts w:ascii="Tahoma" w:hAnsi="Tahoma" w:cs="Tahoma"/>
                <w:b/>
                <w:sz w:val="20"/>
                <w:szCs w:val="20"/>
                <w:u w:val="single"/>
              </w:rPr>
            </w:pPr>
          </w:p>
        </w:tc>
        <w:tc>
          <w:tcPr>
            <w:tcW w:w="841" w:type="dxa"/>
            <w:shd w:val="clear" w:color="auto" w:fill="auto"/>
            <w:vAlign w:val="center"/>
          </w:tcPr>
          <w:p w:rsidR="00EF65A2" w:rsidRPr="00A95ECF" w:rsidRDefault="00EF65A2" w:rsidP="007B48A9">
            <w:pPr>
              <w:jc w:val="center"/>
              <w:rPr>
                <w:rFonts w:ascii="Tahoma" w:hAnsi="Tahoma" w:cs="Tahoma"/>
                <w:sz w:val="20"/>
                <w:szCs w:val="20"/>
              </w:rPr>
            </w:pPr>
            <w:r>
              <w:rPr>
                <w:rFonts w:ascii="Tahoma" w:hAnsi="Tahoma" w:cs="Tahoma"/>
                <w:sz w:val="20"/>
                <w:szCs w:val="20"/>
              </w:rPr>
              <w:t>U</w:t>
            </w:r>
          </w:p>
        </w:tc>
        <w:tc>
          <w:tcPr>
            <w:tcW w:w="1549" w:type="dxa"/>
            <w:shd w:val="clear" w:color="auto" w:fill="FFFFFF" w:themeFill="background1"/>
            <w:vAlign w:val="center"/>
          </w:tcPr>
          <w:p w:rsidR="00EF65A2" w:rsidRPr="00A95ECF" w:rsidRDefault="00EF65A2" w:rsidP="007B48A9">
            <w:pPr>
              <w:jc w:val="center"/>
              <w:rPr>
                <w:rFonts w:ascii="Tahoma" w:eastAsia="Calibri" w:hAnsi="Tahoma" w:cs="Tahoma"/>
                <w:color w:val="000000"/>
                <w:sz w:val="20"/>
                <w:szCs w:val="20"/>
                <w:lang w:eastAsia="en-US"/>
              </w:rPr>
            </w:pPr>
          </w:p>
        </w:tc>
      </w:tr>
      <w:tr w:rsidR="002659D0" w:rsidRPr="00A95ECF" w:rsidTr="003018BD">
        <w:trPr>
          <w:trHeight w:val="459"/>
          <w:jc w:val="center"/>
        </w:trPr>
        <w:tc>
          <w:tcPr>
            <w:tcW w:w="10201" w:type="dxa"/>
            <w:gridSpan w:val="5"/>
            <w:shd w:val="clear" w:color="auto" w:fill="auto"/>
            <w:vAlign w:val="center"/>
          </w:tcPr>
          <w:p w:rsidR="002659D0" w:rsidRPr="002659D0" w:rsidRDefault="002659D0" w:rsidP="007B48A9">
            <w:pPr>
              <w:rPr>
                <w:rFonts w:ascii="Tahoma" w:eastAsia="Calibri" w:hAnsi="Tahoma" w:cs="Tahoma"/>
                <w:b/>
                <w:color w:val="000000"/>
                <w:lang w:eastAsia="en-US"/>
              </w:rPr>
            </w:pPr>
            <w:r>
              <w:rPr>
                <w:rFonts w:ascii="Tahoma" w:eastAsia="Calibri" w:hAnsi="Tahoma" w:cs="Tahoma"/>
                <w:b/>
                <w:color w:val="000000"/>
                <w:lang w:eastAsia="en-US"/>
              </w:rPr>
              <w:t>SERIE 400 : OUVRAGES D’ART</w:t>
            </w:r>
          </w:p>
        </w:tc>
      </w:tr>
      <w:tr w:rsidR="00CE03AE" w:rsidRPr="00A95ECF" w:rsidTr="00CE03AE">
        <w:trPr>
          <w:trHeight w:val="459"/>
          <w:jc w:val="center"/>
        </w:trPr>
        <w:tc>
          <w:tcPr>
            <w:tcW w:w="893" w:type="dxa"/>
            <w:shd w:val="clear" w:color="auto" w:fill="auto"/>
            <w:vAlign w:val="center"/>
          </w:tcPr>
          <w:p w:rsidR="00CE03AE" w:rsidRPr="002659D0" w:rsidRDefault="00CE03AE" w:rsidP="007B48A9">
            <w:pPr>
              <w:rPr>
                <w:rFonts w:ascii="Tahoma" w:eastAsia="Calibri" w:hAnsi="Tahoma" w:cs="Tahoma"/>
                <w:color w:val="000000"/>
                <w:sz w:val="20"/>
                <w:szCs w:val="20"/>
                <w:lang w:eastAsia="en-US"/>
              </w:rPr>
            </w:pPr>
            <w:r w:rsidRPr="002659D0">
              <w:rPr>
                <w:rFonts w:ascii="Tahoma" w:eastAsia="Calibri" w:hAnsi="Tahoma" w:cs="Tahoma"/>
                <w:color w:val="000000"/>
                <w:sz w:val="20"/>
                <w:szCs w:val="20"/>
                <w:lang w:eastAsia="en-US"/>
              </w:rPr>
              <w:t>MTM406</w:t>
            </w:r>
          </w:p>
        </w:tc>
        <w:tc>
          <w:tcPr>
            <w:tcW w:w="6918" w:type="dxa"/>
            <w:gridSpan w:val="2"/>
            <w:shd w:val="clear" w:color="auto" w:fill="auto"/>
            <w:vAlign w:val="center"/>
          </w:tcPr>
          <w:p w:rsidR="00CE03AE" w:rsidRDefault="00CE03AE" w:rsidP="007B48A9">
            <w:pPr>
              <w:rPr>
                <w:rFonts w:ascii="Tahoma" w:eastAsia="Calibri" w:hAnsi="Tahoma" w:cs="Tahoma"/>
                <w:b/>
                <w:color w:val="000000"/>
                <w:lang w:eastAsia="en-US"/>
              </w:rPr>
            </w:pPr>
            <w:r>
              <w:rPr>
                <w:rFonts w:ascii="Tahoma" w:eastAsia="Calibri" w:hAnsi="Tahoma" w:cs="Tahoma"/>
                <w:b/>
                <w:color w:val="000000"/>
                <w:lang w:eastAsia="en-US"/>
              </w:rPr>
              <w:t>Réfection de platelage en bois</w:t>
            </w:r>
          </w:p>
          <w:p w:rsidR="00CE03AE" w:rsidRPr="002659D0" w:rsidRDefault="00CE03AE" w:rsidP="007B48A9">
            <w:pPr>
              <w:rPr>
                <w:rFonts w:ascii="Arial" w:hAnsi="Arial" w:cs="Arial"/>
                <w:sz w:val="20"/>
                <w:szCs w:val="20"/>
              </w:rPr>
            </w:pPr>
            <w:r w:rsidRPr="002659D0">
              <w:rPr>
                <w:rFonts w:ascii="Arial" w:hAnsi="Arial" w:cs="Arial"/>
                <w:sz w:val="20"/>
                <w:szCs w:val="20"/>
              </w:rPr>
              <w:t xml:space="preserve">Ce prix rémunère dans les conditions générales prévues au marché, </w:t>
            </w:r>
            <w:r w:rsidRPr="002659D0">
              <w:rPr>
                <w:rFonts w:ascii="Arial" w:hAnsi="Arial" w:cs="Arial"/>
                <w:b/>
                <w:bCs/>
                <w:sz w:val="20"/>
                <w:szCs w:val="20"/>
              </w:rPr>
              <w:t>au MÈTRE CUBE (m3),</w:t>
            </w:r>
            <w:r w:rsidRPr="002659D0">
              <w:rPr>
                <w:rFonts w:ascii="Arial" w:hAnsi="Arial" w:cs="Arial"/>
                <w:sz w:val="20"/>
                <w:szCs w:val="20"/>
              </w:rPr>
              <w:t xml:space="preserve"> la réfection de platelage en bois qui consiste en la réparation du platelage bois existant ou la création d'un nouveau platelage bois directement sur les poutres.</w:t>
            </w:r>
            <w:r w:rsidRPr="002659D0">
              <w:rPr>
                <w:rFonts w:ascii="Arial" w:hAnsi="Arial" w:cs="Arial"/>
                <w:sz w:val="20"/>
                <w:szCs w:val="20"/>
              </w:rPr>
              <w:br/>
              <w:t>Ce prix comprend notamment:</w:t>
            </w:r>
            <w:r w:rsidRPr="002659D0">
              <w:rPr>
                <w:rFonts w:ascii="Arial" w:hAnsi="Arial" w:cs="Arial"/>
                <w:sz w:val="20"/>
                <w:szCs w:val="20"/>
              </w:rPr>
              <w:br/>
              <w:t>• La dépose éventuelle des éléments défectueux de l’ancien platelage et leur transport hors de l’emprise.</w:t>
            </w:r>
            <w:r w:rsidRPr="002659D0">
              <w:rPr>
                <w:rFonts w:ascii="Arial" w:hAnsi="Arial" w:cs="Arial"/>
                <w:sz w:val="20"/>
                <w:szCs w:val="20"/>
              </w:rPr>
              <w:br/>
              <w:t>• la fourniture et le transport à pied d’œuvre de tous les composants nécessaires à la réfection du platelage, (madriers transversaux, étriers de fixation, bandes de roulement, boulons, fers plats, etc.) en qualité, dimensions et quantités conformes aux prescriptions du Maître d’œuvre;</w:t>
            </w:r>
            <w:r w:rsidRPr="002659D0">
              <w:rPr>
                <w:rFonts w:ascii="Arial" w:hAnsi="Arial" w:cs="Arial"/>
                <w:sz w:val="20"/>
                <w:szCs w:val="20"/>
              </w:rPr>
              <w:br/>
              <w:t>• la pose et l'assemblage de ces éléments conformément au plan type;</w:t>
            </w:r>
            <w:r w:rsidRPr="002659D0">
              <w:rPr>
                <w:rFonts w:ascii="Arial" w:hAnsi="Arial" w:cs="Arial"/>
                <w:sz w:val="20"/>
                <w:szCs w:val="20"/>
              </w:rPr>
              <w:br/>
              <w:t>• toutes sujétions liées aux conditions de circulation et au respect des prescriptions environnementales;</w:t>
            </w:r>
            <w:r w:rsidRPr="002659D0">
              <w:rPr>
                <w:rFonts w:ascii="Arial" w:hAnsi="Arial" w:cs="Arial"/>
                <w:sz w:val="20"/>
                <w:szCs w:val="20"/>
              </w:rPr>
              <w:br/>
              <w:t>• et toutes autres sujétions.</w:t>
            </w:r>
            <w:r w:rsidRPr="002659D0">
              <w:rPr>
                <w:rFonts w:ascii="Arial" w:hAnsi="Arial" w:cs="Arial"/>
                <w:sz w:val="20"/>
                <w:szCs w:val="20"/>
              </w:rPr>
              <w:br/>
            </w:r>
            <w:r w:rsidRPr="002659D0">
              <w:rPr>
                <w:rFonts w:ascii="Arial" w:hAnsi="Arial" w:cs="Arial"/>
                <w:sz w:val="20"/>
                <w:szCs w:val="20"/>
              </w:rPr>
              <w:br/>
            </w:r>
            <w:r w:rsidRPr="002659D0">
              <w:rPr>
                <w:rFonts w:ascii="Arial" w:hAnsi="Arial" w:cs="Arial"/>
                <w:b/>
                <w:bCs/>
                <w:i/>
                <w:iCs/>
                <w:sz w:val="20"/>
                <w:szCs w:val="20"/>
              </w:rPr>
              <w:t>NB:  Les pièces de bois qui sont ainsi rejetées seront mises à la disposition du Représentant du Maître d’ouvrage et en aucun cas, ne pourront être récupérées ou vendues par le Cocontractant.</w:t>
            </w:r>
          </w:p>
          <w:p w:rsidR="00CE03AE" w:rsidRDefault="00CE03AE" w:rsidP="007B48A9">
            <w:pPr>
              <w:rPr>
                <w:rFonts w:ascii="Arial" w:hAnsi="Arial" w:cs="Arial"/>
                <w:b/>
                <w:sz w:val="20"/>
                <w:szCs w:val="20"/>
              </w:rPr>
            </w:pPr>
            <w:r>
              <w:rPr>
                <w:rFonts w:ascii="Arial" w:hAnsi="Arial" w:cs="Arial"/>
                <w:b/>
                <w:sz w:val="20"/>
                <w:szCs w:val="20"/>
              </w:rPr>
              <w:t>Le mètre cube</w:t>
            </w:r>
            <w:r w:rsidRPr="00A95ECF">
              <w:rPr>
                <w:rFonts w:ascii="Arial" w:hAnsi="Arial" w:cs="Arial"/>
                <w:b/>
                <w:sz w:val="20"/>
                <w:szCs w:val="20"/>
              </w:rPr>
              <w:t xml:space="preserve"> à : _________</w:t>
            </w:r>
            <w:r>
              <w:rPr>
                <w:rFonts w:ascii="Arial" w:hAnsi="Arial" w:cs="Arial"/>
                <w:b/>
                <w:sz w:val="20"/>
                <w:szCs w:val="20"/>
              </w:rPr>
              <w:t>______________________francs CFA</w:t>
            </w:r>
          </w:p>
          <w:p w:rsidR="007B48A9" w:rsidRPr="002659D0" w:rsidRDefault="007B48A9" w:rsidP="007B48A9">
            <w:pPr>
              <w:rPr>
                <w:rFonts w:ascii="Tahoma" w:eastAsia="Calibri" w:hAnsi="Tahoma" w:cs="Tahoma"/>
                <w:b/>
                <w:color w:val="000000"/>
                <w:lang w:eastAsia="en-US"/>
              </w:rPr>
            </w:pPr>
          </w:p>
        </w:tc>
        <w:tc>
          <w:tcPr>
            <w:tcW w:w="841" w:type="dxa"/>
            <w:shd w:val="clear" w:color="auto" w:fill="auto"/>
            <w:vAlign w:val="center"/>
          </w:tcPr>
          <w:p w:rsidR="00CE03AE" w:rsidRPr="00A95ECF" w:rsidRDefault="00CE03AE" w:rsidP="007B48A9">
            <w:pPr>
              <w:jc w:val="center"/>
              <w:rPr>
                <w:rFonts w:ascii="Tahoma" w:hAnsi="Tahoma" w:cs="Tahoma"/>
                <w:sz w:val="20"/>
                <w:szCs w:val="20"/>
              </w:rPr>
            </w:pPr>
            <w:r w:rsidRPr="00F25AFC">
              <w:rPr>
                <w:rFonts w:ascii="Tahoma" w:hAnsi="Tahoma" w:cs="Tahoma"/>
                <w:sz w:val="20"/>
                <w:szCs w:val="20"/>
              </w:rPr>
              <w:t>m</w:t>
            </w:r>
            <w:r w:rsidRPr="00F25AFC">
              <w:rPr>
                <w:rFonts w:ascii="Tahoma" w:hAnsi="Tahoma" w:cs="Tahoma"/>
                <w:sz w:val="20"/>
                <w:szCs w:val="20"/>
                <w:vertAlign w:val="superscript"/>
              </w:rPr>
              <w:t>3</w:t>
            </w:r>
          </w:p>
        </w:tc>
        <w:tc>
          <w:tcPr>
            <w:tcW w:w="1549" w:type="dxa"/>
            <w:shd w:val="clear" w:color="auto" w:fill="auto"/>
            <w:vAlign w:val="center"/>
          </w:tcPr>
          <w:p w:rsidR="00CE03AE" w:rsidRPr="002659D0" w:rsidRDefault="00CE03AE" w:rsidP="007B48A9">
            <w:pPr>
              <w:rPr>
                <w:rFonts w:ascii="Tahoma" w:eastAsia="Calibri" w:hAnsi="Tahoma" w:cs="Tahoma"/>
                <w:b/>
                <w:color w:val="000000"/>
                <w:lang w:eastAsia="en-US"/>
              </w:rPr>
            </w:pPr>
          </w:p>
        </w:tc>
      </w:tr>
      <w:tr w:rsidR="00EF65A2" w:rsidRPr="00A95ECF" w:rsidTr="00B2269A">
        <w:trPr>
          <w:trHeight w:val="342"/>
          <w:jc w:val="center"/>
        </w:trPr>
        <w:tc>
          <w:tcPr>
            <w:tcW w:w="10201" w:type="dxa"/>
            <w:gridSpan w:val="5"/>
            <w:shd w:val="clear" w:color="auto" w:fill="auto"/>
            <w:vAlign w:val="center"/>
          </w:tcPr>
          <w:p w:rsidR="00EF65A2" w:rsidRPr="002659D0" w:rsidRDefault="00EF65A2" w:rsidP="007B48A9">
            <w:pPr>
              <w:rPr>
                <w:rFonts w:ascii="Tahoma" w:eastAsia="Calibri" w:hAnsi="Tahoma" w:cs="Tahoma"/>
                <w:b/>
                <w:color w:val="000000"/>
                <w:lang w:eastAsia="en-US"/>
              </w:rPr>
            </w:pPr>
            <w:r w:rsidRPr="002659D0">
              <w:rPr>
                <w:rFonts w:ascii="Tahoma" w:eastAsia="Calibri" w:hAnsi="Tahoma" w:cs="Tahoma"/>
                <w:b/>
                <w:color w:val="000000"/>
                <w:lang w:eastAsia="en-US"/>
              </w:rPr>
              <w:t>SERIE 600 : DIVERS</w:t>
            </w:r>
          </w:p>
        </w:tc>
      </w:tr>
      <w:tr w:rsidR="00EF65A2" w:rsidRPr="00A95ECF" w:rsidTr="00CE03AE">
        <w:trPr>
          <w:trHeight w:val="200"/>
          <w:jc w:val="center"/>
        </w:trPr>
        <w:tc>
          <w:tcPr>
            <w:tcW w:w="929" w:type="dxa"/>
            <w:gridSpan w:val="2"/>
            <w:shd w:val="clear" w:color="auto" w:fill="auto"/>
            <w:vAlign w:val="center"/>
          </w:tcPr>
          <w:p w:rsidR="00EF65A2" w:rsidRPr="00A95ECF" w:rsidRDefault="00EF65A2" w:rsidP="007B48A9">
            <w:pPr>
              <w:jc w:val="center"/>
              <w:rPr>
                <w:rFonts w:ascii="Tahoma" w:eastAsia="Calibri" w:hAnsi="Tahoma" w:cs="Tahoma"/>
                <w:color w:val="000000"/>
                <w:sz w:val="20"/>
                <w:szCs w:val="20"/>
                <w:lang w:eastAsia="en-US"/>
              </w:rPr>
            </w:pPr>
            <w:r w:rsidRPr="00B2269A">
              <w:rPr>
                <w:rFonts w:ascii="Tahoma" w:eastAsia="Calibri" w:hAnsi="Tahoma" w:cs="Tahoma"/>
                <w:color w:val="000000"/>
                <w:sz w:val="20"/>
                <w:szCs w:val="20"/>
                <w:lang w:eastAsia="en-US"/>
              </w:rPr>
              <w:t>TM601</w:t>
            </w:r>
          </w:p>
        </w:tc>
        <w:tc>
          <w:tcPr>
            <w:tcW w:w="6882" w:type="dxa"/>
            <w:shd w:val="clear" w:color="auto" w:fill="auto"/>
            <w:vAlign w:val="center"/>
          </w:tcPr>
          <w:p w:rsidR="00EF65A2" w:rsidRPr="00A95ECF" w:rsidRDefault="00EF65A2" w:rsidP="007B48A9">
            <w:pPr>
              <w:rPr>
                <w:rFonts w:ascii="Tahoma" w:hAnsi="Tahoma" w:cs="Tahoma"/>
                <w:b/>
                <w:sz w:val="20"/>
                <w:szCs w:val="20"/>
                <w:u w:val="single"/>
              </w:rPr>
            </w:pPr>
            <w:r w:rsidRPr="00A95ECF">
              <w:rPr>
                <w:rFonts w:ascii="Tahoma" w:hAnsi="Tahoma" w:cs="Tahoma"/>
                <w:b/>
                <w:sz w:val="20"/>
                <w:szCs w:val="20"/>
                <w:u w:val="single"/>
              </w:rPr>
              <w:t>CONSTRUCTION DE BARRIERES DE PLUIES</w:t>
            </w:r>
            <w:r>
              <w:rPr>
                <w:rFonts w:ascii="Tahoma" w:hAnsi="Tahoma" w:cs="Tahoma"/>
                <w:b/>
                <w:sz w:val="20"/>
                <w:szCs w:val="20"/>
                <w:u w:val="single"/>
              </w:rPr>
              <w:t xml:space="preserve"> TYPE MINTP</w:t>
            </w:r>
          </w:p>
          <w:p w:rsidR="00EF65A2" w:rsidRPr="00A95ECF" w:rsidRDefault="00EF65A2" w:rsidP="007B48A9">
            <w:pPr>
              <w:widowControl w:val="0"/>
              <w:jc w:val="both"/>
              <w:rPr>
                <w:rFonts w:ascii="Tahoma" w:hAnsi="Tahoma" w:cs="Tahoma"/>
                <w:sz w:val="20"/>
                <w:szCs w:val="20"/>
              </w:rPr>
            </w:pPr>
            <w:r w:rsidRPr="00A95ECF">
              <w:rPr>
                <w:rFonts w:ascii="Tahoma" w:hAnsi="Tahoma" w:cs="Tahoma"/>
                <w:sz w:val="20"/>
                <w:szCs w:val="20"/>
              </w:rPr>
              <w:t>Ce prix rémunère, dans les conditions générales prévues au contrat, à l’unité la construction en place des barrières de pluie</w:t>
            </w:r>
            <w:r>
              <w:rPr>
                <w:rFonts w:ascii="Tahoma" w:hAnsi="Tahoma" w:cs="Tahoma"/>
                <w:sz w:val="20"/>
                <w:szCs w:val="20"/>
              </w:rPr>
              <w:t xml:space="preserve"> type MINTP conformément au </w:t>
            </w:r>
            <w:r>
              <w:rPr>
                <w:rFonts w:ascii="Tahoma" w:hAnsi="Tahoma" w:cs="Tahoma"/>
                <w:sz w:val="20"/>
                <w:szCs w:val="20"/>
              </w:rPr>
              <w:lastRenderedPageBreak/>
              <w:t>plan type joint au DAO</w:t>
            </w:r>
            <w:r w:rsidRPr="00A95ECF">
              <w:rPr>
                <w:rFonts w:ascii="Tahoma" w:hAnsi="Tahoma" w:cs="Tahoma"/>
                <w:sz w:val="20"/>
                <w:szCs w:val="20"/>
              </w:rPr>
              <w:t>. Il rémunère tous les travaux tels qu'ils sont décrits dans le Cahier des Clauses Techniques Particulières (CCTP) et comprend notamment :</w:t>
            </w:r>
          </w:p>
          <w:p w:rsidR="00EF65A2" w:rsidRPr="00A95ECF" w:rsidRDefault="00EF65A2" w:rsidP="00BB05EE">
            <w:pPr>
              <w:widowControl w:val="0"/>
              <w:numPr>
                <w:ilvl w:val="0"/>
                <w:numId w:val="50"/>
              </w:numPr>
              <w:jc w:val="both"/>
              <w:rPr>
                <w:rFonts w:ascii="Tahoma" w:hAnsi="Tahoma" w:cs="Tahoma"/>
                <w:sz w:val="20"/>
                <w:szCs w:val="20"/>
              </w:rPr>
            </w:pPr>
            <w:r w:rsidRPr="00A95ECF">
              <w:rPr>
                <w:rFonts w:ascii="Tahoma" w:hAnsi="Tahoma" w:cs="Tahoma"/>
                <w:sz w:val="20"/>
                <w:szCs w:val="20"/>
              </w:rPr>
              <w:t xml:space="preserve">La fourniture et le transport à pied d'œuvre de toutes les pièces métalliques qui rentrent dans l’exécution des barrières de pluie, </w:t>
            </w:r>
          </w:p>
          <w:p w:rsidR="00EF65A2" w:rsidRPr="00A95ECF" w:rsidRDefault="00EF65A2" w:rsidP="00BB05EE">
            <w:pPr>
              <w:widowControl w:val="0"/>
              <w:numPr>
                <w:ilvl w:val="0"/>
                <w:numId w:val="50"/>
              </w:numPr>
              <w:jc w:val="both"/>
              <w:rPr>
                <w:rFonts w:ascii="Tahoma" w:hAnsi="Tahoma" w:cs="Tahoma"/>
                <w:sz w:val="20"/>
                <w:szCs w:val="20"/>
              </w:rPr>
            </w:pPr>
            <w:r w:rsidRPr="00A95ECF">
              <w:rPr>
                <w:rFonts w:ascii="Tahoma" w:hAnsi="Tahoma" w:cs="Tahoma"/>
                <w:sz w:val="20"/>
                <w:szCs w:val="20"/>
              </w:rPr>
              <w:t xml:space="preserve">La fourniture du béton de scellement des poteaux, des peintures, des cadenas, </w:t>
            </w:r>
          </w:p>
          <w:p w:rsidR="00EF65A2" w:rsidRPr="00A95ECF" w:rsidRDefault="00EF65A2" w:rsidP="00BB05EE">
            <w:pPr>
              <w:widowControl w:val="0"/>
              <w:numPr>
                <w:ilvl w:val="0"/>
                <w:numId w:val="50"/>
              </w:numPr>
              <w:jc w:val="both"/>
              <w:rPr>
                <w:rFonts w:ascii="Tahoma" w:hAnsi="Tahoma" w:cs="Tahoma"/>
                <w:sz w:val="20"/>
                <w:szCs w:val="20"/>
              </w:rPr>
            </w:pPr>
            <w:r w:rsidRPr="00A95ECF">
              <w:rPr>
                <w:rFonts w:ascii="Tahoma" w:hAnsi="Tahoma" w:cs="Tahoma"/>
                <w:sz w:val="20"/>
                <w:szCs w:val="20"/>
              </w:rPr>
              <w:t>La fourniture et la pose de deux panneaux de signalisation et accessoires tel que défini dans le CCTP</w:t>
            </w:r>
          </w:p>
          <w:p w:rsidR="00EF65A2" w:rsidRPr="00A95ECF" w:rsidRDefault="00EF65A2" w:rsidP="00BB05EE">
            <w:pPr>
              <w:widowControl w:val="0"/>
              <w:numPr>
                <w:ilvl w:val="0"/>
                <w:numId w:val="50"/>
              </w:numPr>
              <w:jc w:val="both"/>
              <w:rPr>
                <w:rFonts w:ascii="Tahoma" w:hAnsi="Tahoma" w:cs="Tahoma"/>
                <w:sz w:val="20"/>
                <w:szCs w:val="20"/>
              </w:rPr>
            </w:pPr>
            <w:r w:rsidRPr="00A95ECF">
              <w:rPr>
                <w:rFonts w:ascii="Tahoma" w:hAnsi="Tahoma" w:cs="Tahoma"/>
                <w:sz w:val="20"/>
                <w:szCs w:val="20"/>
              </w:rPr>
              <w:t>Et toutes sujétions d’exécution.</w:t>
            </w:r>
          </w:p>
          <w:p w:rsidR="00EF65A2" w:rsidRDefault="00EF65A2" w:rsidP="007B48A9">
            <w:pPr>
              <w:rPr>
                <w:rFonts w:ascii="Arial" w:hAnsi="Arial" w:cs="Arial"/>
                <w:b/>
                <w:sz w:val="20"/>
                <w:szCs w:val="20"/>
              </w:rPr>
            </w:pPr>
            <w:r w:rsidRPr="00A95ECF">
              <w:rPr>
                <w:rFonts w:ascii="Arial" w:hAnsi="Arial" w:cs="Arial"/>
                <w:b/>
                <w:sz w:val="20"/>
                <w:szCs w:val="20"/>
              </w:rPr>
              <w:t>L’unité à : _________________________________________</w:t>
            </w:r>
            <w:r w:rsidR="002659D0">
              <w:rPr>
                <w:rFonts w:ascii="Arial" w:hAnsi="Arial" w:cs="Arial"/>
                <w:b/>
                <w:sz w:val="20"/>
                <w:szCs w:val="20"/>
              </w:rPr>
              <w:t>francs CFA</w:t>
            </w:r>
          </w:p>
          <w:p w:rsidR="007B48A9" w:rsidRPr="00A95ECF" w:rsidRDefault="007B48A9" w:rsidP="007B48A9">
            <w:pPr>
              <w:rPr>
                <w:rFonts w:ascii="Tahoma" w:eastAsia="Calibri" w:hAnsi="Tahoma" w:cs="Tahoma"/>
                <w:b/>
                <w:bCs/>
                <w:color w:val="000000"/>
                <w:sz w:val="20"/>
                <w:szCs w:val="20"/>
                <w:u w:val="single"/>
                <w:lang w:eastAsia="en-US"/>
              </w:rPr>
            </w:pPr>
          </w:p>
        </w:tc>
        <w:tc>
          <w:tcPr>
            <w:tcW w:w="841" w:type="dxa"/>
            <w:shd w:val="clear" w:color="auto" w:fill="auto"/>
            <w:vAlign w:val="center"/>
          </w:tcPr>
          <w:p w:rsidR="00EF65A2" w:rsidRPr="00A95ECF" w:rsidRDefault="00EF65A2" w:rsidP="007B48A9">
            <w:pPr>
              <w:jc w:val="center"/>
              <w:rPr>
                <w:color w:val="000000"/>
                <w:sz w:val="20"/>
                <w:szCs w:val="20"/>
              </w:rPr>
            </w:pPr>
            <w:r w:rsidRPr="00A95ECF">
              <w:rPr>
                <w:rFonts w:ascii="Tahoma" w:hAnsi="Tahoma" w:cs="Tahoma"/>
                <w:color w:val="000000"/>
                <w:sz w:val="20"/>
                <w:szCs w:val="20"/>
              </w:rPr>
              <w:lastRenderedPageBreak/>
              <w:t>U</w:t>
            </w:r>
          </w:p>
        </w:tc>
        <w:tc>
          <w:tcPr>
            <w:tcW w:w="1549" w:type="dxa"/>
            <w:shd w:val="clear" w:color="auto" w:fill="auto"/>
            <w:vAlign w:val="center"/>
          </w:tcPr>
          <w:p w:rsidR="00EF65A2" w:rsidRPr="00A95ECF" w:rsidRDefault="00EF65A2" w:rsidP="007B48A9">
            <w:pPr>
              <w:jc w:val="center"/>
              <w:rPr>
                <w:rFonts w:ascii="Tahoma" w:eastAsia="Calibri" w:hAnsi="Tahoma" w:cs="Tahoma"/>
                <w:color w:val="000000"/>
                <w:sz w:val="20"/>
                <w:szCs w:val="20"/>
                <w:lang w:eastAsia="en-US"/>
              </w:rPr>
            </w:pPr>
          </w:p>
        </w:tc>
      </w:tr>
      <w:tr w:rsidR="00EF65A2" w:rsidRPr="00A95ECF" w:rsidTr="00CE03AE">
        <w:trPr>
          <w:trHeight w:hRule="exact" w:val="3231"/>
          <w:jc w:val="center"/>
        </w:trPr>
        <w:tc>
          <w:tcPr>
            <w:tcW w:w="929" w:type="dxa"/>
            <w:gridSpan w:val="2"/>
            <w:shd w:val="clear" w:color="auto" w:fill="auto"/>
            <w:vAlign w:val="center"/>
          </w:tcPr>
          <w:p w:rsidR="00EF65A2" w:rsidRPr="00B2269A" w:rsidRDefault="00EF65A2" w:rsidP="007B48A9">
            <w:pPr>
              <w:jc w:val="center"/>
              <w:rPr>
                <w:rFonts w:ascii="Tahoma" w:eastAsia="Calibri" w:hAnsi="Tahoma" w:cs="Tahoma"/>
                <w:color w:val="000000"/>
                <w:sz w:val="20"/>
                <w:szCs w:val="20"/>
                <w:lang w:eastAsia="en-US"/>
              </w:rPr>
            </w:pPr>
            <w:r>
              <w:rPr>
                <w:rFonts w:ascii="Tahoma" w:eastAsia="Calibri" w:hAnsi="Tahoma" w:cs="Tahoma"/>
                <w:color w:val="000000"/>
                <w:sz w:val="20"/>
                <w:szCs w:val="20"/>
                <w:lang w:eastAsia="en-US"/>
              </w:rPr>
              <w:lastRenderedPageBreak/>
              <w:t>TM613</w:t>
            </w:r>
          </w:p>
        </w:tc>
        <w:tc>
          <w:tcPr>
            <w:tcW w:w="6882" w:type="dxa"/>
            <w:shd w:val="clear" w:color="auto" w:fill="auto"/>
            <w:vAlign w:val="center"/>
          </w:tcPr>
          <w:p w:rsidR="00EF65A2" w:rsidRDefault="00EF65A2" w:rsidP="007B48A9">
            <w:pPr>
              <w:rPr>
                <w:rFonts w:ascii="Tahoma" w:hAnsi="Tahoma" w:cs="Tahoma"/>
                <w:b/>
                <w:sz w:val="20"/>
                <w:szCs w:val="20"/>
                <w:u w:val="single"/>
              </w:rPr>
            </w:pPr>
            <w:r>
              <w:rPr>
                <w:rFonts w:ascii="Tahoma" w:hAnsi="Tahoma" w:cs="Tahoma"/>
                <w:b/>
                <w:sz w:val="20"/>
                <w:szCs w:val="20"/>
                <w:u w:val="single"/>
              </w:rPr>
              <w:t>GESTION</w:t>
            </w:r>
            <w:r w:rsidRPr="00A95ECF">
              <w:rPr>
                <w:rFonts w:ascii="Tahoma" w:hAnsi="Tahoma" w:cs="Tahoma"/>
                <w:b/>
                <w:sz w:val="20"/>
                <w:szCs w:val="20"/>
                <w:u w:val="single"/>
              </w:rPr>
              <w:t xml:space="preserve"> DE</w:t>
            </w:r>
            <w:r>
              <w:rPr>
                <w:rFonts w:ascii="Tahoma" w:hAnsi="Tahoma" w:cs="Tahoma"/>
                <w:b/>
                <w:sz w:val="20"/>
                <w:szCs w:val="20"/>
                <w:u w:val="single"/>
              </w:rPr>
              <w:t>S</w:t>
            </w:r>
            <w:r w:rsidR="007B48A9">
              <w:rPr>
                <w:rFonts w:ascii="Tahoma" w:hAnsi="Tahoma" w:cs="Tahoma"/>
                <w:b/>
                <w:sz w:val="20"/>
                <w:szCs w:val="20"/>
                <w:u w:val="single"/>
              </w:rPr>
              <w:t xml:space="preserve"> BARRIERES DE PLUIES</w:t>
            </w:r>
          </w:p>
          <w:p w:rsidR="002659D0" w:rsidRPr="002659D0" w:rsidRDefault="002659D0" w:rsidP="007B48A9">
            <w:pPr>
              <w:rPr>
                <w:rFonts w:ascii="Arial" w:hAnsi="Arial" w:cs="Arial"/>
                <w:sz w:val="20"/>
                <w:szCs w:val="20"/>
              </w:rPr>
            </w:pPr>
            <w:r w:rsidRPr="002659D0">
              <w:rPr>
                <w:rFonts w:ascii="Arial" w:hAnsi="Arial" w:cs="Arial"/>
                <w:sz w:val="20"/>
                <w:szCs w:val="20"/>
              </w:rPr>
              <w:t xml:space="preserve">Ce prix rémunère dans les conditions générales prévues au marché, </w:t>
            </w:r>
            <w:r w:rsidRPr="002659D0">
              <w:rPr>
                <w:rFonts w:ascii="Arial" w:hAnsi="Arial" w:cs="Arial"/>
                <w:b/>
                <w:bCs/>
                <w:sz w:val="20"/>
                <w:szCs w:val="20"/>
              </w:rPr>
              <w:t xml:space="preserve">à l'UNITE PAR MOIS (U/Mois), </w:t>
            </w:r>
            <w:r w:rsidRPr="002659D0">
              <w:rPr>
                <w:rFonts w:ascii="Arial" w:hAnsi="Arial" w:cs="Arial"/>
                <w:sz w:val="20"/>
                <w:szCs w:val="20"/>
              </w:rPr>
              <w:t xml:space="preserve">la gestion de barrière de pluies. </w:t>
            </w:r>
            <w:r w:rsidRPr="002659D0">
              <w:rPr>
                <w:rFonts w:ascii="Arial" w:hAnsi="Arial" w:cs="Arial"/>
                <w:sz w:val="20"/>
                <w:szCs w:val="20"/>
              </w:rPr>
              <w:br/>
              <w:t>Ce prix comprend notamment :</w:t>
            </w:r>
            <w:r w:rsidRPr="002659D0">
              <w:rPr>
                <w:rFonts w:ascii="Arial" w:hAnsi="Arial" w:cs="Arial"/>
                <w:sz w:val="20"/>
                <w:szCs w:val="20"/>
              </w:rPr>
              <w:br/>
              <w:t>• Le salaire de chaque agent chargé de la gestion de la barrière de pluies y compris impôts, assurances, charges, aléas et bénéfices ;</w:t>
            </w:r>
            <w:r w:rsidRPr="002659D0">
              <w:rPr>
                <w:rFonts w:ascii="Arial" w:hAnsi="Arial" w:cs="Arial"/>
                <w:sz w:val="20"/>
                <w:szCs w:val="20"/>
              </w:rPr>
              <w:br/>
              <w:t>• Toutes sujétions liées au gardiennage;</w:t>
            </w:r>
            <w:r w:rsidRPr="002659D0">
              <w:rPr>
                <w:rFonts w:ascii="Arial" w:hAnsi="Arial" w:cs="Arial"/>
                <w:sz w:val="20"/>
                <w:szCs w:val="20"/>
              </w:rPr>
              <w:br/>
              <w:t>• toutes sujétions liées aux conditions de circulation et au respect des prescriptions environnementales;</w:t>
            </w:r>
            <w:r w:rsidRPr="002659D0">
              <w:rPr>
                <w:rFonts w:ascii="Arial" w:hAnsi="Arial" w:cs="Arial"/>
                <w:sz w:val="20"/>
                <w:szCs w:val="20"/>
              </w:rPr>
              <w:br/>
              <w:t>• et toutes autres sujétions.</w:t>
            </w:r>
          </w:p>
          <w:p w:rsidR="00EF65A2" w:rsidRDefault="00EF65A2" w:rsidP="007B48A9">
            <w:pPr>
              <w:rPr>
                <w:rFonts w:ascii="Tahoma" w:hAnsi="Tahoma" w:cs="Tahoma"/>
                <w:b/>
                <w:sz w:val="20"/>
                <w:szCs w:val="20"/>
                <w:u w:val="single"/>
              </w:rPr>
            </w:pPr>
          </w:p>
          <w:p w:rsidR="00EF65A2" w:rsidRDefault="002659D0" w:rsidP="007B48A9">
            <w:pPr>
              <w:rPr>
                <w:rFonts w:ascii="Tahoma" w:hAnsi="Tahoma" w:cs="Tahoma"/>
                <w:b/>
                <w:sz w:val="20"/>
                <w:szCs w:val="20"/>
                <w:u w:val="single"/>
              </w:rPr>
            </w:pPr>
            <w:r w:rsidRPr="00A95ECF">
              <w:rPr>
                <w:rFonts w:ascii="Arial" w:hAnsi="Arial" w:cs="Arial"/>
                <w:b/>
                <w:sz w:val="20"/>
                <w:szCs w:val="20"/>
              </w:rPr>
              <w:t xml:space="preserve">L’unité </w:t>
            </w:r>
            <w:r>
              <w:rPr>
                <w:rFonts w:ascii="Arial" w:hAnsi="Arial" w:cs="Arial"/>
                <w:b/>
                <w:sz w:val="20"/>
                <w:szCs w:val="20"/>
              </w:rPr>
              <w:t xml:space="preserve">par mois </w:t>
            </w:r>
            <w:r w:rsidRPr="00A95ECF">
              <w:rPr>
                <w:rFonts w:ascii="Arial" w:hAnsi="Arial" w:cs="Arial"/>
                <w:b/>
                <w:sz w:val="20"/>
                <w:szCs w:val="20"/>
              </w:rPr>
              <w:t>à : ________</w:t>
            </w:r>
            <w:r>
              <w:rPr>
                <w:rFonts w:ascii="Arial" w:hAnsi="Arial" w:cs="Arial"/>
                <w:b/>
                <w:sz w:val="20"/>
                <w:szCs w:val="20"/>
              </w:rPr>
              <w:t>_______________________</w:t>
            </w:r>
            <w:r w:rsidRPr="00A95ECF">
              <w:rPr>
                <w:rFonts w:ascii="Arial" w:hAnsi="Arial" w:cs="Arial"/>
                <w:b/>
                <w:sz w:val="20"/>
                <w:szCs w:val="20"/>
              </w:rPr>
              <w:t>_</w:t>
            </w:r>
            <w:r>
              <w:rPr>
                <w:rFonts w:ascii="Arial" w:hAnsi="Arial" w:cs="Arial"/>
                <w:b/>
                <w:sz w:val="20"/>
                <w:szCs w:val="20"/>
              </w:rPr>
              <w:t>francs CFA</w:t>
            </w:r>
          </w:p>
          <w:p w:rsidR="00EF65A2" w:rsidRDefault="00EF65A2" w:rsidP="007B48A9">
            <w:pPr>
              <w:rPr>
                <w:rFonts w:ascii="Tahoma" w:hAnsi="Tahoma" w:cs="Tahoma"/>
                <w:b/>
                <w:sz w:val="20"/>
                <w:szCs w:val="20"/>
                <w:u w:val="single"/>
              </w:rPr>
            </w:pPr>
          </w:p>
          <w:p w:rsidR="00EF65A2" w:rsidRDefault="00EF65A2" w:rsidP="007B48A9">
            <w:pPr>
              <w:rPr>
                <w:rFonts w:ascii="Tahoma" w:hAnsi="Tahoma" w:cs="Tahoma"/>
                <w:b/>
                <w:sz w:val="20"/>
                <w:szCs w:val="20"/>
                <w:u w:val="single"/>
              </w:rPr>
            </w:pPr>
          </w:p>
          <w:p w:rsidR="00EF65A2" w:rsidRDefault="00EF65A2" w:rsidP="007B48A9">
            <w:pPr>
              <w:rPr>
                <w:rFonts w:ascii="Tahoma" w:hAnsi="Tahoma" w:cs="Tahoma"/>
                <w:b/>
                <w:sz w:val="20"/>
                <w:szCs w:val="20"/>
                <w:u w:val="single"/>
              </w:rPr>
            </w:pPr>
          </w:p>
          <w:p w:rsidR="00EF65A2" w:rsidRPr="00A95ECF" w:rsidRDefault="00EF65A2" w:rsidP="007B48A9">
            <w:pPr>
              <w:rPr>
                <w:rFonts w:ascii="Tahoma" w:hAnsi="Tahoma" w:cs="Tahoma"/>
                <w:b/>
                <w:sz w:val="20"/>
                <w:szCs w:val="20"/>
                <w:u w:val="single"/>
              </w:rPr>
            </w:pPr>
          </w:p>
        </w:tc>
        <w:tc>
          <w:tcPr>
            <w:tcW w:w="841" w:type="dxa"/>
            <w:shd w:val="clear" w:color="auto" w:fill="auto"/>
            <w:vAlign w:val="center"/>
          </w:tcPr>
          <w:p w:rsidR="00EF65A2" w:rsidRPr="00A95ECF" w:rsidRDefault="00CE03AE" w:rsidP="007B48A9">
            <w:pPr>
              <w:jc w:val="center"/>
              <w:rPr>
                <w:rFonts w:ascii="Tahoma" w:hAnsi="Tahoma" w:cs="Tahoma"/>
                <w:color w:val="000000"/>
                <w:sz w:val="20"/>
                <w:szCs w:val="20"/>
              </w:rPr>
            </w:pPr>
            <w:r>
              <w:rPr>
                <w:rFonts w:ascii="Tahoma" w:hAnsi="Tahoma" w:cs="Tahoma"/>
                <w:color w:val="000000"/>
                <w:sz w:val="20"/>
                <w:szCs w:val="20"/>
              </w:rPr>
              <w:t>U/mois</w:t>
            </w:r>
          </w:p>
        </w:tc>
        <w:tc>
          <w:tcPr>
            <w:tcW w:w="1549" w:type="dxa"/>
            <w:shd w:val="clear" w:color="auto" w:fill="auto"/>
            <w:vAlign w:val="center"/>
          </w:tcPr>
          <w:p w:rsidR="00EF65A2" w:rsidRPr="00A95ECF" w:rsidRDefault="00EF65A2" w:rsidP="007B48A9">
            <w:pPr>
              <w:jc w:val="center"/>
              <w:rPr>
                <w:rFonts w:ascii="Tahoma" w:eastAsia="Calibri" w:hAnsi="Tahoma" w:cs="Tahoma"/>
                <w:color w:val="000000"/>
                <w:sz w:val="20"/>
                <w:szCs w:val="20"/>
                <w:lang w:eastAsia="en-US"/>
              </w:rPr>
            </w:pPr>
          </w:p>
        </w:tc>
      </w:tr>
    </w:tbl>
    <w:p w:rsidR="000B53E9" w:rsidRDefault="000B53E9" w:rsidP="007B48A9">
      <w:pPr>
        <w:jc w:val="center"/>
        <w:rPr>
          <w:rFonts w:ascii="Arial" w:hAnsi="Arial" w:cs="Arial"/>
          <w:b/>
          <w:sz w:val="20"/>
          <w:szCs w:val="20"/>
        </w:rPr>
      </w:pPr>
    </w:p>
    <w:p w:rsidR="001503BB" w:rsidRPr="00B93483" w:rsidRDefault="001503BB" w:rsidP="007B48A9">
      <w:pPr>
        <w:rPr>
          <w:rFonts w:ascii="Arial" w:hAnsi="Arial" w:cs="Arial"/>
          <w:b/>
          <w:sz w:val="20"/>
          <w:szCs w:val="20"/>
        </w:rPr>
      </w:pPr>
    </w:p>
    <w:p w:rsidR="00EF3788" w:rsidRPr="00B93483" w:rsidRDefault="00EF3788" w:rsidP="003025F9">
      <w:pPr>
        <w:pStyle w:val="Titre"/>
        <w:rPr>
          <w:rFonts w:ascii="Arial" w:hAnsi="Arial" w:cs="Arial"/>
        </w:rPr>
        <w:sectPr w:rsidR="00EF3788" w:rsidRPr="00B93483" w:rsidSect="00B37FDB">
          <w:headerReference w:type="default" r:id="rId13"/>
          <w:pgSz w:w="11906" w:h="16838"/>
          <w:pgMar w:top="720" w:right="720" w:bottom="1021" w:left="720" w:header="340" w:footer="567" w:gutter="0"/>
          <w:cols w:space="708"/>
          <w:docGrid w:linePitch="360"/>
        </w:sectPr>
      </w:pPr>
      <w:bookmarkStart w:id="800" w:name="_Toc231112003"/>
      <w:bookmarkStart w:id="801" w:name="_Toc231364572"/>
      <w:bookmarkStart w:id="802" w:name="_Toc343710316"/>
    </w:p>
    <w:bookmarkEnd w:id="800"/>
    <w:bookmarkEnd w:id="801"/>
    <w:bookmarkEnd w:id="802"/>
    <w:p w:rsidR="00F03364" w:rsidRPr="00B93483" w:rsidRDefault="00F03364" w:rsidP="00442BD2">
      <w:pPr>
        <w:rPr>
          <w:rFonts w:ascii="Arial" w:hAnsi="Arial" w:cs="Arial"/>
        </w:rPr>
      </w:pPr>
    </w:p>
    <w:p w:rsidR="00A773EC" w:rsidRDefault="00A773EC"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r w:rsidRPr="00030B66">
        <w:rPr>
          <w:rFonts w:ascii="Arial" w:hAnsi="Arial" w:cs="Arial"/>
          <w:b/>
          <w:noProof/>
          <w:sz w:val="20"/>
          <w:szCs w:val="20"/>
        </w:rPr>
        <mc:AlternateContent>
          <mc:Choice Requires="wps">
            <w:drawing>
              <wp:anchor distT="0" distB="0" distL="114300" distR="114300" simplePos="0" relativeHeight="251683840" behindDoc="0" locked="0" layoutInCell="1" allowOverlap="1" wp14:anchorId="33D26ED9" wp14:editId="2AF33C05">
                <wp:simplePos x="0" y="0"/>
                <wp:positionH relativeFrom="margin">
                  <wp:align>center</wp:align>
                </wp:positionH>
                <wp:positionV relativeFrom="paragraph">
                  <wp:posOffset>149069</wp:posOffset>
                </wp:positionV>
                <wp:extent cx="5147945" cy="1319842"/>
                <wp:effectExtent l="0" t="0" r="14605" b="13970"/>
                <wp:wrapNone/>
                <wp:docPr id="27" name="Étiquett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319842"/>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030B66">
                            <w:pPr>
                              <w:spacing w:before="120"/>
                              <w:jc w:val="center"/>
                              <w:rPr>
                                <w:rFonts w:ascii="Albertus Extra Bold" w:hAnsi="Albertus Extra Bold"/>
                                <w:sz w:val="32"/>
                              </w:rPr>
                            </w:pPr>
                            <w:r>
                              <w:rPr>
                                <w:rFonts w:ascii="Albertus Extra Bold" w:hAnsi="Albertus Extra Bold"/>
                                <w:b/>
                                <w:sz w:val="32"/>
                              </w:rPr>
                              <w:t>Pièce N°7</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030B66">
                            <w:pPr>
                              <w:spacing w:before="120"/>
                              <w:jc w:val="center"/>
                              <w:rPr>
                                <w:rFonts w:ascii="Albertus Extra Bold" w:hAnsi="Albertus Extra Bold"/>
                                <w:sz w:val="32"/>
                              </w:rPr>
                            </w:pPr>
                            <w:r>
                              <w:rPr>
                                <w:rFonts w:ascii="Albertus Extra Bold" w:hAnsi="Albertus Extra Bold"/>
                                <w:sz w:val="32"/>
                              </w:rPr>
                              <w:t>CADRE DU DETAIL QUANTITATIF</w:t>
                            </w:r>
                            <w:r w:rsidRPr="00030B66">
                              <w:rPr>
                                <w:rFonts w:ascii="Albertus Extra Bold" w:hAnsi="Albertus Extra Bold"/>
                                <w:sz w:val="32"/>
                              </w:rPr>
                              <w:t xml:space="preserve"> ET ESTIMATIF (DQE)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26ED9" id="Étiquette 27" o:spid="_x0000_s1036" type="#_x0000_t21" style="position:absolute;left:0;text-align:left;margin-left:0;margin-top:11.75pt;width:405.35pt;height:103.9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" strokeweight="1.5pt">
                <v:textbox>
                  <w:txbxContent>
                    <w:p w:rsidR="00FE70C8" w:rsidRDefault="00FE70C8" w:rsidP="00030B66">
                      <w:pPr>
                        <w:spacing w:before="120"/>
                        <w:jc w:val="center"/>
                        <w:rPr>
                          <w:rFonts w:ascii="Albertus Extra Bold" w:hAnsi="Albertus Extra Bold"/>
                          <w:sz w:val="32"/>
                        </w:rPr>
                      </w:pPr>
                      <w:r>
                        <w:rPr>
                          <w:rFonts w:ascii="Albertus Extra Bold" w:hAnsi="Albertus Extra Bold"/>
                          <w:b/>
                          <w:sz w:val="32"/>
                        </w:rPr>
                        <w:t>Pièce N°7</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030B66">
                      <w:pPr>
                        <w:spacing w:before="120"/>
                        <w:jc w:val="center"/>
                        <w:rPr>
                          <w:rFonts w:ascii="Albertus Extra Bold" w:hAnsi="Albertus Extra Bold"/>
                          <w:sz w:val="32"/>
                        </w:rPr>
                      </w:pPr>
                      <w:r>
                        <w:rPr>
                          <w:rFonts w:ascii="Albertus Extra Bold" w:hAnsi="Albertus Extra Bold"/>
                          <w:sz w:val="32"/>
                        </w:rPr>
                        <w:t>CADRE DU DETAIL QUANTITATIF</w:t>
                      </w:r>
                      <w:r w:rsidRPr="00030B66">
                        <w:rPr>
                          <w:rFonts w:ascii="Albertus Extra Bold" w:hAnsi="Albertus Extra Bold"/>
                          <w:sz w:val="32"/>
                        </w:rPr>
                        <w:t xml:space="preserve"> ET ESTIMATIF (DQE)</w:t>
                      </w:r>
                    </w:p>
                  </w:txbxContent>
                </v:textbox>
                <w10:wrap anchorx="margin"/>
              </v:shape>
            </w:pict>
          </mc:Fallback>
        </mc:AlternateContent>
      </w: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Pr="00B93483" w:rsidRDefault="00030B66"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BD1009" w:rsidRPr="00B93483" w:rsidRDefault="00BD1009" w:rsidP="00442BD2">
      <w:pPr>
        <w:rPr>
          <w:rFonts w:ascii="Arial" w:hAnsi="Arial" w:cs="Arial"/>
        </w:rPr>
      </w:pPr>
    </w:p>
    <w:p w:rsidR="004A3FB3" w:rsidRPr="00B93483" w:rsidRDefault="004A3FB3" w:rsidP="00442BD2">
      <w:pPr>
        <w:rPr>
          <w:rFonts w:ascii="Arial" w:hAnsi="Arial" w:cs="Arial"/>
        </w:rPr>
      </w:pPr>
    </w:p>
    <w:p w:rsidR="00F03364" w:rsidRPr="00B93483" w:rsidRDefault="00F03364" w:rsidP="00442BD2">
      <w:pPr>
        <w:rPr>
          <w:rFonts w:ascii="Arial" w:hAnsi="Arial" w:cs="Arial"/>
        </w:rPr>
      </w:pPr>
    </w:p>
    <w:p w:rsidR="004801EA" w:rsidRDefault="00C91EF9" w:rsidP="00C91EF9">
      <w:pPr>
        <w:ind w:firstLine="709"/>
        <w:jc w:val="center"/>
        <w:rPr>
          <w:rFonts w:ascii="Arial" w:hAnsi="Arial" w:cs="Arial"/>
          <w:sz w:val="20"/>
          <w:szCs w:val="20"/>
        </w:rPr>
      </w:pPr>
      <w:r>
        <w:rPr>
          <w:rFonts w:ascii="Arial" w:hAnsi="Arial" w:cs="Arial"/>
          <w:sz w:val="20"/>
          <w:szCs w:val="20"/>
        </w:rPr>
        <w:br w:type="page"/>
      </w:r>
    </w:p>
    <w:p w:rsidR="00C91EF9" w:rsidRDefault="00C91EF9" w:rsidP="00C91EF9">
      <w:pPr>
        <w:rPr>
          <w:rFonts w:ascii="Arial" w:hAnsi="Arial" w:cs="Arial"/>
          <w:sz w:val="20"/>
          <w:szCs w:val="20"/>
        </w:rPr>
        <w:sectPr w:rsidR="00C91EF9" w:rsidSect="006A3191">
          <w:headerReference w:type="default" r:id="rId14"/>
          <w:pgSz w:w="11906" w:h="16838"/>
          <w:pgMar w:top="720" w:right="720" w:bottom="720" w:left="720" w:header="340" w:footer="567" w:gutter="0"/>
          <w:cols w:space="708"/>
          <w:docGrid w:linePitch="360"/>
        </w:sectPr>
      </w:pPr>
    </w:p>
    <w:p w:rsidR="0044235E" w:rsidRDefault="0044235E" w:rsidP="00C91EF9">
      <w:pPr>
        <w:rPr>
          <w:rFonts w:ascii="Arial" w:hAnsi="Arial" w:cs="Arial"/>
          <w:b/>
          <w:sz w:val="20"/>
          <w:szCs w:val="20"/>
          <w:lang w:val="en-GB"/>
        </w:rPr>
      </w:pPr>
      <w:bookmarkStart w:id="803" w:name="_Toc158101683"/>
      <w:bookmarkStart w:id="804" w:name="_Toc158101759"/>
      <w:bookmarkStart w:id="805" w:name="_Toc158112526"/>
      <w:bookmarkStart w:id="806" w:name="_Toc158112748"/>
      <w:bookmarkStart w:id="807" w:name="_Toc231112009"/>
      <w:bookmarkStart w:id="808" w:name="_Toc231364578"/>
      <w:bookmarkStart w:id="809" w:name="_Toc343710318"/>
    </w:p>
    <w:p w:rsidR="0044235E" w:rsidRDefault="0044235E" w:rsidP="00513148">
      <w:pPr>
        <w:jc w:val="center"/>
        <w:rPr>
          <w:rFonts w:ascii="Arial" w:hAnsi="Arial" w:cs="Arial"/>
          <w:b/>
          <w:sz w:val="20"/>
          <w:szCs w:val="20"/>
          <w:lang w:val="en-GB"/>
        </w:rPr>
      </w:pPr>
    </w:p>
    <w:bookmarkStart w:id="810" w:name="_MON_1799134616"/>
    <w:bookmarkEnd w:id="810"/>
    <w:p w:rsidR="004801EA" w:rsidRDefault="00B67D0B" w:rsidP="00374204">
      <w:pPr>
        <w:rPr>
          <w:rFonts w:ascii="Arial" w:hAnsi="Arial" w:cs="Arial"/>
          <w:b/>
          <w:sz w:val="20"/>
          <w:szCs w:val="20"/>
          <w:lang w:val="en-GB"/>
        </w:rPr>
      </w:pPr>
      <w:r>
        <w:rPr>
          <w:rFonts w:ascii="Arial" w:hAnsi="Arial" w:cs="Arial"/>
          <w:b/>
          <w:sz w:val="20"/>
          <w:szCs w:val="20"/>
          <w:lang w:val="en-GB"/>
        </w:rPr>
        <w:object w:dxaOrig="17210" w:dyaOrig="18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5pt;height:706.75pt" o:ole="">
            <v:imagedata r:id="rId15" o:title=""/>
          </v:shape>
          <o:OLEObject Type="Embed" ProgID="Excel.Sheet.12" ShapeID="_x0000_i1025" DrawAspect="Content" ObjectID="_1799419389" r:id="rId16"/>
        </w:object>
      </w:r>
    </w:p>
    <w:p w:rsidR="004801EA" w:rsidRDefault="004801EA" w:rsidP="00513148">
      <w:pPr>
        <w:jc w:val="center"/>
        <w:rPr>
          <w:rFonts w:ascii="Arial" w:hAnsi="Arial" w:cs="Arial"/>
          <w:b/>
          <w:sz w:val="20"/>
          <w:szCs w:val="20"/>
          <w:lang w:val="en-GB"/>
        </w:rPr>
      </w:pPr>
    </w:p>
    <w:p w:rsidR="00C91EF9" w:rsidRDefault="00C91EF9" w:rsidP="00C91EF9">
      <w:pPr>
        <w:rPr>
          <w:rFonts w:ascii="Arial" w:hAnsi="Arial" w:cs="Arial"/>
          <w:b/>
          <w:sz w:val="20"/>
          <w:szCs w:val="20"/>
          <w:lang w:val="en-GB"/>
        </w:rPr>
        <w:sectPr w:rsidR="00C91EF9" w:rsidSect="00374204">
          <w:pgSz w:w="11906" w:h="16838"/>
          <w:pgMar w:top="720" w:right="720" w:bottom="720" w:left="720" w:header="340" w:footer="567" w:gutter="0"/>
          <w:cols w:space="708"/>
          <w:docGrid w:linePitch="360"/>
        </w:sectPr>
      </w:pPr>
      <w:proofErr w:type="spellStart"/>
      <w:r>
        <w:rPr>
          <w:rFonts w:ascii="Arial" w:hAnsi="Arial" w:cs="Arial"/>
          <w:b/>
          <w:sz w:val="20"/>
          <w:szCs w:val="20"/>
          <w:lang w:val="en-GB"/>
        </w:rPr>
        <w:t>Arrêté</w:t>
      </w:r>
      <w:proofErr w:type="spellEnd"/>
      <w:r>
        <w:rPr>
          <w:rFonts w:ascii="Arial" w:hAnsi="Arial" w:cs="Arial"/>
          <w:b/>
          <w:sz w:val="20"/>
          <w:szCs w:val="20"/>
          <w:lang w:val="en-GB"/>
        </w:rPr>
        <w:t xml:space="preserve"> le </w:t>
      </w:r>
      <w:proofErr w:type="spellStart"/>
      <w:r>
        <w:rPr>
          <w:rFonts w:ascii="Arial" w:hAnsi="Arial" w:cs="Arial"/>
          <w:b/>
          <w:sz w:val="20"/>
          <w:szCs w:val="20"/>
          <w:lang w:val="en-GB"/>
        </w:rPr>
        <w:t>présent</w:t>
      </w:r>
      <w:proofErr w:type="spellEnd"/>
      <w:r>
        <w:rPr>
          <w:rFonts w:ascii="Arial" w:hAnsi="Arial" w:cs="Arial"/>
          <w:b/>
          <w:sz w:val="20"/>
          <w:szCs w:val="20"/>
          <w:lang w:val="en-GB"/>
        </w:rPr>
        <w:t xml:space="preserve"> detail </w:t>
      </w:r>
      <w:proofErr w:type="spellStart"/>
      <w:r>
        <w:rPr>
          <w:rFonts w:ascii="Arial" w:hAnsi="Arial" w:cs="Arial"/>
          <w:b/>
          <w:sz w:val="20"/>
          <w:szCs w:val="20"/>
          <w:lang w:val="en-GB"/>
        </w:rPr>
        <w:t>quantitatif</w:t>
      </w:r>
      <w:proofErr w:type="spellEnd"/>
      <w:r>
        <w:rPr>
          <w:rFonts w:ascii="Arial" w:hAnsi="Arial" w:cs="Arial"/>
          <w:b/>
          <w:sz w:val="20"/>
          <w:szCs w:val="20"/>
          <w:lang w:val="en-GB"/>
        </w:rPr>
        <w:t xml:space="preserve"> et </w:t>
      </w:r>
      <w:proofErr w:type="spellStart"/>
      <w:r w:rsidR="00C272B1">
        <w:rPr>
          <w:rFonts w:ascii="Arial" w:hAnsi="Arial" w:cs="Arial"/>
          <w:b/>
          <w:sz w:val="20"/>
          <w:szCs w:val="20"/>
          <w:lang w:val="en-GB"/>
        </w:rPr>
        <w:t>estimatif</w:t>
      </w:r>
      <w:proofErr w:type="spellEnd"/>
      <w:r>
        <w:rPr>
          <w:rFonts w:ascii="Arial" w:hAnsi="Arial" w:cs="Arial"/>
          <w:b/>
          <w:sz w:val="20"/>
          <w:szCs w:val="20"/>
          <w:lang w:val="en-GB"/>
        </w:rPr>
        <w:t xml:space="preserve"> à la </w:t>
      </w:r>
      <w:proofErr w:type="spellStart"/>
      <w:r>
        <w:rPr>
          <w:rFonts w:ascii="Arial" w:hAnsi="Arial" w:cs="Arial"/>
          <w:b/>
          <w:sz w:val="20"/>
          <w:szCs w:val="20"/>
          <w:lang w:val="en-GB"/>
        </w:rPr>
        <w:t>somme</w:t>
      </w:r>
      <w:proofErr w:type="spellEnd"/>
      <w:r>
        <w:rPr>
          <w:rFonts w:ascii="Arial" w:hAnsi="Arial" w:cs="Arial"/>
          <w:b/>
          <w:sz w:val="20"/>
          <w:szCs w:val="20"/>
          <w:lang w:val="en-GB"/>
        </w:rPr>
        <w:t xml:space="preserve"> TTC de:………………………………………</w:t>
      </w: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44235E" w:rsidRDefault="0044235E" w:rsidP="00513148">
      <w:pPr>
        <w:jc w:val="center"/>
        <w:rPr>
          <w:rFonts w:ascii="Arial" w:hAnsi="Arial" w:cs="Arial"/>
          <w:b/>
          <w:sz w:val="20"/>
          <w:szCs w:val="20"/>
          <w:lang w:val="en-GB"/>
        </w:rPr>
      </w:pPr>
    </w:p>
    <w:p w:rsidR="0044235E" w:rsidRDefault="0044235E" w:rsidP="00513148">
      <w:pPr>
        <w:jc w:val="center"/>
        <w:rPr>
          <w:rFonts w:ascii="Arial" w:hAnsi="Arial" w:cs="Arial"/>
          <w:b/>
          <w:sz w:val="20"/>
          <w:szCs w:val="20"/>
          <w:lang w:val="en-GB"/>
        </w:rPr>
      </w:pPr>
    </w:p>
    <w:p w:rsidR="0044235E" w:rsidRDefault="00E95DBE" w:rsidP="00513148">
      <w:pPr>
        <w:jc w:val="center"/>
        <w:rPr>
          <w:rFonts w:ascii="Arial" w:hAnsi="Arial" w:cs="Arial"/>
          <w:b/>
          <w:sz w:val="20"/>
          <w:szCs w:val="20"/>
          <w:lang w:val="en-GB"/>
        </w:rPr>
      </w:pPr>
      <w:r w:rsidRPr="00E95DBE">
        <w:rPr>
          <w:rFonts w:ascii="Arial" w:hAnsi="Arial" w:cs="Arial"/>
          <w:b/>
          <w:noProof/>
          <w:sz w:val="20"/>
          <w:szCs w:val="20"/>
        </w:rPr>
        <mc:AlternateContent>
          <mc:Choice Requires="wps">
            <w:drawing>
              <wp:anchor distT="0" distB="0" distL="114300" distR="114300" simplePos="0" relativeHeight="251685888" behindDoc="0" locked="0" layoutInCell="1" allowOverlap="1" wp14:anchorId="14E12CAC" wp14:editId="1D7B8ADE">
                <wp:simplePos x="0" y="0"/>
                <wp:positionH relativeFrom="margin">
                  <wp:align>center</wp:align>
                </wp:positionH>
                <wp:positionV relativeFrom="paragraph">
                  <wp:posOffset>-635</wp:posOffset>
                </wp:positionV>
                <wp:extent cx="5147945" cy="1319842"/>
                <wp:effectExtent l="0" t="0" r="14605" b="13970"/>
                <wp:wrapNone/>
                <wp:docPr id="29" name="Étiquett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319842"/>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E95DBE">
                            <w:pPr>
                              <w:spacing w:before="120"/>
                              <w:jc w:val="center"/>
                              <w:rPr>
                                <w:rFonts w:ascii="Albertus Extra Bold" w:hAnsi="Albertus Extra Bold"/>
                                <w:sz w:val="32"/>
                              </w:rPr>
                            </w:pPr>
                            <w:r>
                              <w:rPr>
                                <w:rFonts w:ascii="Albertus Extra Bold" w:hAnsi="Albertus Extra Bold"/>
                                <w:b/>
                                <w:sz w:val="32"/>
                              </w:rPr>
                              <w:t>Pièce N°8</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E95DBE">
                            <w:pPr>
                              <w:spacing w:before="120"/>
                              <w:jc w:val="center"/>
                              <w:rPr>
                                <w:rFonts w:ascii="Albertus Extra Bold" w:hAnsi="Albertus Extra Bold"/>
                                <w:sz w:val="32"/>
                              </w:rPr>
                            </w:pPr>
                            <w:r w:rsidRPr="00B93483">
                              <w:rPr>
                                <w:rFonts w:ascii="Arial" w:hAnsi="Arial" w:cs="Arial"/>
                                <w:sz w:val="28"/>
                                <w:szCs w:val="28"/>
                              </w:rPr>
                              <w:t>CADRE DU SOUS-DETAIL DES PRIX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12CAC" id="Étiquette 29" o:spid="_x0000_s1037" type="#_x0000_t21" style="position:absolute;left:0;text-align:left;margin-left:0;margin-top:-.05pt;width:405.35pt;height:103.9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" strokeweight="1.5pt">
                <v:textbox>
                  <w:txbxContent>
                    <w:p w:rsidR="00FE70C8" w:rsidRDefault="00FE70C8" w:rsidP="00E95DBE">
                      <w:pPr>
                        <w:spacing w:before="120"/>
                        <w:jc w:val="center"/>
                        <w:rPr>
                          <w:rFonts w:ascii="Albertus Extra Bold" w:hAnsi="Albertus Extra Bold"/>
                          <w:sz w:val="32"/>
                        </w:rPr>
                      </w:pPr>
                      <w:r>
                        <w:rPr>
                          <w:rFonts w:ascii="Albertus Extra Bold" w:hAnsi="Albertus Extra Bold"/>
                          <w:b/>
                          <w:sz w:val="32"/>
                        </w:rPr>
                        <w:t>Pièce N°8</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E95DBE">
                      <w:pPr>
                        <w:spacing w:before="120"/>
                        <w:jc w:val="center"/>
                        <w:rPr>
                          <w:rFonts w:ascii="Albertus Extra Bold" w:hAnsi="Albertus Extra Bold"/>
                          <w:sz w:val="32"/>
                        </w:rPr>
                      </w:pPr>
                      <w:r w:rsidRPr="00B93483">
                        <w:rPr>
                          <w:rFonts w:ascii="Arial" w:hAnsi="Arial" w:cs="Arial"/>
                          <w:sz w:val="28"/>
                          <w:szCs w:val="28"/>
                        </w:rPr>
                        <w:t>CADRE DU SOUS-DETAIL DES PRIX</w:t>
                      </w:r>
                    </w:p>
                  </w:txbxContent>
                </v:textbox>
                <w10:wrap anchorx="margin"/>
              </v:shape>
            </w:pict>
          </mc:Fallback>
        </mc:AlternateContent>
      </w:r>
    </w:p>
    <w:p w:rsidR="0044235E" w:rsidRPr="00B93483" w:rsidRDefault="0044235E"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8"/>
          <w:szCs w:val="28"/>
        </w:rPr>
      </w:pPr>
      <w:r w:rsidRPr="00B93483">
        <w:rPr>
          <w:rFonts w:ascii="Arial" w:hAnsi="Arial" w:cs="Arial"/>
          <w:b/>
          <w:sz w:val="28"/>
          <w:szCs w:val="28"/>
        </w:rPr>
        <w:t>DOSSIER D’APPEL D’OFFRES</w:t>
      </w:r>
    </w:p>
    <w:p w:rsidR="00513148" w:rsidRPr="00B93483" w:rsidRDefault="00513148" w:rsidP="00513148">
      <w:pPr>
        <w:jc w:val="center"/>
        <w:rPr>
          <w:rFonts w:ascii="Arial" w:hAnsi="Arial" w:cs="Arial"/>
          <w:b/>
          <w:sz w:val="20"/>
          <w:szCs w:val="20"/>
        </w:rPr>
      </w:pPr>
    </w:p>
    <w:p w:rsidR="00513148" w:rsidRPr="00B93483" w:rsidRDefault="00513148" w:rsidP="00513148">
      <w:pPr>
        <w:jc w:val="center"/>
        <w:rPr>
          <w:rFonts w:ascii="Arial" w:hAnsi="Arial" w:cs="Arial"/>
          <w:b/>
          <w:sz w:val="20"/>
          <w:szCs w:val="20"/>
        </w:rPr>
      </w:pPr>
    </w:p>
    <w:p w:rsidR="00513148" w:rsidRPr="00B93483" w:rsidRDefault="00513148" w:rsidP="00513148">
      <w:pPr>
        <w:pStyle w:val="xl41"/>
        <w:pBdr>
          <w:right w:val="none" w:sz="0" w:space="0" w:color="auto"/>
        </w:pBdr>
        <w:spacing w:before="0" w:beforeAutospacing="0" w:after="0" w:afterAutospacing="0"/>
        <w:rPr>
          <w:rFonts w:eastAsia="Times New Roman"/>
          <w:bCs w:val="0"/>
          <w:sz w:val="20"/>
          <w:szCs w:val="20"/>
        </w:rPr>
      </w:pPr>
    </w:p>
    <w:p w:rsidR="00513148" w:rsidRPr="00B93483" w:rsidRDefault="00513148" w:rsidP="00513148">
      <w:pPr>
        <w:pStyle w:val="xl41"/>
        <w:pBdr>
          <w:right w:val="none" w:sz="0" w:space="0" w:color="auto"/>
        </w:pBdr>
        <w:spacing w:before="0" w:beforeAutospacing="0" w:after="0" w:afterAutospacing="0"/>
        <w:rPr>
          <w:rFonts w:eastAsia="Times New Roman"/>
          <w:bCs w:val="0"/>
          <w:sz w:val="20"/>
          <w:szCs w:val="20"/>
        </w:rPr>
      </w:pPr>
    </w:p>
    <w:p w:rsidR="00513148" w:rsidRPr="00B93483" w:rsidRDefault="00513148" w:rsidP="00513148">
      <w:pPr>
        <w:spacing w:line="276" w:lineRule="auto"/>
        <w:jc w:val="center"/>
        <w:rPr>
          <w:rFonts w:ascii="Arial" w:hAnsi="Arial" w:cs="Arial"/>
          <w:b/>
          <w:sz w:val="22"/>
          <w:szCs w:val="22"/>
        </w:rPr>
      </w:pPr>
    </w:p>
    <w:p w:rsidR="00513148" w:rsidRPr="00B93483" w:rsidRDefault="00513148" w:rsidP="00513148">
      <w:pPr>
        <w:spacing w:line="276" w:lineRule="auto"/>
        <w:jc w:val="center"/>
        <w:rPr>
          <w:rFonts w:ascii="Arial" w:hAnsi="Arial" w:cs="Arial"/>
          <w:b/>
          <w:sz w:val="22"/>
          <w:szCs w:val="22"/>
        </w:rPr>
      </w:pPr>
    </w:p>
    <w:p w:rsidR="00513148" w:rsidRPr="00B93483" w:rsidRDefault="00513148" w:rsidP="00513148">
      <w:pPr>
        <w:spacing w:line="276" w:lineRule="auto"/>
        <w:jc w:val="center"/>
        <w:rPr>
          <w:rFonts w:ascii="Arial" w:hAnsi="Arial" w:cs="Arial"/>
          <w:b/>
          <w:sz w:val="20"/>
          <w:szCs w:val="20"/>
        </w:rPr>
      </w:pPr>
    </w:p>
    <w:bookmarkEnd w:id="803"/>
    <w:bookmarkEnd w:id="804"/>
    <w:bookmarkEnd w:id="805"/>
    <w:bookmarkEnd w:id="806"/>
    <w:bookmarkEnd w:id="807"/>
    <w:bookmarkEnd w:id="808"/>
    <w:bookmarkEnd w:id="809"/>
    <w:p w:rsidR="00587B21" w:rsidRPr="00B93483" w:rsidRDefault="00587B21" w:rsidP="00587B21">
      <w:pPr>
        <w:rPr>
          <w:rFonts w:ascii="Arial" w:hAnsi="Arial" w:cs="Arial"/>
          <w:sz w:val="20"/>
          <w:szCs w:val="20"/>
        </w:rPr>
      </w:pPr>
      <w:r w:rsidRPr="00B93483">
        <w:rPr>
          <w:rFonts w:ascii="Arial" w:hAnsi="Arial" w:cs="Arial"/>
          <w:sz w:val="20"/>
          <w:szCs w:val="20"/>
        </w:rPr>
        <w:br w:type="page"/>
      </w:r>
    </w:p>
    <w:tbl>
      <w:tblPr>
        <w:tblW w:w="9842" w:type="dxa"/>
        <w:jc w:val="center"/>
        <w:tblCellMar>
          <w:left w:w="70" w:type="dxa"/>
          <w:right w:w="70" w:type="dxa"/>
        </w:tblCellMar>
        <w:tblLook w:val="04A0" w:firstRow="1" w:lastRow="0" w:firstColumn="1" w:lastColumn="0" w:noHBand="0" w:noVBand="1"/>
      </w:tblPr>
      <w:tblGrid>
        <w:gridCol w:w="1032"/>
        <w:gridCol w:w="3244"/>
        <w:gridCol w:w="1419"/>
        <w:gridCol w:w="237"/>
        <w:gridCol w:w="895"/>
        <w:gridCol w:w="1341"/>
        <w:gridCol w:w="1674"/>
      </w:tblGrid>
      <w:tr w:rsidR="00E95DBE" w:rsidRPr="00E95DBE" w:rsidTr="00D5767E">
        <w:trPr>
          <w:trHeight w:val="330"/>
          <w:jc w:val="center"/>
        </w:trPr>
        <w:tc>
          <w:tcPr>
            <w:tcW w:w="9842" w:type="dxa"/>
            <w:gridSpan w:val="7"/>
            <w:tcBorders>
              <w:top w:val="double" w:sz="6" w:space="0" w:color="auto"/>
              <w:left w:val="double" w:sz="6" w:space="0" w:color="auto"/>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lastRenderedPageBreak/>
              <w:t>SOUS-DETAIL DES PRIX</w:t>
            </w:r>
          </w:p>
        </w:tc>
      </w:tr>
      <w:tr w:rsidR="00E95DBE" w:rsidRPr="00E95DBE" w:rsidTr="00D5767E">
        <w:trPr>
          <w:trHeight w:val="315"/>
          <w:jc w:val="center"/>
        </w:trPr>
        <w:tc>
          <w:tcPr>
            <w:tcW w:w="9842" w:type="dxa"/>
            <w:gridSpan w:val="7"/>
            <w:tcBorders>
              <w:top w:val="single" w:sz="8" w:space="0" w:color="auto"/>
              <w:left w:val="double" w:sz="6" w:space="0" w:color="auto"/>
              <w:bottom w:val="single" w:sz="8" w:space="0" w:color="auto"/>
              <w:right w:val="double" w:sz="6" w:space="0" w:color="000000"/>
            </w:tcBorders>
            <w:shd w:val="clear" w:color="auto" w:fill="auto"/>
            <w:noWrap/>
            <w:vAlign w:val="bottom"/>
            <w:hideMark/>
          </w:tcPr>
          <w:p w:rsidR="00E95DBE" w:rsidRPr="00E95DBE" w:rsidRDefault="00E95DBE" w:rsidP="00E95DBE">
            <w:pPr>
              <w:rPr>
                <w:rFonts w:ascii="Arial" w:hAnsi="Arial" w:cs="Arial"/>
                <w:b/>
                <w:bCs/>
                <w:color w:val="000000"/>
                <w:sz w:val="20"/>
                <w:szCs w:val="20"/>
              </w:rPr>
            </w:pPr>
            <w:r w:rsidRPr="00E95DBE">
              <w:rPr>
                <w:rFonts w:ascii="Arial" w:hAnsi="Arial" w:cs="Arial"/>
                <w:b/>
                <w:bCs/>
                <w:color w:val="000000"/>
                <w:sz w:val="20"/>
                <w:szCs w:val="20"/>
              </w:rPr>
              <w:t xml:space="preserve">DESIGNATION : </w:t>
            </w:r>
          </w:p>
        </w:tc>
      </w:tr>
      <w:tr w:rsidR="00E95DBE" w:rsidRPr="00E95DBE" w:rsidTr="00D5767E">
        <w:trPr>
          <w:trHeight w:val="300"/>
          <w:jc w:val="center"/>
        </w:trPr>
        <w:tc>
          <w:tcPr>
            <w:tcW w:w="1032"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N° PRIX</w:t>
            </w:r>
          </w:p>
        </w:tc>
        <w:tc>
          <w:tcPr>
            <w:tcW w:w="324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Rendement journalier</w:t>
            </w:r>
          </w:p>
        </w:tc>
        <w:tc>
          <w:tcPr>
            <w:tcW w:w="165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Quantité totale</w:t>
            </w:r>
          </w:p>
        </w:tc>
        <w:tc>
          <w:tcPr>
            <w:tcW w:w="223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Unité</w:t>
            </w:r>
          </w:p>
        </w:tc>
        <w:tc>
          <w:tcPr>
            <w:tcW w:w="1674" w:type="dxa"/>
            <w:vMerge w:val="restart"/>
            <w:tcBorders>
              <w:top w:val="single" w:sz="8" w:space="0" w:color="auto"/>
              <w:left w:val="single" w:sz="8" w:space="0" w:color="auto"/>
              <w:bottom w:val="single" w:sz="8" w:space="0" w:color="000000"/>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Durée tâche</w:t>
            </w:r>
          </w:p>
        </w:tc>
      </w:tr>
      <w:tr w:rsidR="00E95DBE" w:rsidRPr="00E95DBE" w:rsidTr="00D5767E">
        <w:trPr>
          <w:trHeight w:val="230"/>
          <w:jc w:val="center"/>
        </w:trPr>
        <w:tc>
          <w:tcPr>
            <w:tcW w:w="1032" w:type="dxa"/>
            <w:vMerge/>
            <w:tcBorders>
              <w:top w:val="nil"/>
              <w:left w:val="double" w:sz="6" w:space="0" w:color="auto"/>
              <w:bottom w:val="single" w:sz="8" w:space="0" w:color="000000"/>
              <w:right w:val="single" w:sz="8" w:space="0" w:color="auto"/>
            </w:tcBorders>
            <w:vAlign w:val="center"/>
            <w:hideMark/>
          </w:tcPr>
          <w:p w:rsidR="00E95DBE" w:rsidRPr="00E95DBE" w:rsidRDefault="00E95DBE" w:rsidP="00E95DBE">
            <w:pPr>
              <w:rPr>
                <w:rFonts w:ascii="Arial" w:hAnsi="Arial" w:cs="Arial"/>
                <w:color w:val="000000"/>
                <w:sz w:val="20"/>
                <w:szCs w:val="20"/>
              </w:rPr>
            </w:pPr>
          </w:p>
        </w:tc>
        <w:tc>
          <w:tcPr>
            <w:tcW w:w="3244" w:type="dxa"/>
            <w:vMerge/>
            <w:tcBorders>
              <w:top w:val="single" w:sz="8" w:space="0" w:color="auto"/>
              <w:left w:val="single" w:sz="8" w:space="0" w:color="auto"/>
              <w:bottom w:val="single" w:sz="8" w:space="0" w:color="000000"/>
              <w:right w:val="nil"/>
            </w:tcBorders>
            <w:vAlign w:val="center"/>
            <w:hideMark/>
          </w:tcPr>
          <w:p w:rsidR="00E95DBE" w:rsidRPr="00E95DBE" w:rsidRDefault="00E95DBE" w:rsidP="00E95DBE">
            <w:pPr>
              <w:rPr>
                <w:rFonts w:ascii="Arial" w:hAnsi="Arial" w:cs="Arial"/>
                <w:color w:val="000000"/>
                <w:sz w:val="20"/>
                <w:szCs w:val="20"/>
              </w:rPr>
            </w:pPr>
          </w:p>
        </w:tc>
        <w:tc>
          <w:tcPr>
            <w:tcW w:w="1656" w:type="dxa"/>
            <w:gridSpan w:val="2"/>
            <w:vMerge/>
            <w:tcBorders>
              <w:top w:val="single" w:sz="8" w:space="0" w:color="auto"/>
              <w:left w:val="single" w:sz="8" w:space="0" w:color="auto"/>
              <w:bottom w:val="single" w:sz="8" w:space="0" w:color="000000"/>
              <w:right w:val="single" w:sz="8" w:space="0" w:color="000000"/>
            </w:tcBorders>
            <w:vAlign w:val="center"/>
            <w:hideMark/>
          </w:tcPr>
          <w:p w:rsidR="00E95DBE" w:rsidRPr="00E95DBE" w:rsidRDefault="00E95DBE" w:rsidP="00E95DBE">
            <w:pPr>
              <w:rPr>
                <w:rFonts w:ascii="Arial" w:hAnsi="Arial" w:cs="Arial"/>
                <w:color w:val="000000"/>
                <w:sz w:val="20"/>
                <w:szCs w:val="20"/>
              </w:rPr>
            </w:pPr>
          </w:p>
        </w:tc>
        <w:tc>
          <w:tcPr>
            <w:tcW w:w="2236" w:type="dxa"/>
            <w:gridSpan w:val="2"/>
            <w:vMerge/>
            <w:tcBorders>
              <w:top w:val="single" w:sz="8" w:space="0" w:color="auto"/>
              <w:left w:val="single" w:sz="8" w:space="0" w:color="auto"/>
              <w:bottom w:val="single" w:sz="8" w:space="0" w:color="000000"/>
              <w:right w:val="single" w:sz="8" w:space="0" w:color="000000"/>
            </w:tcBorders>
            <w:vAlign w:val="center"/>
            <w:hideMark/>
          </w:tcPr>
          <w:p w:rsidR="00E95DBE" w:rsidRPr="00E95DBE" w:rsidRDefault="00E95DBE" w:rsidP="00E95DBE">
            <w:pPr>
              <w:rPr>
                <w:rFonts w:ascii="Arial" w:hAnsi="Arial" w:cs="Arial"/>
                <w:color w:val="000000"/>
                <w:sz w:val="20"/>
                <w:szCs w:val="20"/>
              </w:rPr>
            </w:pPr>
          </w:p>
        </w:tc>
        <w:tc>
          <w:tcPr>
            <w:tcW w:w="1674" w:type="dxa"/>
            <w:vMerge/>
            <w:tcBorders>
              <w:top w:val="single" w:sz="8" w:space="0" w:color="auto"/>
              <w:left w:val="single" w:sz="8" w:space="0" w:color="auto"/>
              <w:bottom w:val="single" w:sz="8" w:space="0" w:color="000000"/>
              <w:right w:val="double" w:sz="6" w:space="0" w:color="000000"/>
            </w:tcBorders>
            <w:vAlign w:val="center"/>
            <w:hideMark/>
          </w:tcPr>
          <w:p w:rsidR="00E95DBE" w:rsidRPr="00E95DBE" w:rsidRDefault="00E95DBE" w:rsidP="00E95DBE">
            <w:pP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nil"/>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c>
          <w:tcPr>
            <w:tcW w:w="3244" w:type="dxa"/>
            <w:tcBorders>
              <w:top w:val="single" w:sz="8" w:space="0" w:color="auto"/>
              <w:left w:val="nil"/>
              <w:bottom w:val="double" w:sz="6" w:space="0" w:color="auto"/>
              <w:right w:val="nil"/>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double" w:sz="6" w:space="0" w:color="auto"/>
              <w:right w:val="single" w:sz="8" w:space="0" w:color="000000"/>
            </w:tcBorders>
            <w:shd w:val="clear" w:color="auto" w:fill="auto"/>
            <w:noWrap/>
            <w:vAlign w:val="bottom"/>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double" w:sz="6" w:space="0" w:color="auto"/>
              <w:right w:val="single" w:sz="8" w:space="0" w:color="000000"/>
            </w:tcBorders>
            <w:shd w:val="clear" w:color="auto" w:fill="auto"/>
            <w:noWrap/>
            <w:vAlign w:val="bottom"/>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r>
      <w:tr w:rsidR="00E95DBE" w:rsidRPr="00E95DBE" w:rsidTr="00D5767E">
        <w:trPr>
          <w:trHeight w:val="330"/>
          <w:jc w:val="center"/>
        </w:trPr>
        <w:tc>
          <w:tcPr>
            <w:tcW w:w="1032" w:type="dxa"/>
            <w:vMerge w:val="restart"/>
            <w:tcBorders>
              <w:top w:val="double" w:sz="6" w:space="0" w:color="auto"/>
              <w:left w:val="double" w:sz="6" w:space="0" w:color="auto"/>
              <w:bottom w:val="double" w:sz="6" w:space="0" w:color="000000"/>
              <w:right w:val="single" w:sz="8" w:space="0" w:color="auto"/>
            </w:tcBorders>
            <w:shd w:val="clear" w:color="auto" w:fill="auto"/>
            <w:textDirection w:val="btLr"/>
            <w:vAlign w:val="center"/>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Main d'Œuvre</w:t>
            </w:r>
          </w:p>
        </w:tc>
        <w:tc>
          <w:tcPr>
            <w:tcW w:w="3244" w:type="dxa"/>
            <w:tcBorders>
              <w:top w:val="double" w:sz="6" w:space="0" w:color="auto"/>
              <w:left w:val="nil"/>
              <w:bottom w:val="single" w:sz="8" w:space="0" w:color="auto"/>
              <w:right w:val="nil"/>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Catégorie</w:t>
            </w:r>
          </w:p>
        </w:tc>
        <w:tc>
          <w:tcPr>
            <w:tcW w:w="1656" w:type="dxa"/>
            <w:gridSpan w:val="2"/>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18"/>
                <w:szCs w:val="18"/>
              </w:rPr>
            </w:pPr>
            <w:r w:rsidRPr="00E95DBE">
              <w:rPr>
                <w:rFonts w:ascii="Arial" w:hAnsi="Arial" w:cs="Arial"/>
                <w:b/>
                <w:bCs/>
                <w:color w:val="000000"/>
                <w:sz w:val="18"/>
                <w:szCs w:val="18"/>
              </w:rPr>
              <w:t>Salaire journalier</w:t>
            </w:r>
          </w:p>
        </w:tc>
        <w:tc>
          <w:tcPr>
            <w:tcW w:w="2236" w:type="dxa"/>
            <w:gridSpan w:val="2"/>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Jours facturés</w:t>
            </w:r>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Montant</w:t>
            </w:r>
          </w:p>
        </w:tc>
      </w:tr>
      <w:tr w:rsidR="00E95DBE" w:rsidRPr="00E95DBE" w:rsidTr="00D5767E">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Sous - total Main d'Œuvre A=</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30"/>
          <w:jc w:val="center"/>
        </w:trPr>
        <w:tc>
          <w:tcPr>
            <w:tcW w:w="1032" w:type="dxa"/>
            <w:vMerge w:val="restart"/>
            <w:tcBorders>
              <w:top w:val="nil"/>
              <w:left w:val="double" w:sz="6" w:space="0" w:color="auto"/>
              <w:bottom w:val="double" w:sz="6" w:space="0" w:color="000000"/>
              <w:right w:val="single" w:sz="8" w:space="0" w:color="auto"/>
            </w:tcBorders>
            <w:shd w:val="clear" w:color="auto" w:fill="auto"/>
            <w:textDirection w:val="btLr"/>
            <w:vAlign w:val="center"/>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Matériels et engins</w:t>
            </w:r>
          </w:p>
        </w:tc>
        <w:tc>
          <w:tcPr>
            <w:tcW w:w="3244" w:type="dxa"/>
            <w:tcBorders>
              <w:top w:val="double" w:sz="6" w:space="0" w:color="auto"/>
              <w:left w:val="nil"/>
              <w:bottom w:val="single" w:sz="8" w:space="0" w:color="auto"/>
              <w:right w:val="nil"/>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Type</w:t>
            </w:r>
          </w:p>
        </w:tc>
        <w:tc>
          <w:tcPr>
            <w:tcW w:w="1656" w:type="dxa"/>
            <w:gridSpan w:val="2"/>
            <w:tcBorders>
              <w:top w:val="double" w:sz="6"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Taux journalier</w:t>
            </w:r>
          </w:p>
        </w:tc>
        <w:tc>
          <w:tcPr>
            <w:tcW w:w="2236" w:type="dxa"/>
            <w:gridSpan w:val="2"/>
            <w:tcBorders>
              <w:top w:val="double" w:sz="6"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Jours facturés</w:t>
            </w:r>
          </w:p>
        </w:tc>
        <w:tc>
          <w:tcPr>
            <w:tcW w:w="1674" w:type="dxa"/>
            <w:tcBorders>
              <w:top w:val="double" w:sz="6"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Montant</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 </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 </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xml:space="preserve">                     -   </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Sous-total matériels B=</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30"/>
          <w:jc w:val="center"/>
        </w:trPr>
        <w:tc>
          <w:tcPr>
            <w:tcW w:w="1032" w:type="dxa"/>
            <w:vMerge w:val="restart"/>
            <w:tcBorders>
              <w:top w:val="nil"/>
              <w:left w:val="double" w:sz="6" w:space="0" w:color="auto"/>
              <w:bottom w:val="double" w:sz="6" w:space="0" w:color="000000"/>
              <w:right w:val="single" w:sz="8" w:space="0" w:color="auto"/>
            </w:tcBorders>
            <w:shd w:val="clear" w:color="auto" w:fill="auto"/>
            <w:textDirection w:val="btLr"/>
            <w:vAlign w:val="center"/>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Matériaux et Divers</w:t>
            </w:r>
          </w:p>
        </w:tc>
        <w:tc>
          <w:tcPr>
            <w:tcW w:w="3244" w:type="dxa"/>
            <w:tcBorders>
              <w:top w:val="double" w:sz="6" w:space="0" w:color="auto"/>
              <w:left w:val="nil"/>
              <w:bottom w:val="single" w:sz="8" w:space="0" w:color="auto"/>
              <w:right w:val="nil"/>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Type</w:t>
            </w:r>
          </w:p>
        </w:tc>
        <w:tc>
          <w:tcPr>
            <w:tcW w:w="1419" w:type="dxa"/>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U</w:t>
            </w:r>
          </w:p>
        </w:tc>
        <w:tc>
          <w:tcPr>
            <w:tcW w:w="1132" w:type="dxa"/>
            <w:gridSpan w:val="2"/>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proofErr w:type="spellStart"/>
            <w:r w:rsidRPr="00E95DBE">
              <w:rPr>
                <w:rFonts w:ascii="Arial" w:hAnsi="Arial" w:cs="Arial"/>
                <w:b/>
                <w:bCs/>
                <w:color w:val="000000"/>
                <w:sz w:val="20"/>
                <w:szCs w:val="20"/>
              </w:rPr>
              <w:t>Qté</w:t>
            </w:r>
            <w:proofErr w:type="spellEnd"/>
          </w:p>
        </w:tc>
        <w:tc>
          <w:tcPr>
            <w:tcW w:w="1341" w:type="dxa"/>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proofErr w:type="spellStart"/>
            <w:r w:rsidRPr="00E95DBE">
              <w:rPr>
                <w:rFonts w:ascii="Arial" w:hAnsi="Arial" w:cs="Arial"/>
                <w:b/>
                <w:bCs/>
                <w:color w:val="000000"/>
                <w:sz w:val="20"/>
                <w:szCs w:val="20"/>
              </w:rPr>
              <w:t>P.Unit</w:t>
            </w:r>
            <w:proofErr w:type="spellEnd"/>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Montant</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13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341" w:type="dxa"/>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Sous - total matériaux C=</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30"/>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D</w:t>
            </w:r>
          </w:p>
        </w:tc>
        <w:tc>
          <w:tcPr>
            <w:tcW w:w="7136" w:type="dxa"/>
            <w:gridSpan w:val="5"/>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TOTAL COUT DIRECT A+B+C =</w:t>
            </w:r>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E</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Frais généraux de chantier</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D x …..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F</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Frais généraux de siège</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D x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G</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Coût de revient</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D+E+F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H</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Risques + Bénéfices</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G x ………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P</w:t>
            </w:r>
          </w:p>
        </w:tc>
        <w:tc>
          <w:tcPr>
            <w:tcW w:w="490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PRIX DE REVIENT TOTAL  HORS TAXES</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 xml:space="preserve">G+H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double" w:sz="6"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V</w:t>
            </w:r>
          </w:p>
        </w:tc>
        <w:tc>
          <w:tcPr>
            <w:tcW w:w="4900" w:type="dxa"/>
            <w:gridSpan w:val="3"/>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PRIX DE REVIENT UNITAIRE HORS TAXES</w:t>
            </w:r>
          </w:p>
        </w:tc>
        <w:tc>
          <w:tcPr>
            <w:tcW w:w="2236" w:type="dxa"/>
            <w:gridSpan w:val="2"/>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 xml:space="preserve">I / </w:t>
            </w:r>
            <w:proofErr w:type="spellStart"/>
            <w:r w:rsidRPr="00E95DBE">
              <w:rPr>
                <w:rFonts w:ascii="Arial" w:hAnsi="Arial" w:cs="Arial"/>
                <w:color w:val="000000"/>
                <w:sz w:val="20"/>
                <w:szCs w:val="20"/>
              </w:rPr>
              <w:t>Qté</w:t>
            </w:r>
            <w:proofErr w:type="spellEnd"/>
            <w:r w:rsidRPr="00E95DBE">
              <w:rPr>
                <w:rFonts w:ascii="Arial" w:hAnsi="Arial" w:cs="Arial"/>
                <w:color w:val="000000"/>
                <w:sz w:val="20"/>
                <w:szCs w:val="20"/>
              </w:rPr>
              <w:t xml:space="preserve"> =</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p>
        </w:tc>
      </w:tr>
    </w:tbl>
    <w:p w:rsidR="00587B21" w:rsidRDefault="00587B21" w:rsidP="00587B21">
      <w:pPr>
        <w:rPr>
          <w:rFonts w:ascii="Arial" w:hAnsi="Arial" w:cs="Arial"/>
          <w:sz w:val="20"/>
          <w:szCs w:val="20"/>
        </w:rPr>
      </w:pPr>
    </w:p>
    <w:p w:rsidR="00E95DBE" w:rsidRDefault="00E95DBE" w:rsidP="00587B21">
      <w:pPr>
        <w:rPr>
          <w:rFonts w:ascii="Arial" w:hAnsi="Arial" w:cs="Arial"/>
          <w:sz w:val="20"/>
          <w:szCs w:val="20"/>
        </w:rPr>
      </w:pPr>
    </w:p>
    <w:p w:rsidR="00587B21" w:rsidRPr="00B93483" w:rsidRDefault="00587B21" w:rsidP="00587B21">
      <w:pPr>
        <w:rPr>
          <w:rFonts w:ascii="Arial" w:hAnsi="Arial" w:cs="Arial"/>
          <w:sz w:val="20"/>
          <w:szCs w:val="20"/>
        </w:rPr>
      </w:pPr>
    </w:p>
    <w:p w:rsidR="00587B21" w:rsidRPr="00B93483" w:rsidRDefault="00587B21" w:rsidP="00587B21">
      <w:pPr>
        <w:rPr>
          <w:rFonts w:ascii="Arial" w:hAnsi="Arial" w:cs="Arial"/>
          <w:sz w:val="20"/>
          <w:szCs w:val="20"/>
        </w:rPr>
      </w:pPr>
    </w:p>
    <w:p w:rsidR="00587B21" w:rsidRPr="00B93483" w:rsidRDefault="00587B21" w:rsidP="00587B21">
      <w:pPr>
        <w:rPr>
          <w:rFonts w:ascii="Arial" w:hAnsi="Arial" w:cs="Arial"/>
          <w:sz w:val="20"/>
          <w:szCs w:val="20"/>
        </w:rPr>
        <w:sectPr w:rsidR="00587B21" w:rsidRPr="00B93483" w:rsidSect="006A3191">
          <w:pgSz w:w="11906" w:h="16838"/>
          <w:pgMar w:top="720" w:right="720" w:bottom="720" w:left="720" w:header="340" w:footer="567" w:gutter="0"/>
          <w:cols w:space="708"/>
          <w:docGrid w:linePitch="360"/>
        </w:sectPr>
      </w:pPr>
      <w:r w:rsidRPr="00B93483">
        <w:rPr>
          <w:rFonts w:ascii="Arial" w:hAnsi="Arial" w:cs="Arial"/>
          <w:sz w:val="20"/>
          <w:szCs w:val="20"/>
        </w:rPr>
        <w:br w:type="page"/>
      </w:r>
    </w:p>
    <w:p w:rsidR="00587B21" w:rsidRPr="00B93483" w:rsidRDefault="00587B21" w:rsidP="00587B21">
      <w:pPr>
        <w:jc w:val="center"/>
        <w:rPr>
          <w:rFonts w:ascii="Arial" w:hAnsi="Arial" w:cs="Arial"/>
          <w:b/>
          <w:sz w:val="20"/>
          <w:szCs w:val="20"/>
          <w:lang w:val="en-US"/>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Default="00513148"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r w:rsidRPr="00E95DBE">
        <w:rPr>
          <w:rFonts w:ascii="Arial" w:hAnsi="Arial" w:cs="Arial"/>
          <w:b/>
          <w:noProof/>
          <w:sz w:val="20"/>
          <w:szCs w:val="20"/>
        </w:rPr>
        <mc:AlternateContent>
          <mc:Choice Requires="wps">
            <w:drawing>
              <wp:anchor distT="0" distB="0" distL="114300" distR="114300" simplePos="0" relativeHeight="251687936" behindDoc="0" locked="0" layoutInCell="1" allowOverlap="1" wp14:anchorId="63C5303F" wp14:editId="1ED8DAB9">
                <wp:simplePos x="0" y="0"/>
                <wp:positionH relativeFrom="margin">
                  <wp:posOffset>808235</wp:posOffset>
                </wp:positionH>
                <wp:positionV relativeFrom="paragraph">
                  <wp:posOffset>140910</wp:posOffset>
                </wp:positionV>
                <wp:extent cx="4337062" cy="1043796"/>
                <wp:effectExtent l="0" t="0" r="25400" b="23495"/>
                <wp:wrapNone/>
                <wp:docPr id="30" name="Étiquett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62" cy="1043796"/>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E95DBE">
                            <w:pPr>
                              <w:spacing w:before="120"/>
                              <w:jc w:val="center"/>
                              <w:rPr>
                                <w:rFonts w:ascii="Albertus Extra Bold" w:hAnsi="Albertus Extra Bold"/>
                                <w:sz w:val="32"/>
                              </w:rPr>
                            </w:pPr>
                            <w:r>
                              <w:rPr>
                                <w:rFonts w:ascii="Albertus Extra Bold" w:hAnsi="Albertus Extra Bold"/>
                                <w:b/>
                                <w:sz w:val="32"/>
                              </w:rPr>
                              <w:t>Pièce N°9</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E95DBE">
                            <w:pPr>
                              <w:spacing w:before="120"/>
                              <w:jc w:val="center"/>
                              <w:rPr>
                                <w:rFonts w:ascii="Albertus Extra Bold" w:hAnsi="Albertus Extra Bold"/>
                                <w:sz w:val="32"/>
                              </w:rPr>
                            </w:pPr>
                            <w:proofErr w:type="gramStart"/>
                            <w:r w:rsidRPr="00E95DBE">
                              <w:rPr>
                                <w:rFonts w:ascii="Arial" w:hAnsi="Arial" w:cs="Arial"/>
                                <w:sz w:val="28"/>
                                <w:szCs w:val="28"/>
                              </w:rPr>
                              <w:t>MODELE  DE</w:t>
                            </w:r>
                            <w:proofErr w:type="gramEnd"/>
                            <w:r w:rsidRPr="00E95DBE">
                              <w:rPr>
                                <w:rFonts w:ascii="Arial" w:hAnsi="Arial" w:cs="Arial"/>
                                <w:sz w:val="28"/>
                                <w:szCs w:val="28"/>
                              </w:rPr>
                              <w:t xml:space="preserve"> MARCHE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303F" id="Étiquette 30" o:spid="_x0000_s1038" type="#_x0000_t21" style="position:absolute;left:0;text-align:left;margin-left:63.65pt;margin-top:11.1pt;width:341.5pt;height:8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" strokeweight="1.5pt">
                <v:textbox>
                  <w:txbxContent>
                    <w:p w:rsidR="00FE70C8" w:rsidRDefault="00FE70C8" w:rsidP="00E95DBE">
                      <w:pPr>
                        <w:spacing w:before="120"/>
                        <w:jc w:val="center"/>
                        <w:rPr>
                          <w:rFonts w:ascii="Albertus Extra Bold" w:hAnsi="Albertus Extra Bold"/>
                          <w:sz w:val="32"/>
                        </w:rPr>
                      </w:pPr>
                      <w:r>
                        <w:rPr>
                          <w:rFonts w:ascii="Albertus Extra Bold" w:hAnsi="Albertus Extra Bold"/>
                          <w:b/>
                          <w:sz w:val="32"/>
                        </w:rPr>
                        <w:t>Pièce N°9</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E95DBE">
                      <w:pPr>
                        <w:spacing w:before="120"/>
                        <w:jc w:val="center"/>
                        <w:rPr>
                          <w:rFonts w:ascii="Albertus Extra Bold" w:hAnsi="Albertus Extra Bold"/>
                          <w:sz w:val="32"/>
                        </w:rPr>
                      </w:pPr>
                      <w:proofErr w:type="gramStart"/>
                      <w:r w:rsidRPr="00E95DBE">
                        <w:rPr>
                          <w:rFonts w:ascii="Arial" w:hAnsi="Arial" w:cs="Arial"/>
                          <w:sz w:val="28"/>
                          <w:szCs w:val="28"/>
                        </w:rPr>
                        <w:t>MODELE  DE</w:t>
                      </w:r>
                      <w:proofErr w:type="gramEnd"/>
                      <w:r w:rsidRPr="00E95DBE">
                        <w:rPr>
                          <w:rFonts w:ascii="Arial" w:hAnsi="Arial" w:cs="Arial"/>
                          <w:sz w:val="28"/>
                          <w:szCs w:val="28"/>
                        </w:rPr>
                        <w:t xml:space="preserve"> MARCHE</w:t>
                      </w:r>
                    </w:p>
                  </w:txbxContent>
                </v:textbox>
                <w10:wrap anchorx="margin"/>
              </v:shape>
            </w:pict>
          </mc:Fallback>
        </mc:AlternateContent>
      </w: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Pr="00B93483" w:rsidRDefault="00E95DBE"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87B21" w:rsidRPr="00513148" w:rsidRDefault="00587B21" w:rsidP="00587B21">
      <w:pPr>
        <w:jc w:val="center"/>
        <w:rPr>
          <w:rFonts w:ascii="Arial" w:hAnsi="Arial" w:cs="Arial"/>
          <w:b/>
          <w:sz w:val="20"/>
          <w:szCs w:val="20"/>
        </w:rPr>
      </w:pPr>
    </w:p>
    <w:p w:rsidR="00587B21" w:rsidRPr="00513148" w:rsidRDefault="00587B21" w:rsidP="00587B21">
      <w:pPr>
        <w:jc w:val="center"/>
        <w:rPr>
          <w:rFonts w:ascii="Arial" w:hAnsi="Arial" w:cs="Arial"/>
          <w:b/>
          <w:sz w:val="20"/>
          <w:szCs w:val="20"/>
        </w:rPr>
      </w:pPr>
    </w:p>
    <w:p w:rsidR="00587B21" w:rsidRPr="00513148" w:rsidRDefault="00587B21" w:rsidP="00587B21">
      <w:pPr>
        <w:jc w:val="center"/>
        <w:rPr>
          <w:rFonts w:ascii="Arial" w:hAnsi="Arial" w:cs="Arial"/>
          <w:b/>
          <w:sz w:val="20"/>
          <w:szCs w:val="20"/>
        </w:rPr>
      </w:pPr>
    </w:p>
    <w:p w:rsidR="00587B21" w:rsidRPr="00B93483" w:rsidRDefault="00587B21" w:rsidP="001C012A">
      <w:pPr>
        <w:pStyle w:val="Titre"/>
        <w:jc w:val="center"/>
        <w:rPr>
          <w:rFonts w:ascii="Arial" w:hAnsi="Arial" w:cs="Arial"/>
          <w:sz w:val="28"/>
          <w:szCs w:val="28"/>
        </w:rPr>
      </w:pPr>
    </w:p>
    <w:p w:rsidR="00451DBD" w:rsidRDefault="00451DBD">
      <w:pPr>
        <w:ind w:firstLine="709"/>
        <w:jc w:val="center"/>
        <w:rPr>
          <w:rFonts w:ascii="Arial" w:hAnsi="Arial" w:cs="Arial"/>
          <w:color w:val="4F81BD" w:themeColor="accent1"/>
          <w:sz w:val="28"/>
          <w:szCs w:val="28"/>
        </w:rPr>
      </w:pPr>
      <w:r>
        <w:rPr>
          <w:rFonts w:ascii="Arial" w:hAnsi="Arial" w:cs="Arial"/>
          <w:color w:val="4F81BD" w:themeColor="accent1"/>
          <w:sz w:val="28"/>
          <w:szCs w:val="28"/>
        </w:rPr>
        <w:br w:type="page"/>
      </w:r>
    </w:p>
    <w:tbl>
      <w:tblPr>
        <w:tblpPr w:leftFromText="141" w:rightFromText="141" w:horzAnchor="margin" w:tblpXSpec="center" w:tblpY="-258"/>
        <w:tblW w:w="9639" w:type="dxa"/>
        <w:tblLook w:val="04A0" w:firstRow="1" w:lastRow="0" w:firstColumn="1" w:lastColumn="0" w:noHBand="0" w:noVBand="1"/>
      </w:tblPr>
      <w:tblGrid>
        <w:gridCol w:w="4179"/>
        <w:gridCol w:w="1393"/>
        <w:gridCol w:w="4067"/>
      </w:tblGrid>
      <w:tr w:rsidR="0069246D" w:rsidRPr="00D22261" w:rsidTr="0069246D">
        <w:trPr>
          <w:trHeight w:val="274"/>
        </w:trPr>
        <w:tc>
          <w:tcPr>
            <w:tcW w:w="4179" w:type="dxa"/>
            <w:shd w:val="clear" w:color="auto" w:fill="auto"/>
            <w:vAlign w:val="center"/>
          </w:tcPr>
          <w:p w:rsidR="0069246D" w:rsidRPr="00D22261" w:rsidRDefault="0069246D" w:rsidP="0069246D">
            <w:pPr>
              <w:jc w:val="center"/>
              <w:rPr>
                <w:rFonts w:ascii="Bookman Old Style" w:hAnsi="Bookman Old Style"/>
                <w:b/>
                <w:sz w:val="16"/>
                <w:szCs w:val="16"/>
                <w:lang w:val="en-US"/>
              </w:rPr>
            </w:pPr>
            <w:r w:rsidRPr="00D22261">
              <w:rPr>
                <w:rFonts w:eastAsia="Trebuchet MS"/>
                <w:b/>
                <w:color w:val="000000"/>
                <w:sz w:val="16"/>
                <w:szCs w:val="16"/>
                <w:lang w:val="en-US" w:eastAsia="en-US"/>
              </w:rPr>
              <w:lastRenderedPageBreak/>
              <w:t>RÉPUBLIQUE DU CAMEROUN</w:t>
            </w:r>
          </w:p>
        </w:tc>
        <w:tc>
          <w:tcPr>
            <w:tcW w:w="1393" w:type="dxa"/>
            <w:vMerge w:val="restart"/>
            <w:shd w:val="clear" w:color="auto" w:fill="auto"/>
          </w:tcPr>
          <w:p w:rsidR="0069246D" w:rsidRPr="00D22261" w:rsidRDefault="0069246D" w:rsidP="0069246D">
            <w:pPr>
              <w:jc w:val="center"/>
              <w:rPr>
                <w:rFonts w:eastAsia="Trebuchet MS"/>
                <w:b/>
                <w:color w:val="000000"/>
                <w:sz w:val="16"/>
                <w:szCs w:val="16"/>
                <w:lang w:val="en-US" w:eastAsia="en-US"/>
              </w:rPr>
            </w:pPr>
          </w:p>
        </w:tc>
        <w:tc>
          <w:tcPr>
            <w:tcW w:w="4067" w:type="dxa"/>
            <w:shd w:val="clear" w:color="auto" w:fill="auto"/>
            <w:vAlign w:val="center"/>
          </w:tcPr>
          <w:p w:rsidR="0069246D" w:rsidRPr="00D22261" w:rsidRDefault="0069246D" w:rsidP="0069246D">
            <w:pPr>
              <w:jc w:val="center"/>
              <w:rPr>
                <w:rFonts w:ascii="Bookman Old Style" w:hAnsi="Bookman Old Style"/>
                <w:b/>
                <w:sz w:val="16"/>
                <w:szCs w:val="16"/>
                <w:lang w:val="en-US"/>
              </w:rPr>
            </w:pPr>
            <w:r w:rsidRPr="00D22261">
              <w:rPr>
                <w:rFonts w:eastAsia="Trebuchet MS"/>
                <w:b/>
                <w:color w:val="000000"/>
                <w:sz w:val="16"/>
                <w:szCs w:val="16"/>
                <w:lang w:val="en-US" w:eastAsia="en-US"/>
              </w:rPr>
              <w:t>REPUBLIC OF CAMEROON</w:t>
            </w:r>
          </w:p>
        </w:tc>
      </w:tr>
      <w:tr w:rsidR="0069246D" w:rsidRPr="00D22261" w:rsidTr="0069246D">
        <w:tc>
          <w:tcPr>
            <w:tcW w:w="4179" w:type="dxa"/>
            <w:shd w:val="clear" w:color="auto" w:fill="auto"/>
            <w:vAlign w:val="center"/>
          </w:tcPr>
          <w:p w:rsidR="0069246D" w:rsidRPr="00D22261" w:rsidRDefault="0069246D" w:rsidP="0069246D">
            <w:pPr>
              <w:jc w:val="center"/>
              <w:rPr>
                <w:rFonts w:ascii="Matura MT Script Capitals" w:eastAsia="Matura MT Script Capitals" w:hAnsi="Matura MT Script Capitals" w:cs="Matura MT Script Capitals"/>
                <w:color w:val="000000"/>
                <w:sz w:val="16"/>
                <w:szCs w:val="16"/>
                <w:lang w:val="en-US" w:eastAsia="en-US"/>
              </w:rPr>
            </w:pPr>
            <w:proofErr w:type="spellStart"/>
            <w:r w:rsidRPr="00D22261">
              <w:rPr>
                <w:rFonts w:ascii="Matura MT Script Capitals" w:eastAsia="Matura MT Script Capitals" w:hAnsi="Matura MT Script Capitals" w:cs="Matura MT Script Capitals"/>
                <w:color w:val="000000"/>
                <w:sz w:val="16"/>
                <w:szCs w:val="16"/>
                <w:lang w:val="en-US" w:eastAsia="en-US"/>
              </w:rPr>
              <w:t>Paix</w:t>
            </w:r>
            <w:proofErr w:type="spellEnd"/>
            <w:r w:rsidRPr="00D22261">
              <w:rPr>
                <w:rFonts w:ascii="Matura MT Script Capitals" w:eastAsia="Matura MT Script Capitals" w:hAnsi="Matura MT Script Capitals" w:cs="Matura MT Script Capitals"/>
                <w:color w:val="000000"/>
                <w:sz w:val="16"/>
                <w:szCs w:val="16"/>
                <w:lang w:val="en-US" w:eastAsia="en-US"/>
              </w:rPr>
              <w:t xml:space="preserve"> – Travail – </w:t>
            </w:r>
            <w:proofErr w:type="spellStart"/>
            <w:r w:rsidRPr="00D22261">
              <w:rPr>
                <w:rFonts w:ascii="Matura MT Script Capitals" w:eastAsia="Matura MT Script Capitals" w:hAnsi="Matura MT Script Capitals" w:cs="Matura MT Script Capitals"/>
                <w:color w:val="000000"/>
                <w:sz w:val="16"/>
                <w:szCs w:val="16"/>
                <w:lang w:val="en-US" w:eastAsia="en-US"/>
              </w:rPr>
              <w:t>Patrie</w:t>
            </w:r>
            <w:proofErr w:type="spellEnd"/>
          </w:p>
          <w:p w:rsidR="0069246D" w:rsidRPr="00D22261" w:rsidRDefault="0069246D" w:rsidP="0069246D">
            <w:pPr>
              <w:jc w:val="center"/>
              <w:rPr>
                <w:rFonts w:ascii="Bookman Old Style" w:hAnsi="Bookman Old Style"/>
                <w:b/>
                <w:sz w:val="16"/>
                <w:szCs w:val="16"/>
                <w:lang w:val="en-US"/>
              </w:rPr>
            </w:pPr>
            <w:r w:rsidRPr="00D22261">
              <w:rPr>
                <w:rFonts w:ascii="Bookman Old Style" w:hAnsi="Bookman Old Style"/>
                <w:b/>
                <w:sz w:val="16"/>
                <w:szCs w:val="16"/>
                <w:lang w:val="en-US"/>
              </w:rPr>
              <w:t>=-=-=-=-=-=-=-=</w:t>
            </w:r>
          </w:p>
        </w:tc>
        <w:tc>
          <w:tcPr>
            <w:tcW w:w="1393" w:type="dxa"/>
            <w:vMerge/>
            <w:shd w:val="clear" w:color="auto" w:fill="auto"/>
          </w:tcPr>
          <w:p w:rsidR="0069246D" w:rsidRPr="00D22261" w:rsidRDefault="0069246D" w:rsidP="0069246D">
            <w:pPr>
              <w:jc w:val="center"/>
              <w:rPr>
                <w:rFonts w:ascii="Matura MT Script Capitals" w:eastAsia="Matura MT Script Capitals" w:hAnsi="Matura MT Script Capitals" w:cs="Matura MT Script Capitals"/>
                <w:color w:val="000000"/>
                <w:sz w:val="16"/>
                <w:szCs w:val="16"/>
                <w:lang w:val="en-US" w:eastAsia="en-US"/>
              </w:rPr>
            </w:pPr>
          </w:p>
        </w:tc>
        <w:tc>
          <w:tcPr>
            <w:tcW w:w="4067" w:type="dxa"/>
            <w:shd w:val="clear" w:color="auto" w:fill="auto"/>
            <w:vAlign w:val="center"/>
          </w:tcPr>
          <w:p w:rsidR="0069246D" w:rsidRPr="00D22261" w:rsidRDefault="0069246D" w:rsidP="0069246D">
            <w:pPr>
              <w:jc w:val="center"/>
              <w:rPr>
                <w:rFonts w:ascii="Matura MT Script Capitals" w:eastAsia="Matura MT Script Capitals" w:hAnsi="Matura MT Script Capitals" w:cs="Matura MT Script Capitals"/>
                <w:color w:val="000000"/>
                <w:sz w:val="16"/>
                <w:szCs w:val="16"/>
                <w:lang w:val="en-US" w:eastAsia="en-US"/>
              </w:rPr>
            </w:pPr>
            <w:r w:rsidRPr="00D22261">
              <w:rPr>
                <w:rFonts w:ascii="Matura MT Script Capitals" w:eastAsia="Matura MT Script Capitals" w:hAnsi="Matura MT Script Capitals" w:cs="Matura MT Script Capitals"/>
                <w:color w:val="000000"/>
                <w:sz w:val="16"/>
                <w:szCs w:val="16"/>
                <w:lang w:val="en-US" w:eastAsia="en-US"/>
              </w:rPr>
              <w:t>Peace – Work – Fatherland</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RÉGION DE L’EST</w:t>
            </w:r>
          </w:p>
          <w:p w:rsidR="0069246D" w:rsidRPr="00D22261" w:rsidRDefault="0069246D" w:rsidP="0069246D">
            <w:pPr>
              <w:jc w:val="center"/>
              <w:rPr>
                <w:rFonts w:ascii="Bookman Old Style" w:hAnsi="Bookman Old Style"/>
                <w:b/>
                <w:sz w:val="16"/>
                <w:szCs w:val="16"/>
                <w:lang w:val="en-US"/>
              </w:rPr>
            </w:pPr>
            <w:r w:rsidRPr="00D22261">
              <w:rPr>
                <w:noProof/>
                <w:sz w:val="16"/>
                <w:szCs w:val="16"/>
              </w:rPr>
              <w:drawing>
                <wp:anchor distT="0" distB="0" distL="114300" distR="114300" simplePos="0" relativeHeight="251719680" behindDoc="1" locked="0" layoutInCell="1" allowOverlap="0" wp14:anchorId="23E8F4E4" wp14:editId="3B079F3A">
                  <wp:simplePos x="0" y="0"/>
                  <wp:positionH relativeFrom="margin">
                    <wp:posOffset>2524760</wp:posOffset>
                  </wp:positionH>
                  <wp:positionV relativeFrom="paragraph">
                    <wp:posOffset>147320</wp:posOffset>
                  </wp:positionV>
                  <wp:extent cx="1323975" cy="10572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eastAsia="Trebuchet MS"/>
                <w:b/>
                <w:color w:val="000000"/>
                <w:sz w:val="16"/>
                <w:szCs w:val="16"/>
                <w:lang w:val="fr-CM" w:eastAsia="en-US"/>
              </w:rPr>
            </w:pPr>
          </w:p>
        </w:tc>
        <w:tc>
          <w:tcPr>
            <w:tcW w:w="4067"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EAST REGION</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DÉPARTEMENT DU HAUT NYONG</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 =-=</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UPPER NYONG DIVISION</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color w:val="000000"/>
                <w:sz w:val="16"/>
                <w:szCs w:val="16"/>
                <w:lang w:val="fr-CM" w:eastAsia="en-US"/>
              </w:rPr>
            </w:pPr>
            <w:r w:rsidRPr="00D22261">
              <w:rPr>
                <w:rFonts w:eastAsia="Trebuchet MS"/>
                <w:color w:val="000000"/>
                <w:sz w:val="16"/>
                <w:szCs w:val="16"/>
                <w:lang w:val="fr-CM" w:eastAsia="en-US"/>
              </w:rPr>
              <w:t>COMMUNE DE MESSAMENA</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D22261" w:rsidRDefault="0069246D" w:rsidP="0069246D">
            <w:pPr>
              <w:jc w:val="center"/>
              <w:rPr>
                <w:rFonts w:eastAsia="Trebuchet MS"/>
                <w:color w:val="000000"/>
                <w:sz w:val="16"/>
                <w:szCs w:val="16"/>
                <w:lang w:val="fr-CM" w:eastAsia="en-US"/>
              </w:rPr>
            </w:pPr>
            <w:r w:rsidRPr="00D22261">
              <w:rPr>
                <w:rFonts w:eastAsia="Trebuchet MS"/>
                <w:color w:val="000000"/>
                <w:sz w:val="16"/>
                <w:szCs w:val="16"/>
                <w:lang w:val="fr-CM" w:eastAsia="en-US"/>
              </w:rPr>
              <w:t>MESSAMENA COUNCIL</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SECRÉTARIAT GÉNÉRAL</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GENERAL SECRETARY</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color w:val="000000"/>
                <w:sz w:val="16"/>
                <w:szCs w:val="16"/>
                <w:lang w:val="fr-CM" w:eastAsia="en-US"/>
              </w:rPr>
            </w:pPr>
            <w:r w:rsidRPr="00D22261">
              <w:rPr>
                <w:rFonts w:eastAsia="Trebuchet MS"/>
                <w:color w:val="000000"/>
                <w:sz w:val="16"/>
                <w:szCs w:val="16"/>
                <w:lang w:val="fr-CM" w:eastAsia="en-US"/>
              </w:rPr>
              <w:t>SERVICE TECHNIQUE</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D22261" w:rsidRDefault="0069246D" w:rsidP="0069246D">
            <w:pPr>
              <w:jc w:val="center"/>
              <w:rPr>
                <w:rFonts w:eastAsia="Trebuchet MS"/>
                <w:color w:val="000000"/>
                <w:sz w:val="16"/>
                <w:szCs w:val="16"/>
                <w:lang w:val="fr-CM" w:eastAsia="en-US"/>
              </w:rPr>
            </w:pPr>
            <w:r w:rsidRPr="00D22261">
              <w:rPr>
                <w:rFonts w:eastAsia="Trebuchet MS"/>
                <w:color w:val="000000"/>
                <w:sz w:val="16"/>
                <w:szCs w:val="16"/>
                <w:lang w:val="fr-CM" w:eastAsia="en-US"/>
              </w:rPr>
              <w:t>TECHNICAL SERVICE</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69246D" w:rsidTr="0069246D">
        <w:trPr>
          <w:trHeight w:val="365"/>
        </w:trPr>
        <w:tc>
          <w:tcPr>
            <w:tcW w:w="4179" w:type="dxa"/>
            <w:shd w:val="clear" w:color="auto" w:fill="auto"/>
            <w:vAlign w:val="center"/>
          </w:tcPr>
          <w:p w:rsidR="0069246D" w:rsidRPr="0069246D" w:rsidRDefault="0069246D" w:rsidP="0069246D">
            <w:pPr>
              <w:jc w:val="center"/>
              <w:rPr>
                <w:rFonts w:eastAsia="Trebuchet MS"/>
                <w:b/>
                <w:color w:val="000000"/>
                <w:sz w:val="20"/>
                <w:szCs w:val="23"/>
                <w:lang w:val="fr-CM" w:eastAsia="en-US"/>
              </w:rPr>
            </w:pPr>
            <w:r w:rsidRPr="0069246D">
              <w:rPr>
                <w:rFonts w:eastAsia="Trebuchet MS"/>
                <w:b/>
                <w:color w:val="000000"/>
                <w:sz w:val="20"/>
                <w:szCs w:val="23"/>
                <w:u w:val="single" w:color="000000"/>
                <w:lang w:val="fr-CM" w:eastAsia="en-US"/>
              </w:rPr>
              <w:t xml:space="preserve">B.P : 02 </w:t>
            </w:r>
            <w:proofErr w:type="spellStart"/>
            <w:r w:rsidRPr="0069246D">
              <w:rPr>
                <w:rFonts w:eastAsia="Trebuchet MS"/>
                <w:b/>
                <w:color w:val="000000"/>
                <w:sz w:val="20"/>
                <w:szCs w:val="23"/>
                <w:u w:val="single" w:color="000000"/>
                <w:lang w:val="fr-CM" w:eastAsia="en-US"/>
              </w:rPr>
              <w:t>Messamena</w:t>
            </w:r>
            <w:proofErr w:type="spellEnd"/>
          </w:p>
        </w:tc>
        <w:tc>
          <w:tcPr>
            <w:tcW w:w="1393" w:type="dxa"/>
            <w:vMerge/>
            <w:shd w:val="clear" w:color="auto" w:fill="auto"/>
          </w:tcPr>
          <w:p w:rsidR="0069246D" w:rsidRPr="0069246D" w:rsidRDefault="0069246D" w:rsidP="0069246D">
            <w:pPr>
              <w:jc w:val="both"/>
              <w:rPr>
                <w:rFonts w:ascii="Bookman Old Style" w:hAnsi="Bookman Old Style"/>
                <w:b/>
                <w:sz w:val="20"/>
                <w:szCs w:val="23"/>
                <w:lang w:val="en-US"/>
              </w:rPr>
            </w:pPr>
          </w:p>
        </w:tc>
        <w:tc>
          <w:tcPr>
            <w:tcW w:w="4067" w:type="dxa"/>
            <w:shd w:val="clear" w:color="auto" w:fill="auto"/>
            <w:vAlign w:val="center"/>
          </w:tcPr>
          <w:p w:rsidR="0069246D" w:rsidRPr="0069246D" w:rsidRDefault="0069246D" w:rsidP="0069246D">
            <w:pPr>
              <w:jc w:val="center"/>
              <w:rPr>
                <w:rFonts w:ascii="Bookman Old Style" w:hAnsi="Bookman Old Style"/>
                <w:b/>
                <w:sz w:val="20"/>
                <w:szCs w:val="23"/>
                <w:lang w:val="en-US"/>
              </w:rPr>
            </w:pPr>
            <w:r w:rsidRPr="0069246D">
              <w:rPr>
                <w:rFonts w:eastAsia="Trebuchet MS"/>
                <w:b/>
                <w:color w:val="000000"/>
                <w:sz w:val="20"/>
                <w:szCs w:val="23"/>
                <w:u w:val="single" w:color="000000"/>
                <w:lang w:val="fr-CM" w:eastAsia="en-US"/>
              </w:rPr>
              <w:t xml:space="preserve">P.B: 02 </w:t>
            </w:r>
            <w:proofErr w:type="spellStart"/>
            <w:r w:rsidRPr="0069246D">
              <w:rPr>
                <w:rFonts w:eastAsia="Trebuchet MS"/>
                <w:b/>
                <w:color w:val="000000"/>
                <w:sz w:val="20"/>
                <w:szCs w:val="23"/>
                <w:u w:val="single" w:color="000000"/>
                <w:lang w:val="fr-CM" w:eastAsia="en-US"/>
              </w:rPr>
              <w:t>Messamena</w:t>
            </w:r>
            <w:proofErr w:type="spellEnd"/>
          </w:p>
        </w:tc>
      </w:tr>
    </w:tbl>
    <w:p w:rsidR="00451DBD" w:rsidRDefault="00451DBD" w:rsidP="00451DBD">
      <w:pPr>
        <w:rPr>
          <w:rFonts w:ascii="Arial" w:hAnsi="Arial" w:cs="Arial"/>
        </w:rPr>
      </w:pPr>
    </w:p>
    <w:p w:rsidR="002F309E" w:rsidRPr="002F309E" w:rsidRDefault="00733752" w:rsidP="002F309E">
      <w:pPr>
        <w:widowControl w:val="0"/>
        <w:suppressAutoHyphens/>
        <w:autoSpaceDE w:val="0"/>
        <w:autoSpaceDN w:val="0"/>
        <w:spacing w:before="80" w:after="80"/>
        <w:jc w:val="center"/>
        <w:textAlignment w:val="baseline"/>
        <w:rPr>
          <w:rFonts w:ascii="Tahoma" w:hAnsi="Tahoma" w:cs="Tahoma"/>
          <w:sz w:val="22"/>
          <w:lang w:val="en-US"/>
        </w:rPr>
      </w:pPr>
      <w:r>
        <w:rPr>
          <w:rFonts w:ascii="Tahoma" w:hAnsi="Tahoma" w:cs="Tahoma"/>
          <w:b/>
          <w:bCs/>
          <w:szCs w:val="22"/>
          <w:lang w:val="en-US"/>
        </w:rPr>
        <w:t>MARCHE N°_____/M</w:t>
      </w:r>
      <w:r w:rsidR="002F76D1">
        <w:rPr>
          <w:rFonts w:ascii="Tahoma" w:hAnsi="Tahoma" w:cs="Tahoma"/>
          <w:b/>
          <w:bCs/>
          <w:szCs w:val="22"/>
          <w:lang w:val="en-US"/>
        </w:rPr>
        <w:t>/C.MNA/CI</w:t>
      </w:r>
      <w:r w:rsidR="002F309E" w:rsidRPr="002F309E">
        <w:rPr>
          <w:rFonts w:ascii="Tahoma" w:hAnsi="Tahoma" w:cs="Tahoma"/>
          <w:b/>
          <w:bCs/>
          <w:szCs w:val="22"/>
          <w:lang w:val="en-US"/>
        </w:rPr>
        <w:t>PM/20</w:t>
      </w:r>
      <w:r>
        <w:rPr>
          <w:rFonts w:ascii="Tahoma" w:hAnsi="Tahoma" w:cs="Tahoma"/>
          <w:b/>
          <w:bCs/>
          <w:szCs w:val="22"/>
          <w:lang w:val="en-US"/>
        </w:rPr>
        <w:t>25</w:t>
      </w:r>
    </w:p>
    <w:p w:rsidR="002F309E" w:rsidRPr="002F309E" w:rsidRDefault="002F309E" w:rsidP="00E804CC">
      <w:pPr>
        <w:spacing w:before="80" w:after="80" w:line="300" w:lineRule="auto"/>
        <w:jc w:val="both"/>
        <w:rPr>
          <w:rFonts w:ascii="Tahoma" w:hAnsi="Tahoma" w:cs="Tahoma"/>
          <w:sz w:val="21"/>
          <w:szCs w:val="21"/>
        </w:rPr>
      </w:pPr>
      <w:r w:rsidRPr="002F309E">
        <w:rPr>
          <w:rFonts w:ascii="Tahoma" w:hAnsi="Tahoma" w:cs="Tahoma"/>
          <w:sz w:val="21"/>
          <w:szCs w:val="21"/>
        </w:rPr>
        <w:t>Passée après Appe</w:t>
      </w:r>
      <w:r w:rsidR="00733752">
        <w:rPr>
          <w:rFonts w:ascii="Tahoma" w:hAnsi="Tahoma" w:cs="Tahoma"/>
          <w:sz w:val="21"/>
          <w:szCs w:val="21"/>
        </w:rPr>
        <w:t>l d’Offres National Ouvert N°……/AONO</w:t>
      </w:r>
      <w:r w:rsidR="00AD0C7B">
        <w:rPr>
          <w:rFonts w:ascii="Tahoma" w:hAnsi="Tahoma" w:cs="Tahoma"/>
          <w:sz w:val="21"/>
          <w:szCs w:val="21"/>
        </w:rPr>
        <w:t>/C.MNA/CI</w:t>
      </w:r>
      <w:r w:rsidR="00733752">
        <w:rPr>
          <w:rFonts w:ascii="Tahoma" w:hAnsi="Tahoma" w:cs="Tahoma"/>
          <w:sz w:val="21"/>
          <w:szCs w:val="21"/>
        </w:rPr>
        <w:t>PM/2025</w:t>
      </w:r>
      <w:r w:rsidRPr="002F309E">
        <w:rPr>
          <w:rFonts w:ascii="Tahoma" w:hAnsi="Tahoma" w:cs="Tahoma"/>
          <w:sz w:val="21"/>
          <w:szCs w:val="21"/>
        </w:rPr>
        <w:t xml:space="preserve"> du _______________ </w:t>
      </w:r>
      <w:r w:rsidR="004653CB" w:rsidRPr="004653CB">
        <w:rPr>
          <w:rFonts w:ascii="Tahoma" w:hAnsi="Tahoma" w:cs="Tahoma"/>
          <w:sz w:val="21"/>
          <w:szCs w:val="21"/>
        </w:rPr>
        <w:t xml:space="preserve">en procédure d’urgence, </w:t>
      </w:r>
      <w:r w:rsidR="00DE56C0">
        <w:rPr>
          <w:rFonts w:ascii="Tahoma" w:hAnsi="Tahoma" w:cs="Tahoma"/>
          <w:sz w:val="21"/>
          <w:szCs w:val="21"/>
        </w:rPr>
        <w:t xml:space="preserve">pour les travaux d’entretien de la route communale NTOLLOCK I-NTOLLOCK II (25,00KM) dans la Commune de </w:t>
      </w:r>
      <w:proofErr w:type="spellStart"/>
      <w:r w:rsidR="00DE56C0">
        <w:rPr>
          <w:rFonts w:ascii="Tahoma" w:hAnsi="Tahoma" w:cs="Tahoma"/>
          <w:sz w:val="21"/>
          <w:szCs w:val="21"/>
        </w:rPr>
        <w:t>Messamena</w:t>
      </w:r>
      <w:proofErr w:type="spellEnd"/>
      <w:r w:rsidR="00DE56C0">
        <w:rPr>
          <w:rFonts w:ascii="Tahoma" w:hAnsi="Tahoma" w:cs="Tahoma"/>
          <w:sz w:val="21"/>
          <w:szCs w:val="21"/>
        </w:rPr>
        <w:t>, Département du Haut-Nyong, Région de l’Est.</w:t>
      </w:r>
    </w:p>
    <w:p w:rsidR="002F309E" w:rsidRPr="002F309E" w:rsidRDefault="002F309E" w:rsidP="002F309E">
      <w:pPr>
        <w:widowControl w:val="0"/>
        <w:tabs>
          <w:tab w:val="left" w:pos="2760"/>
        </w:tabs>
        <w:suppressAutoHyphens/>
        <w:autoSpaceDE w:val="0"/>
        <w:autoSpaceDN w:val="0"/>
        <w:spacing w:before="120" w:after="120"/>
        <w:jc w:val="both"/>
        <w:textAlignment w:val="baseline"/>
        <w:rPr>
          <w:rFonts w:ascii="Tahoma" w:hAnsi="Tahoma" w:cs="Tahoma"/>
          <w:b/>
          <w:sz w:val="21"/>
          <w:szCs w:val="21"/>
        </w:rPr>
      </w:pPr>
      <w:r w:rsidRPr="002F309E">
        <w:rPr>
          <w:rFonts w:ascii="Tahoma" w:hAnsi="Tahoma" w:cs="Tahoma"/>
          <w:b/>
          <w:sz w:val="21"/>
          <w:szCs w:val="21"/>
        </w:rPr>
        <w:t xml:space="preserve">Maître </w:t>
      </w:r>
      <w:r w:rsidR="004653CB" w:rsidRPr="002F309E">
        <w:rPr>
          <w:rFonts w:ascii="Tahoma" w:hAnsi="Tahoma" w:cs="Tahoma"/>
          <w:b/>
          <w:sz w:val="21"/>
          <w:szCs w:val="21"/>
        </w:rPr>
        <w:t>d’Ouvrage :</w:t>
      </w:r>
      <w:r w:rsidRPr="002F309E">
        <w:rPr>
          <w:rFonts w:ascii="Tahoma" w:hAnsi="Tahoma" w:cs="Tahoma"/>
          <w:b/>
          <w:sz w:val="21"/>
          <w:szCs w:val="21"/>
        </w:rPr>
        <w:t xml:space="preserve"> </w:t>
      </w:r>
      <w:r w:rsidRPr="002F309E">
        <w:rPr>
          <w:rFonts w:ascii="Tahoma" w:hAnsi="Tahoma" w:cs="Tahoma"/>
          <w:b/>
          <w:i/>
          <w:iCs/>
          <w:sz w:val="21"/>
          <w:szCs w:val="21"/>
        </w:rPr>
        <w:t>Maire de la Commune de MESSAMENA</w:t>
      </w:r>
    </w:p>
    <w:p w:rsidR="002F309E" w:rsidRPr="002F309E" w:rsidRDefault="002F309E" w:rsidP="002F309E">
      <w:pPr>
        <w:widowControl w:val="0"/>
        <w:tabs>
          <w:tab w:val="left" w:pos="276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
          <w:bCs/>
          <w:sz w:val="21"/>
          <w:szCs w:val="21"/>
        </w:rPr>
        <w:t>TITULAIRE</w:t>
      </w:r>
      <w:r w:rsidRPr="002F309E">
        <w:rPr>
          <w:rFonts w:ascii="Tahoma" w:hAnsi="Tahoma" w:cs="Tahoma"/>
          <w:sz w:val="21"/>
          <w:szCs w:val="21"/>
        </w:rPr>
        <w:t>:</w:t>
      </w:r>
      <w:r w:rsidRPr="002F309E">
        <w:rPr>
          <w:rFonts w:ascii="Tahoma" w:hAnsi="Tahoma" w:cs="Tahoma"/>
          <w:i/>
          <w:iCs/>
          <w:sz w:val="21"/>
          <w:szCs w:val="21"/>
        </w:rPr>
        <w:t>_________________________________________________________________</w:t>
      </w:r>
    </w:p>
    <w:p w:rsidR="002F309E" w:rsidRPr="002F309E" w:rsidRDefault="002F309E" w:rsidP="002F309E">
      <w:pPr>
        <w:widowControl w:val="0"/>
        <w:tabs>
          <w:tab w:val="left" w:pos="3119"/>
          <w:tab w:val="left" w:pos="5954"/>
          <w:tab w:val="left" w:pos="9214"/>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lang w:val="pt-PT"/>
        </w:rPr>
        <w:t>B.P:</w:t>
      </w:r>
      <w:r w:rsidRPr="002F309E">
        <w:rPr>
          <w:rFonts w:ascii="Tahoma" w:hAnsi="Tahoma" w:cs="Tahoma"/>
          <w:sz w:val="21"/>
          <w:szCs w:val="21"/>
          <w:u w:val="single"/>
          <w:lang w:val="pt-PT"/>
        </w:rPr>
        <w:tab/>
      </w:r>
      <w:r w:rsidRPr="002F309E">
        <w:rPr>
          <w:rFonts w:ascii="Tahoma" w:hAnsi="Tahoma" w:cs="Tahoma"/>
          <w:sz w:val="21"/>
          <w:szCs w:val="21"/>
          <w:lang w:val="pt-PT"/>
        </w:rPr>
        <w:t>,Tel</w:t>
      </w:r>
      <w:r w:rsidRPr="002F309E">
        <w:rPr>
          <w:rFonts w:ascii="Tahoma" w:hAnsi="Tahoma" w:cs="Tahoma"/>
          <w:sz w:val="21"/>
          <w:szCs w:val="21"/>
          <w:u w:val="single"/>
          <w:lang w:val="pt-PT"/>
        </w:rPr>
        <w:tab/>
      </w:r>
      <w:r w:rsidRPr="002F309E">
        <w:rPr>
          <w:rFonts w:ascii="Tahoma" w:hAnsi="Tahoma" w:cs="Tahoma"/>
          <w:sz w:val="21"/>
          <w:szCs w:val="21"/>
          <w:lang w:val="pt-PT"/>
        </w:rPr>
        <w:t xml:space="preserve"> Fax:</w:t>
      </w:r>
      <w:r w:rsidRPr="002F309E">
        <w:rPr>
          <w:rFonts w:ascii="Tahoma" w:hAnsi="Tahoma" w:cs="Tahoma"/>
          <w:sz w:val="21"/>
          <w:szCs w:val="21"/>
          <w:u w:val="single"/>
          <w:lang w:val="pt-PT"/>
        </w:rPr>
        <w:tab/>
      </w:r>
    </w:p>
    <w:p w:rsidR="002F309E" w:rsidRPr="002F309E" w:rsidRDefault="002F309E" w:rsidP="002F309E">
      <w:pPr>
        <w:widowControl w:val="0"/>
        <w:tabs>
          <w:tab w:val="left" w:pos="2680"/>
          <w:tab w:val="left" w:pos="5954"/>
        </w:tabs>
        <w:suppressAutoHyphens/>
        <w:autoSpaceDE w:val="0"/>
        <w:autoSpaceDN w:val="0"/>
        <w:spacing w:before="120" w:after="120"/>
        <w:jc w:val="both"/>
        <w:textAlignment w:val="baseline"/>
        <w:rPr>
          <w:rFonts w:ascii="Tahoma" w:hAnsi="Tahoma" w:cs="Tahoma"/>
          <w:sz w:val="21"/>
          <w:szCs w:val="21"/>
          <w:u w:val="single"/>
          <w:lang w:val="pt-PT"/>
        </w:rPr>
      </w:pPr>
      <w:r w:rsidRPr="002F309E">
        <w:rPr>
          <w:rFonts w:ascii="Tahoma" w:hAnsi="Tahoma" w:cs="Tahoma"/>
          <w:sz w:val="21"/>
          <w:szCs w:val="21"/>
          <w:lang w:val="pt-PT"/>
        </w:rPr>
        <w:t>N°R.C:</w:t>
      </w:r>
      <w:r w:rsidRPr="002F309E">
        <w:rPr>
          <w:rFonts w:ascii="Tahoma" w:hAnsi="Tahoma" w:cs="Tahoma"/>
          <w:sz w:val="21"/>
          <w:szCs w:val="21"/>
          <w:u w:val="single"/>
          <w:lang w:val="pt-PT"/>
        </w:rPr>
        <w:tab/>
      </w:r>
    </w:p>
    <w:p w:rsidR="002F309E" w:rsidRPr="002F309E" w:rsidRDefault="002F309E" w:rsidP="002F309E">
      <w:pPr>
        <w:widowControl w:val="0"/>
        <w:tabs>
          <w:tab w:val="left" w:pos="2680"/>
          <w:tab w:val="left" w:pos="5954"/>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 xml:space="preserve">N° Contribuable: </w:t>
      </w:r>
      <w:r w:rsidRPr="002F309E">
        <w:rPr>
          <w:rFonts w:ascii="Tahoma" w:hAnsi="Tahoma" w:cs="Tahoma"/>
          <w:sz w:val="21"/>
          <w:szCs w:val="21"/>
          <w:u w:val="single"/>
        </w:rPr>
        <w:tab/>
      </w:r>
    </w:p>
    <w:p w:rsidR="002F309E" w:rsidRPr="002F309E" w:rsidRDefault="002F309E" w:rsidP="002F309E">
      <w:pPr>
        <w:widowControl w:val="0"/>
        <w:tabs>
          <w:tab w:val="left" w:pos="2680"/>
          <w:tab w:val="left" w:pos="5954"/>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N° Compte bancaire :______________________________________________________</w:t>
      </w:r>
    </w:p>
    <w:p w:rsidR="002F309E" w:rsidRPr="002F309E" w:rsidRDefault="002F309E" w:rsidP="002F309E">
      <w:pPr>
        <w:widowControl w:val="0"/>
        <w:suppressAutoHyphens/>
        <w:autoSpaceDE w:val="0"/>
        <w:autoSpaceDN w:val="0"/>
        <w:spacing w:before="120" w:after="120" w:line="276" w:lineRule="auto"/>
        <w:jc w:val="both"/>
        <w:textAlignment w:val="baseline"/>
        <w:rPr>
          <w:rFonts w:ascii="Tahoma" w:hAnsi="Tahoma" w:cs="Tahoma"/>
          <w:b/>
          <w:bCs/>
          <w:sz w:val="21"/>
          <w:szCs w:val="21"/>
        </w:rPr>
      </w:pPr>
      <w:r w:rsidRPr="002F309E">
        <w:rPr>
          <w:rFonts w:ascii="Tahoma" w:hAnsi="Tahoma" w:cs="Tahoma"/>
          <w:b/>
          <w:bCs/>
          <w:sz w:val="21"/>
          <w:szCs w:val="21"/>
        </w:rPr>
        <w:t>OBJET</w:t>
      </w:r>
      <w:r w:rsidRPr="002F309E">
        <w:rPr>
          <w:rFonts w:ascii="Tahoma" w:hAnsi="Tahoma" w:cs="Tahoma"/>
          <w:i/>
          <w:iCs/>
          <w:sz w:val="21"/>
          <w:szCs w:val="21"/>
        </w:rPr>
        <w:t>:</w:t>
      </w:r>
      <w:r w:rsidRPr="002F309E">
        <w:rPr>
          <w:rFonts w:ascii="Tahoma" w:hAnsi="Tahoma" w:cs="Tahoma"/>
          <w:sz w:val="21"/>
          <w:szCs w:val="21"/>
        </w:rPr>
        <w:t xml:space="preserve"> </w:t>
      </w:r>
      <w:r w:rsidR="0069246D">
        <w:rPr>
          <w:rFonts w:ascii="Tahoma" w:hAnsi="Tahoma" w:cs="Tahoma"/>
          <w:sz w:val="21"/>
          <w:szCs w:val="21"/>
        </w:rPr>
        <w:t>T</w:t>
      </w:r>
      <w:r w:rsidR="0069246D" w:rsidRPr="0069246D">
        <w:rPr>
          <w:rFonts w:ascii="Tahoma" w:hAnsi="Tahoma" w:cs="Tahoma"/>
          <w:sz w:val="21"/>
          <w:szCs w:val="21"/>
        </w:rPr>
        <w:t xml:space="preserve">ravaux </w:t>
      </w:r>
      <w:r w:rsidR="004653CB" w:rsidRPr="004653CB">
        <w:rPr>
          <w:rFonts w:ascii="Tahoma" w:hAnsi="Tahoma" w:cs="Tahoma"/>
          <w:sz w:val="21"/>
          <w:szCs w:val="21"/>
        </w:rPr>
        <w:t xml:space="preserve">d’entretien de la route NTOLLOCK I-NTOLLOCK II (25,00KM) dans la Commune de </w:t>
      </w:r>
      <w:proofErr w:type="spellStart"/>
      <w:r w:rsidR="004653CB" w:rsidRPr="004653CB">
        <w:rPr>
          <w:rFonts w:ascii="Tahoma" w:hAnsi="Tahoma" w:cs="Tahoma"/>
          <w:sz w:val="21"/>
          <w:szCs w:val="21"/>
        </w:rPr>
        <w:t>Messamena</w:t>
      </w:r>
      <w:proofErr w:type="spellEnd"/>
      <w:r w:rsidR="004653CB" w:rsidRPr="004653CB">
        <w:rPr>
          <w:rFonts w:ascii="Tahoma" w:hAnsi="Tahoma" w:cs="Tahoma"/>
          <w:sz w:val="21"/>
          <w:szCs w:val="21"/>
        </w:rPr>
        <w:t>, Département du Haut-Nyong, Région de l’Est.</w:t>
      </w:r>
    </w:p>
    <w:p w:rsidR="002F309E" w:rsidRPr="002F309E" w:rsidRDefault="002F309E" w:rsidP="002F309E">
      <w:pPr>
        <w:widowControl w:val="0"/>
        <w:tabs>
          <w:tab w:val="left" w:pos="2760"/>
        </w:tabs>
        <w:suppressAutoHyphens/>
        <w:autoSpaceDE w:val="0"/>
        <w:autoSpaceDN w:val="0"/>
        <w:spacing w:before="120" w:after="120"/>
        <w:jc w:val="both"/>
        <w:textAlignment w:val="baseline"/>
        <w:rPr>
          <w:rFonts w:ascii="Tahoma" w:hAnsi="Tahoma" w:cs="Tahoma"/>
          <w:b/>
          <w:sz w:val="21"/>
          <w:szCs w:val="21"/>
        </w:rPr>
      </w:pPr>
      <w:r w:rsidRPr="002F309E">
        <w:rPr>
          <w:rFonts w:ascii="Tahoma" w:hAnsi="Tahoma" w:cs="Tahoma"/>
          <w:b/>
          <w:bCs/>
          <w:sz w:val="21"/>
          <w:szCs w:val="21"/>
        </w:rPr>
        <w:t xml:space="preserve">LIEU </w:t>
      </w:r>
      <w:r w:rsidRPr="002F309E">
        <w:rPr>
          <w:rFonts w:ascii="Tahoma" w:hAnsi="Tahoma" w:cs="Tahoma"/>
          <w:sz w:val="21"/>
          <w:szCs w:val="21"/>
        </w:rPr>
        <w:t xml:space="preserve">: </w:t>
      </w:r>
      <w:r w:rsidR="00956D37" w:rsidRPr="00956D37">
        <w:rPr>
          <w:rFonts w:ascii="Tahoma" w:hAnsi="Tahoma" w:cs="Tahoma"/>
          <w:sz w:val="22"/>
          <w:szCs w:val="21"/>
        </w:rPr>
        <w:t>COMMUNE DE MESSAMENA</w:t>
      </w:r>
    </w:p>
    <w:p w:rsidR="00D22261" w:rsidRPr="002F309E" w:rsidRDefault="00D22261" w:rsidP="00D22261">
      <w:pPr>
        <w:widowControl w:val="0"/>
        <w:tabs>
          <w:tab w:val="left" w:pos="276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
          <w:bCs/>
          <w:sz w:val="21"/>
          <w:szCs w:val="21"/>
        </w:rPr>
        <w:t xml:space="preserve">DELAI D’EXECUTION </w:t>
      </w:r>
      <w:r w:rsidRPr="002F309E">
        <w:rPr>
          <w:rFonts w:ascii="Tahoma" w:hAnsi="Tahoma" w:cs="Tahoma"/>
          <w:sz w:val="21"/>
          <w:szCs w:val="21"/>
        </w:rPr>
        <w:t>:</w:t>
      </w:r>
      <w:r>
        <w:rPr>
          <w:rFonts w:ascii="Tahoma" w:hAnsi="Tahoma" w:cs="Tahoma"/>
          <w:sz w:val="21"/>
          <w:szCs w:val="21"/>
        </w:rPr>
        <w:t xml:space="preserve"> </w:t>
      </w:r>
    </w:p>
    <w:p w:rsidR="00733752" w:rsidRDefault="00733752" w:rsidP="00D22261">
      <w:pPr>
        <w:widowControl w:val="0"/>
        <w:tabs>
          <w:tab w:val="left" w:pos="2760"/>
        </w:tabs>
        <w:suppressAutoHyphens/>
        <w:autoSpaceDE w:val="0"/>
        <w:autoSpaceDN w:val="0"/>
        <w:spacing w:before="120" w:after="120"/>
        <w:jc w:val="both"/>
        <w:textAlignment w:val="baseline"/>
        <w:rPr>
          <w:rFonts w:ascii="Tahoma" w:hAnsi="Tahoma" w:cs="Tahoma"/>
          <w:b/>
          <w:bCs/>
          <w:sz w:val="21"/>
          <w:szCs w:val="21"/>
        </w:rPr>
      </w:pPr>
    </w:p>
    <w:p w:rsidR="00D22261" w:rsidRPr="002F309E" w:rsidRDefault="00D22261" w:rsidP="00D22261">
      <w:pPr>
        <w:widowControl w:val="0"/>
        <w:tabs>
          <w:tab w:val="left" w:pos="276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
          <w:bCs/>
          <w:sz w:val="21"/>
          <w:szCs w:val="21"/>
        </w:rPr>
        <w:t xml:space="preserve">MONTANT ENFCFA </w:t>
      </w:r>
      <w:r w:rsidRPr="002F309E">
        <w:rPr>
          <w:rFonts w:ascii="Tahoma" w:hAnsi="Tahoma" w:cs="Tahoma"/>
          <w:sz w:val="21"/>
          <w:szCs w:val="21"/>
        </w:rPr>
        <w:t>:</w:t>
      </w:r>
    </w:p>
    <w:p w:rsidR="00D22261" w:rsidRPr="002F309E" w:rsidRDefault="00D22261" w:rsidP="00D22261">
      <w:pPr>
        <w:widowControl w:val="0"/>
        <w:suppressAutoHyphens/>
        <w:autoSpaceDE w:val="0"/>
        <w:autoSpaceDN w:val="0"/>
        <w:jc w:val="both"/>
        <w:textAlignment w:val="baseline"/>
        <w:rPr>
          <w:rFonts w:ascii="Tahoma" w:hAnsi="Tahoma" w:cs="Tahoma"/>
          <w:sz w:val="21"/>
          <w:szCs w:val="21"/>
        </w:rPr>
      </w:pPr>
    </w:p>
    <w:tbl>
      <w:tblPr>
        <w:tblW w:w="6091" w:type="dxa"/>
        <w:jc w:val="center"/>
        <w:tblLayout w:type="fixed"/>
        <w:tblCellMar>
          <w:left w:w="10" w:type="dxa"/>
          <w:right w:w="10" w:type="dxa"/>
        </w:tblCellMar>
        <w:tblLook w:val="0000" w:firstRow="0" w:lastRow="0" w:firstColumn="0" w:lastColumn="0" w:noHBand="0" w:noVBand="0"/>
      </w:tblPr>
      <w:tblGrid>
        <w:gridCol w:w="2599"/>
        <w:gridCol w:w="3492"/>
      </w:tblGrid>
      <w:tr w:rsidR="00733752" w:rsidRPr="002F309E" w:rsidTr="00733752">
        <w:trPr>
          <w:trHeight w:hRule="exact" w:val="375"/>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33752" w:rsidRPr="00EE1DC8" w:rsidRDefault="00733752" w:rsidP="00D22261">
            <w:pPr>
              <w:widowControl w:val="0"/>
              <w:suppressAutoHyphens/>
              <w:autoSpaceDE w:val="0"/>
              <w:autoSpaceDN w:val="0"/>
              <w:jc w:val="both"/>
              <w:textAlignment w:val="baseline"/>
              <w:rPr>
                <w:rFonts w:ascii="Tahoma" w:hAnsi="Tahoma" w:cs="Tahoma"/>
                <w:b/>
                <w:sz w:val="21"/>
                <w:szCs w:val="21"/>
              </w:rPr>
            </w:pPr>
            <w:r>
              <w:rPr>
                <w:rFonts w:ascii="Tahoma" w:hAnsi="Tahoma" w:cs="Tahoma"/>
                <w:b/>
                <w:sz w:val="21"/>
                <w:szCs w:val="21"/>
              </w:rPr>
              <w:t>Montants en FCFA</w:t>
            </w:r>
          </w:p>
        </w:tc>
        <w:tc>
          <w:tcPr>
            <w:tcW w:w="3492" w:type="dxa"/>
            <w:tcBorders>
              <w:top w:val="single" w:sz="4" w:space="0" w:color="221F1F"/>
              <w:left w:val="single" w:sz="4" w:space="0" w:color="221F1F"/>
              <w:bottom w:val="single" w:sz="4" w:space="0" w:color="221F1F"/>
              <w:right w:val="single" w:sz="4" w:space="0" w:color="221F1F"/>
            </w:tcBorders>
          </w:tcPr>
          <w:p w:rsidR="00733752" w:rsidRPr="00EE1DC8" w:rsidRDefault="00733752" w:rsidP="00D22261">
            <w:pPr>
              <w:widowControl w:val="0"/>
              <w:suppressAutoHyphens/>
              <w:autoSpaceDE w:val="0"/>
              <w:autoSpaceDN w:val="0"/>
              <w:jc w:val="center"/>
              <w:textAlignment w:val="baseline"/>
              <w:rPr>
                <w:rFonts w:ascii="Tahoma" w:hAnsi="Tahoma" w:cs="Tahoma"/>
                <w:b/>
                <w:sz w:val="21"/>
                <w:szCs w:val="21"/>
              </w:rPr>
            </w:pPr>
            <w:r>
              <w:rPr>
                <w:rFonts w:ascii="Tahoma" w:hAnsi="Tahoma" w:cs="Tahoma"/>
                <w:b/>
                <w:sz w:val="21"/>
                <w:szCs w:val="21"/>
              </w:rPr>
              <w:t>Montants  en FCFA</w:t>
            </w:r>
          </w:p>
        </w:tc>
      </w:tr>
      <w:tr w:rsidR="00733752" w:rsidRPr="002F309E" w:rsidTr="00733752">
        <w:trPr>
          <w:trHeight w:hRule="exact" w:val="375"/>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TTC</w:t>
            </w:r>
          </w:p>
        </w:tc>
        <w:tc>
          <w:tcPr>
            <w:tcW w:w="3492" w:type="dxa"/>
            <w:tcBorders>
              <w:top w:val="single" w:sz="4" w:space="0" w:color="221F1F"/>
              <w:left w:val="single" w:sz="4" w:space="0" w:color="221F1F"/>
              <w:bottom w:val="single" w:sz="4" w:space="0" w:color="221F1F"/>
              <w:right w:val="single" w:sz="4" w:space="0" w:color="221F1F"/>
            </w:tcBorders>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p>
        </w:tc>
      </w:tr>
      <w:tr w:rsidR="00733752" w:rsidRPr="002F309E" w:rsidTr="00733752">
        <w:trPr>
          <w:trHeight w:hRule="exact" w:val="373"/>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HTVA</w:t>
            </w:r>
          </w:p>
        </w:tc>
        <w:tc>
          <w:tcPr>
            <w:tcW w:w="3492" w:type="dxa"/>
            <w:tcBorders>
              <w:top w:val="single" w:sz="4" w:space="0" w:color="221F1F"/>
              <w:left w:val="single" w:sz="4" w:space="0" w:color="221F1F"/>
              <w:bottom w:val="single" w:sz="4" w:space="0" w:color="221F1F"/>
              <w:right w:val="single" w:sz="4" w:space="0" w:color="221F1F"/>
            </w:tcBorders>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p>
        </w:tc>
      </w:tr>
      <w:tr w:rsidR="00733752" w:rsidRPr="002F309E" w:rsidTr="00733752">
        <w:trPr>
          <w:trHeight w:hRule="exact" w:val="373"/>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T.V.A (19,25%)</w:t>
            </w:r>
          </w:p>
        </w:tc>
        <w:tc>
          <w:tcPr>
            <w:tcW w:w="3492" w:type="dxa"/>
            <w:tcBorders>
              <w:top w:val="single" w:sz="4" w:space="0" w:color="221F1F"/>
              <w:left w:val="single" w:sz="4" w:space="0" w:color="221F1F"/>
              <w:bottom w:val="single" w:sz="4" w:space="0" w:color="221F1F"/>
              <w:right w:val="single" w:sz="4" w:space="0" w:color="221F1F"/>
            </w:tcBorders>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p>
        </w:tc>
      </w:tr>
      <w:tr w:rsidR="00733752" w:rsidRPr="002F309E" w:rsidTr="00733752">
        <w:trPr>
          <w:trHeight w:hRule="exact" w:val="373"/>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AIR (2,2% ou 5,5%)</w:t>
            </w:r>
          </w:p>
        </w:tc>
        <w:tc>
          <w:tcPr>
            <w:tcW w:w="3492" w:type="dxa"/>
            <w:tcBorders>
              <w:top w:val="single" w:sz="4" w:space="0" w:color="221F1F"/>
              <w:left w:val="single" w:sz="4" w:space="0" w:color="221F1F"/>
              <w:bottom w:val="single" w:sz="4" w:space="0" w:color="221F1F"/>
              <w:right w:val="single" w:sz="4" w:space="0" w:color="221F1F"/>
            </w:tcBorders>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p>
        </w:tc>
      </w:tr>
      <w:tr w:rsidR="00733752" w:rsidRPr="002F309E" w:rsidTr="00733752">
        <w:trPr>
          <w:trHeight w:hRule="exact" w:val="437"/>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Net à mandater</w:t>
            </w:r>
          </w:p>
        </w:tc>
        <w:tc>
          <w:tcPr>
            <w:tcW w:w="3492" w:type="dxa"/>
            <w:tcBorders>
              <w:top w:val="single" w:sz="4" w:space="0" w:color="221F1F"/>
              <w:left w:val="single" w:sz="4" w:space="0" w:color="221F1F"/>
              <w:bottom w:val="single" w:sz="4" w:space="0" w:color="221F1F"/>
              <w:right w:val="single" w:sz="4" w:space="0" w:color="221F1F"/>
            </w:tcBorders>
          </w:tcPr>
          <w:p w:rsidR="00733752" w:rsidRPr="002F309E" w:rsidRDefault="00733752" w:rsidP="00D22261">
            <w:pPr>
              <w:widowControl w:val="0"/>
              <w:suppressAutoHyphens/>
              <w:autoSpaceDE w:val="0"/>
              <w:autoSpaceDN w:val="0"/>
              <w:jc w:val="both"/>
              <w:textAlignment w:val="baseline"/>
              <w:rPr>
                <w:rFonts w:ascii="Tahoma" w:hAnsi="Tahoma" w:cs="Tahoma"/>
                <w:sz w:val="21"/>
                <w:szCs w:val="21"/>
              </w:rPr>
            </w:pPr>
          </w:p>
        </w:tc>
      </w:tr>
    </w:tbl>
    <w:p w:rsidR="00D22261" w:rsidRDefault="00D22261" w:rsidP="00D22261">
      <w:pPr>
        <w:widowControl w:val="0"/>
        <w:tabs>
          <w:tab w:val="left" w:pos="2760"/>
        </w:tabs>
        <w:suppressAutoHyphens/>
        <w:autoSpaceDE w:val="0"/>
        <w:autoSpaceDN w:val="0"/>
        <w:spacing w:line="276" w:lineRule="auto"/>
        <w:textAlignment w:val="baseline"/>
        <w:rPr>
          <w:rFonts w:ascii="Tahoma" w:hAnsi="Tahoma" w:cs="Tahoma"/>
          <w:b/>
          <w:bCs/>
          <w:sz w:val="21"/>
          <w:szCs w:val="21"/>
        </w:rPr>
      </w:pPr>
    </w:p>
    <w:p w:rsidR="002F309E" w:rsidRPr="00733752" w:rsidRDefault="0069246D" w:rsidP="00733752">
      <w:pPr>
        <w:widowControl w:val="0"/>
        <w:tabs>
          <w:tab w:val="left" w:pos="2760"/>
        </w:tabs>
        <w:suppressAutoHyphens/>
        <w:autoSpaceDE w:val="0"/>
        <w:autoSpaceDN w:val="0"/>
        <w:spacing w:line="276" w:lineRule="auto"/>
        <w:jc w:val="center"/>
        <w:textAlignment w:val="baseline"/>
        <w:rPr>
          <w:rFonts w:ascii="Tahoma" w:hAnsi="Tahoma" w:cs="Tahoma"/>
          <w:iCs/>
          <w:sz w:val="21"/>
          <w:szCs w:val="21"/>
        </w:rPr>
      </w:pPr>
      <w:r w:rsidRPr="002F309E">
        <w:rPr>
          <w:rFonts w:ascii="Tahoma" w:hAnsi="Tahoma" w:cs="Tahoma"/>
          <w:b/>
          <w:bCs/>
          <w:sz w:val="21"/>
          <w:szCs w:val="21"/>
        </w:rPr>
        <w:t>FINANCEMENT</w:t>
      </w:r>
      <w:r w:rsidRPr="002F309E">
        <w:rPr>
          <w:rFonts w:ascii="Tahoma" w:hAnsi="Tahoma" w:cs="Tahoma"/>
          <w:sz w:val="21"/>
          <w:szCs w:val="21"/>
        </w:rPr>
        <w:t xml:space="preserve"> :</w:t>
      </w:r>
      <w:r w:rsidR="002F309E" w:rsidRPr="002F309E">
        <w:rPr>
          <w:rFonts w:ascii="Tahoma" w:hAnsi="Tahoma" w:cs="Tahoma"/>
          <w:sz w:val="21"/>
          <w:szCs w:val="21"/>
        </w:rPr>
        <w:t xml:space="preserve"> </w:t>
      </w:r>
      <w:r w:rsidR="00D22261">
        <w:rPr>
          <w:rFonts w:ascii="Tahoma" w:hAnsi="Tahoma" w:cs="Tahoma"/>
          <w:iCs/>
          <w:sz w:val="21"/>
          <w:szCs w:val="21"/>
        </w:rPr>
        <w:t xml:space="preserve">BUDGET DU MINTP, LIGNE FONDS </w:t>
      </w:r>
      <w:r w:rsidR="00733752">
        <w:rPr>
          <w:rFonts w:ascii="Tahoma" w:hAnsi="Tahoma" w:cs="Tahoma"/>
          <w:iCs/>
          <w:sz w:val="21"/>
          <w:szCs w:val="21"/>
        </w:rPr>
        <w:t xml:space="preserve">ROUTIER, EXERCICE </w:t>
      </w:r>
      <w:r w:rsidR="00D22261">
        <w:rPr>
          <w:rFonts w:ascii="Tahoma" w:hAnsi="Tahoma" w:cs="Tahoma"/>
          <w:iCs/>
          <w:sz w:val="21"/>
          <w:szCs w:val="21"/>
        </w:rPr>
        <w:t>2025</w:t>
      </w:r>
    </w:p>
    <w:p w:rsidR="002F309E" w:rsidRPr="002F309E" w:rsidRDefault="002F309E" w:rsidP="002F309E">
      <w:pPr>
        <w:widowControl w:val="0"/>
        <w:tabs>
          <w:tab w:val="left" w:pos="5860"/>
        </w:tabs>
        <w:suppressAutoHyphens/>
        <w:autoSpaceDE w:val="0"/>
        <w:autoSpaceDN w:val="0"/>
        <w:spacing w:before="120" w:after="120"/>
        <w:ind w:left="3545"/>
        <w:jc w:val="both"/>
        <w:textAlignment w:val="baseline"/>
        <w:rPr>
          <w:rFonts w:ascii="Tahoma" w:hAnsi="Tahoma" w:cs="Tahoma"/>
          <w:sz w:val="21"/>
          <w:szCs w:val="21"/>
        </w:rPr>
      </w:pPr>
      <w:r w:rsidRPr="002F309E">
        <w:rPr>
          <w:rFonts w:ascii="Tahoma" w:hAnsi="Tahoma" w:cs="Tahoma"/>
          <w:sz w:val="21"/>
          <w:szCs w:val="21"/>
        </w:rPr>
        <w:t>SOUSCRIT, LE ………………………………………</w:t>
      </w:r>
    </w:p>
    <w:p w:rsidR="002F309E" w:rsidRPr="002F309E" w:rsidRDefault="002F309E" w:rsidP="002F309E">
      <w:pPr>
        <w:widowControl w:val="0"/>
        <w:tabs>
          <w:tab w:val="left" w:pos="5860"/>
        </w:tabs>
        <w:suppressAutoHyphens/>
        <w:autoSpaceDE w:val="0"/>
        <w:autoSpaceDN w:val="0"/>
        <w:spacing w:before="120" w:after="120"/>
        <w:ind w:left="3545"/>
        <w:jc w:val="both"/>
        <w:textAlignment w:val="baseline"/>
        <w:rPr>
          <w:rFonts w:ascii="Tahoma" w:hAnsi="Tahoma" w:cs="Tahoma"/>
          <w:sz w:val="21"/>
          <w:szCs w:val="21"/>
        </w:rPr>
      </w:pPr>
      <w:r w:rsidRPr="002F309E">
        <w:rPr>
          <w:rFonts w:ascii="Tahoma" w:hAnsi="Tahoma" w:cs="Tahoma"/>
          <w:sz w:val="21"/>
          <w:szCs w:val="21"/>
        </w:rPr>
        <w:t>SIGNE, LE…………………………………………….</w:t>
      </w:r>
    </w:p>
    <w:p w:rsidR="002F309E" w:rsidRPr="002F309E" w:rsidRDefault="002F309E" w:rsidP="002F309E">
      <w:pPr>
        <w:widowControl w:val="0"/>
        <w:tabs>
          <w:tab w:val="left" w:pos="5860"/>
        </w:tabs>
        <w:suppressAutoHyphens/>
        <w:autoSpaceDE w:val="0"/>
        <w:autoSpaceDN w:val="0"/>
        <w:spacing w:before="120" w:after="120"/>
        <w:ind w:left="3545"/>
        <w:jc w:val="both"/>
        <w:textAlignment w:val="baseline"/>
        <w:rPr>
          <w:rFonts w:ascii="Tahoma" w:hAnsi="Tahoma" w:cs="Tahoma"/>
          <w:sz w:val="21"/>
          <w:szCs w:val="21"/>
        </w:rPr>
      </w:pPr>
      <w:r w:rsidRPr="002F309E">
        <w:rPr>
          <w:rFonts w:ascii="Tahoma" w:hAnsi="Tahoma" w:cs="Tahoma"/>
          <w:sz w:val="21"/>
          <w:szCs w:val="21"/>
        </w:rPr>
        <w:t>NOTIFIE, LE………………………………………..</w:t>
      </w:r>
    </w:p>
    <w:p w:rsidR="002F309E" w:rsidRDefault="002F309E" w:rsidP="0069246D">
      <w:pPr>
        <w:widowControl w:val="0"/>
        <w:tabs>
          <w:tab w:val="left" w:pos="5860"/>
        </w:tabs>
        <w:suppressAutoHyphens/>
        <w:autoSpaceDE w:val="0"/>
        <w:autoSpaceDN w:val="0"/>
        <w:spacing w:before="120" w:after="120"/>
        <w:ind w:left="3545"/>
        <w:jc w:val="both"/>
        <w:textAlignment w:val="baseline"/>
        <w:rPr>
          <w:rFonts w:ascii="Arial" w:hAnsi="Arial" w:cs="Arial"/>
        </w:rPr>
      </w:pPr>
      <w:r w:rsidRPr="002F309E">
        <w:rPr>
          <w:rFonts w:ascii="Tahoma" w:hAnsi="Tahoma" w:cs="Tahoma"/>
          <w:sz w:val="21"/>
          <w:szCs w:val="21"/>
        </w:rPr>
        <w:t>ENREGISTRE, LE………………………………….</w:t>
      </w:r>
      <w:r>
        <w:rPr>
          <w:rFonts w:ascii="Arial" w:hAnsi="Arial" w:cs="Arial"/>
        </w:rPr>
        <w:br w:type="page"/>
      </w:r>
    </w:p>
    <w:p w:rsidR="002F309E" w:rsidRPr="002F309E" w:rsidRDefault="002F309E" w:rsidP="002F309E">
      <w:pPr>
        <w:autoSpaceDN w:val="0"/>
        <w:spacing w:before="120" w:after="120"/>
        <w:textAlignment w:val="baseline"/>
        <w:rPr>
          <w:rFonts w:ascii="Tahoma" w:hAnsi="Tahoma" w:cs="Tahoma"/>
          <w:sz w:val="21"/>
          <w:szCs w:val="21"/>
        </w:rPr>
      </w:pPr>
      <w:r w:rsidRPr="002F309E">
        <w:rPr>
          <w:rFonts w:ascii="Tahoma" w:hAnsi="Tahoma" w:cs="Tahoma"/>
          <w:bCs/>
          <w:sz w:val="21"/>
          <w:szCs w:val="21"/>
        </w:rPr>
        <w:lastRenderedPageBreak/>
        <w:t>Entre</w:t>
      </w:r>
      <w:r w:rsidRPr="002F309E">
        <w:rPr>
          <w:rFonts w:ascii="Tahoma" w:hAnsi="Tahoma" w:cs="Tahoma"/>
          <w:sz w:val="21"/>
          <w:szCs w:val="21"/>
        </w:rPr>
        <w:t>:</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E804CC" w:rsidP="002F309E">
      <w:pPr>
        <w:widowControl w:val="0"/>
        <w:tabs>
          <w:tab w:val="left" w:pos="10820"/>
        </w:tabs>
        <w:suppressAutoHyphens/>
        <w:autoSpaceDE w:val="0"/>
        <w:autoSpaceDN w:val="0"/>
        <w:spacing w:before="120" w:after="120"/>
        <w:jc w:val="both"/>
        <w:textAlignment w:val="baseline"/>
        <w:rPr>
          <w:rFonts w:ascii="Tahoma" w:hAnsi="Tahoma" w:cs="Tahoma"/>
          <w:sz w:val="21"/>
          <w:szCs w:val="21"/>
        </w:rPr>
      </w:pPr>
      <w:r>
        <w:rPr>
          <w:rFonts w:ascii="Tahoma" w:hAnsi="Tahoma" w:cs="Tahoma"/>
          <w:sz w:val="21"/>
          <w:szCs w:val="21"/>
        </w:rPr>
        <w:t>L’Etat du Cameroun</w:t>
      </w:r>
      <w:r w:rsidR="002F309E" w:rsidRPr="002F309E">
        <w:rPr>
          <w:rFonts w:ascii="Tahoma" w:hAnsi="Tahoma" w:cs="Tahoma"/>
          <w:sz w:val="21"/>
          <w:szCs w:val="21"/>
        </w:rPr>
        <w:t xml:space="preserve">, représentée par Monsieur le Maire de la Commune de </w:t>
      </w:r>
      <w:proofErr w:type="spellStart"/>
      <w:r w:rsidR="002F309E" w:rsidRPr="002F309E">
        <w:rPr>
          <w:rFonts w:ascii="Tahoma" w:hAnsi="Tahoma" w:cs="Tahoma"/>
          <w:sz w:val="21"/>
          <w:szCs w:val="21"/>
        </w:rPr>
        <w:t>Messamena</w:t>
      </w:r>
      <w:proofErr w:type="spellEnd"/>
      <w:r w:rsidR="002F309E" w:rsidRPr="002F309E">
        <w:rPr>
          <w:rFonts w:ascii="Tahoma" w:hAnsi="Tahoma" w:cs="Tahoma"/>
          <w:sz w:val="21"/>
          <w:szCs w:val="21"/>
        </w:rPr>
        <w:t>, dénommée ci-après «L’Autorité Contractante»</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Cs/>
          <w:sz w:val="21"/>
          <w:szCs w:val="21"/>
        </w:rPr>
        <w:t>D'une part</w:t>
      </w:r>
      <w:r w:rsidRPr="002F309E">
        <w:rPr>
          <w:rFonts w:ascii="Tahoma" w:hAnsi="Tahoma" w:cs="Tahoma"/>
          <w:sz w:val="21"/>
          <w:szCs w:val="21"/>
        </w:rPr>
        <w:t>,</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Cs/>
          <w:sz w:val="21"/>
          <w:szCs w:val="21"/>
        </w:rPr>
        <w:t>Et</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tabs>
          <w:tab w:val="left" w:pos="570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
          <w:bCs/>
          <w:sz w:val="21"/>
          <w:szCs w:val="21"/>
        </w:rPr>
        <w:t>L’Entreprise ______________________________________________________</w:t>
      </w:r>
    </w:p>
    <w:p w:rsidR="002F309E" w:rsidRPr="002F309E" w:rsidRDefault="002F309E" w:rsidP="002F309E">
      <w:pPr>
        <w:widowControl w:val="0"/>
        <w:tabs>
          <w:tab w:val="left" w:pos="3119"/>
          <w:tab w:val="left" w:pos="5954"/>
          <w:tab w:val="left" w:pos="9214"/>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lang w:val="pt-PT"/>
        </w:rPr>
        <w:t>B.P:</w:t>
      </w:r>
      <w:r w:rsidRPr="002F309E">
        <w:rPr>
          <w:rFonts w:ascii="Tahoma" w:hAnsi="Tahoma" w:cs="Tahoma"/>
          <w:sz w:val="21"/>
          <w:szCs w:val="21"/>
          <w:u w:val="single"/>
          <w:lang w:val="pt-PT"/>
        </w:rPr>
        <w:tab/>
      </w:r>
      <w:r w:rsidRPr="002F309E">
        <w:rPr>
          <w:rFonts w:ascii="Tahoma" w:hAnsi="Tahoma" w:cs="Tahoma"/>
          <w:sz w:val="21"/>
          <w:szCs w:val="21"/>
          <w:lang w:val="pt-PT"/>
        </w:rPr>
        <w:t>,Tel</w:t>
      </w:r>
      <w:r w:rsidRPr="002F309E">
        <w:rPr>
          <w:rFonts w:ascii="Tahoma" w:hAnsi="Tahoma" w:cs="Tahoma"/>
          <w:sz w:val="21"/>
          <w:szCs w:val="21"/>
          <w:u w:val="single"/>
          <w:lang w:val="pt-PT"/>
        </w:rPr>
        <w:tab/>
      </w:r>
      <w:r w:rsidRPr="002F309E">
        <w:rPr>
          <w:rFonts w:ascii="Tahoma" w:hAnsi="Tahoma" w:cs="Tahoma"/>
          <w:sz w:val="21"/>
          <w:szCs w:val="21"/>
          <w:lang w:val="pt-PT"/>
        </w:rPr>
        <w:t xml:space="preserve"> Fax:</w:t>
      </w:r>
      <w:r w:rsidRPr="002F309E">
        <w:rPr>
          <w:rFonts w:ascii="Tahoma" w:hAnsi="Tahoma" w:cs="Tahoma"/>
          <w:sz w:val="21"/>
          <w:szCs w:val="21"/>
          <w:u w:val="single"/>
          <w:lang w:val="pt-PT"/>
        </w:rPr>
        <w:tab/>
      </w:r>
    </w:p>
    <w:p w:rsidR="002F309E" w:rsidRPr="002F309E" w:rsidRDefault="002F309E" w:rsidP="002F309E">
      <w:pPr>
        <w:widowControl w:val="0"/>
        <w:tabs>
          <w:tab w:val="left" w:pos="2680"/>
          <w:tab w:val="left" w:pos="5954"/>
        </w:tabs>
        <w:suppressAutoHyphens/>
        <w:autoSpaceDE w:val="0"/>
        <w:autoSpaceDN w:val="0"/>
        <w:spacing w:before="120" w:after="120"/>
        <w:jc w:val="both"/>
        <w:textAlignment w:val="baseline"/>
        <w:rPr>
          <w:rFonts w:ascii="Tahoma" w:hAnsi="Tahoma" w:cs="Tahoma"/>
          <w:sz w:val="21"/>
          <w:szCs w:val="21"/>
          <w:u w:val="single"/>
          <w:lang w:val="pt-PT"/>
        </w:rPr>
      </w:pPr>
      <w:r w:rsidRPr="002F309E">
        <w:rPr>
          <w:rFonts w:ascii="Tahoma" w:hAnsi="Tahoma" w:cs="Tahoma"/>
          <w:sz w:val="21"/>
          <w:szCs w:val="21"/>
          <w:lang w:val="pt-PT"/>
        </w:rPr>
        <w:t>N°R.C:</w:t>
      </w:r>
      <w:r w:rsidRPr="002F309E">
        <w:rPr>
          <w:rFonts w:ascii="Tahoma" w:hAnsi="Tahoma" w:cs="Tahoma"/>
          <w:sz w:val="21"/>
          <w:szCs w:val="21"/>
          <w:u w:val="single"/>
          <w:lang w:val="pt-PT"/>
        </w:rPr>
        <w:tab/>
      </w:r>
    </w:p>
    <w:p w:rsidR="002F309E" w:rsidRPr="002F309E" w:rsidRDefault="002F309E" w:rsidP="002F309E">
      <w:pPr>
        <w:widowControl w:val="0"/>
        <w:tabs>
          <w:tab w:val="left" w:pos="2680"/>
          <w:tab w:val="left" w:pos="5954"/>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 xml:space="preserve">N° Contribuable: </w:t>
      </w:r>
      <w:r w:rsidRPr="002F309E">
        <w:rPr>
          <w:rFonts w:ascii="Tahoma" w:hAnsi="Tahoma" w:cs="Tahoma"/>
          <w:sz w:val="21"/>
          <w:szCs w:val="21"/>
          <w:u w:val="single"/>
        </w:rPr>
        <w:tab/>
      </w:r>
    </w:p>
    <w:p w:rsidR="002F309E" w:rsidRPr="002F309E" w:rsidRDefault="002F309E" w:rsidP="002F309E">
      <w:pPr>
        <w:widowControl w:val="0"/>
        <w:tabs>
          <w:tab w:val="left" w:pos="186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N° Compte bancaire : ______________________________________________________</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Représentée par Monsieur ___________________, son Directeur Général, dénommée</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Ci-après «l’entrepreneur»</w:t>
      </w: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ind w:firstLine="7655"/>
        <w:jc w:val="both"/>
        <w:textAlignment w:val="baseline"/>
        <w:rPr>
          <w:rFonts w:ascii="Tahoma" w:hAnsi="Tahoma" w:cs="Tahoma"/>
          <w:sz w:val="21"/>
          <w:szCs w:val="21"/>
        </w:rPr>
      </w:pPr>
      <w:r w:rsidRPr="002F309E">
        <w:rPr>
          <w:rFonts w:ascii="Tahoma" w:hAnsi="Tahoma" w:cs="Tahoma"/>
          <w:bCs/>
          <w:sz w:val="21"/>
          <w:szCs w:val="21"/>
        </w:rPr>
        <w:t>D'autre part</w:t>
      </w:r>
      <w:r w:rsidRPr="002F309E">
        <w:rPr>
          <w:rFonts w:ascii="Tahoma" w:hAnsi="Tahoma" w:cs="Tahoma"/>
          <w:sz w:val="21"/>
          <w:szCs w:val="21"/>
        </w:rPr>
        <w:t>,</w:t>
      </w: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jc w:val="center"/>
        <w:textAlignment w:val="baseline"/>
        <w:rPr>
          <w:rFonts w:ascii="Tahoma" w:hAnsi="Tahoma" w:cs="Tahoma"/>
          <w:sz w:val="21"/>
          <w:szCs w:val="21"/>
        </w:rPr>
      </w:pPr>
      <w:r w:rsidRPr="002F309E">
        <w:rPr>
          <w:rFonts w:ascii="Tahoma" w:hAnsi="Tahoma" w:cs="Tahoma"/>
          <w:sz w:val="21"/>
          <w:szCs w:val="21"/>
        </w:rPr>
        <w:t>Il a été convenu et arrêté ce qui suit:</w:t>
      </w: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spacing w:before="120" w:after="120"/>
        <w:jc w:val="center"/>
        <w:rPr>
          <w:rFonts w:ascii="Tahoma" w:hAnsi="Tahoma" w:cs="Tahoma"/>
          <w:b/>
          <w:sz w:val="20"/>
          <w:szCs w:val="20"/>
          <w:lang w:eastAsia="x-none"/>
        </w:rPr>
      </w:pPr>
    </w:p>
    <w:p w:rsidR="00451DBD" w:rsidRPr="00B93483" w:rsidRDefault="00451DBD" w:rsidP="00451DBD">
      <w:pPr>
        <w:rPr>
          <w:rFonts w:ascii="Arial" w:hAnsi="Arial" w:cs="Arial"/>
          <w:sz w:val="20"/>
          <w:szCs w:val="20"/>
        </w:rPr>
      </w:pPr>
      <w:r w:rsidRPr="00B93483">
        <w:rPr>
          <w:rFonts w:ascii="Arial" w:hAnsi="Arial" w:cs="Arial"/>
          <w:sz w:val="20"/>
          <w:szCs w:val="20"/>
        </w:rPr>
        <w:br w:type="page"/>
      </w:r>
    </w:p>
    <w:p w:rsidR="00451DBD" w:rsidRPr="002F309E" w:rsidRDefault="00451DBD" w:rsidP="002F309E">
      <w:pPr>
        <w:rPr>
          <w:rFonts w:ascii="Arial" w:hAnsi="Arial" w:cs="Arial"/>
          <w:b/>
          <w:i/>
          <w:sz w:val="28"/>
          <w:szCs w:val="20"/>
        </w:rPr>
      </w:pPr>
      <w:r w:rsidRPr="002F309E">
        <w:rPr>
          <w:rFonts w:ascii="Arial" w:hAnsi="Arial" w:cs="Arial"/>
          <w:b/>
          <w:i/>
          <w:sz w:val="28"/>
          <w:szCs w:val="20"/>
        </w:rPr>
        <w:lastRenderedPageBreak/>
        <w:t>SOMMAIRE</w:t>
      </w:r>
    </w:p>
    <w:p w:rsidR="00451DBD" w:rsidRPr="00B93483" w:rsidRDefault="00451DBD" w:rsidP="00451DBD">
      <w:pPr>
        <w:rPr>
          <w:rFonts w:ascii="Arial" w:hAnsi="Arial" w:cs="Arial"/>
          <w:sz w:val="20"/>
          <w:szCs w:val="20"/>
        </w:rPr>
      </w:pP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Titre I : Cahier des Clauses Administratives Particulières (CCAP)</w:t>
      </w: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Titre II : Cahier des Clauses Techniques Particulières (CCTP)</w:t>
      </w: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Titre III : Bordereau des Prix Unitaires (BPU)</w:t>
      </w: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 xml:space="preserve">Titre IV : Détail Quantitatif et Estimatif (DQE) </w:t>
      </w:r>
    </w:p>
    <w:p w:rsidR="00451DBD" w:rsidRPr="00B93483" w:rsidRDefault="00451DBD" w:rsidP="002F309E">
      <w:pPr>
        <w:tabs>
          <w:tab w:val="left" w:pos="1875"/>
        </w:tabs>
        <w:spacing w:line="480" w:lineRule="auto"/>
        <w:rPr>
          <w:rFonts w:ascii="Arial" w:hAnsi="Arial" w:cs="Arial"/>
          <w:sz w:val="20"/>
          <w:szCs w:val="20"/>
        </w:rPr>
      </w:pPr>
    </w:p>
    <w:p w:rsidR="00451DBD" w:rsidRPr="00B93483" w:rsidRDefault="00451DBD" w:rsidP="00451DBD">
      <w:pPr>
        <w:tabs>
          <w:tab w:val="left" w:pos="1875"/>
        </w:tabs>
        <w:rPr>
          <w:rFonts w:ascii="Arial" w:hAnsi="Arial" w:cs="Arial"/>
          <w:sz w:val="20"/>
          <w:szCs w:val="20"/>
        </w:rPr>
      </w:pPr>
    </w:p>
    <w:p w:rsidR="00451DBD" w:rsidRPr="00B93483" w:rsidRDefault="00451DBD" w:rsidP="00451DBD">
      <w:pPr>
        <w:tabs>
          <w:tab w:val="left" w:pos="1875"/>
        </w:tabs>
        <w:rPr>
          <w:rFonts w:ascii="Arial" w:hAnsi="Arial" w:cs="Arial"/>
          <w:sz w:val="20"/>
          <w:szCs w:val="20"/>
        </w:rPr>
      </w:pPr>
    </w:p>
    <w:p w:rsidR="00451DBD" w:rsidRPr="00B93483" w:rsidRDefault="00451DBD" w:rsidP="00451DBD">
      <w:pPr>
        <w:tabs>
          <w:tab w:val="left" w:pos="1875"/>
        </w:tabs>
        <w:rPr>
          <w:rFonts w:ascii="Arial" w:hAnsi="Arial" w:cs="Arial"/>
          <w:sz w:val="20"/>
          <w:szCs w:val="20"/>
        </w:rPr>
      </w:pPr>
      <w:r w:rsidRPr="00B93483">
        <w:rPr>
          <w:rFonts w:ascii="Arial" w:hAnsi="Arial" w:cs="Arial"/>
          <w:sz w:val="20"/>
          <w:szCs w:val="20"/>
        </w:rPr>
        <w:br w:type="page"/>
      </w:r>
    </w:p>
    <w:p w:rsidR="0008038D" w:rsidRPr="0008038D" w:rsidRDefault="0008038D" w:rsidP="0008038D">
      <w:pPr>
        <w:jc w:val="both"/>
        <w:rPr>
          <w:rFonts w:ascii="Tahoma" w:hAnsi="Tahoma" w:cs="Tahoma"/>
          <w:bCs/>
          <w:sz w:val="21"/>
          <w:szCs w:val="21"/>
        </w:rPr>
      </w:pPr>
      <w:r w:rsidRPr="0008038D">
        <w:rPr>
          <w:rFonts w:ascii="Tahoma" w:hAnsi="Tahoma" w:cs="Tahoma"/>
          <w:bCs/>
          <w:sz w:val="21"/>
          <w:szCs w:val="21"/>
        </w:rPr>
        <w:lastRenderedPageBreak/>
        <w:t>Page ___ et Dernière</w:t>
      </w:r>
    </w:p>
    <w:p w:rsidR="0008038D" w:rsidRPr="0008038D" w:rsidRDefault="0008038D" w:rsidP="0008038D">
      <w:pPr>
        <w:tabs>
          <w:tab w:val="left" w:pos="8190"/>
        </w:tabs>
        <w:jc w:val="both"/>
        <w:rPr>
          <w:rFonts w:ascii="Tahoma" w:hAnsi="Tahoma" w:cs="Tahoma"/>
          <w:bCs/>
          <w:sz w:val="21"/>
          <w:szCs w:val="21"/>
        </w:rPr>
      </w:pPr>
      <w:r w:rsidRPr="0008038D">
        <w:rPr>
          <w:rFonts w:ascii="Tahoma" w:hAnsi="Tahoma" w:cs="Tahoma"/>
          <w:bCs/>
          <w:sz w:val="21"/>
          <w:szCs w:val="21"/>
        </w:rPr>
        <w:tab/>
      </w:r>
    </w:p>
    <w:p w:rsidR="0069246D" w:rsidRPr="002F309E" w:rsidRDefault="00733752" w:rsidP="0069246D">
      <w:pPr>
        <w:widowControl w:val="0"/>
        <w:suppressAutoHyphens/>
        <w:autoSpaceDE w:val="0"/>
        <w:autoSpaceDN w:val="0"/>
        <w:spacing w:before="80" w:after="80"/>
        <w:jc w:val="center"/>
        <w:textAlignment w:val="baseline"/>
        <w:rPr>
          <w:rFonts w:ascii="Tahoma" w:hAnsi="Tahoma" w:cs="Tahoma"/>
          <w:sz w:val="22"/>
          <w:lang w:val="en-US"/>
        </w:rPr>
      </w:pPr>
      <w:r>
        <w:rPr>
          <w:rFonts w:ascii="Tahoma" w:hAnsi="Tahoma" w:cs="Tahoma"/>
          <w:b/>
          <w:bCs/>
          <w:szCs w:val="22"/>
          <w:lang w:val="en-US"/>
        </w:rPr>
        <w:t>MARCHE N°_____/M</w:t>
      </w:r>
      <w:r w:rsidR="0069246D">
        <w:rPr>
          <w:rFonts w:ascii="Tahoma" w:hAnsi="Tahoma" w:cs="Tahoma"/>
          <w:b/>
          <w:bCs/>
          <w:szCs w:val="22"/>
          <w:lang w:val="en-US"/>
        </w:rPr>
        <w:t>/C.MNA/CI</w:t>
      </w:r>
      <w:r w:rsidR="0069246D" w:rsidRPr="002F309E">
        <w:rPr>
          <w:rFonts w:ascii="Tahoma" w:hAnsi="Tahoma" w:cs="Tahoma"/>
          <w:b/>
          <w:bCs/>
          <w:szCs w:val="22"/>
          <w:lang w:val="en-US"/>
        </w:rPr>
        <w:t>PM/20</w:t>
      </w:r>
      <w:r>
        <w:rPr>
          <w:rFonts w:ascii="Tahoma" w:hAnsi="Tahoma" w:cs="Tahoma"/>
          <w:b/>
          <w:bCs/>
          <w:szCs w:val="22"/>
          <w:lang w:val="en-US"/>
        </w:rPr>
        <w:t>25</w:t>
      </w:r>
    </w:p>
    <w:p w:rsidR="0008038D" w:rsidRPr="0008038D" w:rsidRDefault="0069246D" w:rsidP="0069246D">
      <w:pPr>
        <w:spacing w:before="120" w:line="276" w:lineRule="auto"/>
        <w:jc w:val="center"/>
        <w:outlineLvl w:val="0"/>
        <w:rPr>
          <w:rFonts w:ascii="Tahoma" w:hAnsi="Tahoma" w:cs="Tahoma"/>
          <w:bCs/>
          <w:sz w:val="21"/>
          <w:szCs w:val="21"/>
        </w:rPr>
      </w:pPr>
      <w:r w:rsidRPr="002F309E">
        <w:rPr>
          <w:rFonts w:ascii="Tahoma" w:hAnsi="Tahoma" w:cs="Tahoma"/>
          <w:sz w:val="21"/>
          <w:szCs w:val="21"/>
        </w:rPr>
        <w:t>Passée après Appe</w:t>
      </w:r>
      <w:r w:rsidR="00733752">
        <w:rPr>
          <w:rFonts w:ascii="Tahoma" w:hAnsi="Tahoma" w:cs="Tahoma"/>
          <w:sz w:val="21"/>
          <w:szCs w:val="21"/>
        </w:rPr>
        <w:t>l d’Offres National Ouvert N°……/AONO/C.MNA/CIPM/2025</w:t>
      </w:r>
      <w:r w:rsidRPr="002F309E">
        <w:rPr>
          <w:rFonts w:ascii="Tahoma" w:hAnsi="Tahoma" w:cs="Tahoma"/>
          <w:sz w:val="21"/>
          <w:szCs w:val="21"/>
        </w:rPr>
        <w:t xml:space="preserve"> du _______________ </w:t>
      </w:r>
      <w:r w:rsidR="004653CB" w:rsidRPr="004653CB">
        <w:rPr>
          <w:rFonts w:ascii="Tahoma" w:hAnsi="Tahoma" w:cs="Tahoma"/>
          <w:sz w:val="21"/>
          <w:szCs w:val="21"/>
        </w:rPr>
        <w:t xml:space="preserve">en procédure d’urgence, </w:t>
      </w:r>
      <w:r w:rsidR="00DE56C0">
        <w:rPr>
          <w:rFonts w:ascii="Tahoma" w:hAnsi="Tahoma" w:cs="Tahoma"/>
          <w:sz w:val="21"/>
          <w:szCs w:val="21"/>
        </w:rPr>
        <w:t xml:space="preserve">pour les travaux d’entretien de la route communale NTOLLOCK I-NTOLLOCK II (25,00KM) dans la Commune de </w:t>
      </w:r>
      <w:proofErr w:type="spellStart"/>
      <w:r w:rsidR="00DE56C0">
        <w:rPr>
          <w:rFonts w:ascii="Tahoma" w:hAnsi="Tahoma" w:cs="Tahoma"/>
          <w:sz w:val="21"/>
          <w:szCs w:val="21"/>
        </w:rPr>
        <w:t>Messamena</w:t>
      </w:r>
      <w:proofErr w:type="spellEnd"/>
      <w:r w:rsidR="00DE56C0">
        <w:rPr>
          <w:rFonts w:ascii="Tahoma" w:hAnsi="Tahoma" w:cs="Tahoma"/>
          <w:sz w:val="21"/>
          <w:szCs w:val="21"/>
        </w:rPr>
        <w:t>, Département du Haut-Nyong, Région de l’Est.</w:t>
      </w:r>
    </w:p>
    <w:p w:rsidR="0008038D" w:rsidRPr="0008038D" w:rsidRDefault="0008038D" w:rsidP="0008038D">
      <w:pPr>
        <w:jc w:val="center"/>
        <w:outlineLvl w:val="0"/>
        <w:rPr>
          <w:rFonts w:ascii="Tahoma" w:hAnsi="Tahoma" w:cs="Tahoma"/>
          <w:b/>
          <w:bCs/>
          <w:sz w:val="21"/>
          <w:szCs w:val="21"/>
        </w:rPr>
      </w:pPr>
    </w:p>
    <w:p w:rsidR="0008038D" w:rsidRPr="0008038D" w:rsidRDefault="0008038D" w:rsidP="0008038D">
      <w:pPr>
        <w:tabs>
          <w:tab w:val="left" w:pos="5940"/>
        </w:tabs>
        <w:ind w:left="851" w:hanging="851"/>
        <w:jc w:val="both"/>
        <w:rPr>
          <w:rFonts w:ascii="Tahoma" w:hAnsi="Tahoma" w:cs="Tahoma"/>
          <w:b/>
          <w:bCs/>
          <w:sz w:val="21"/>
          <w:szCs w:val="21"/>
        </w:rPr>
      </w:pPr>
    </w:p>
    <w:p w:rsidR="0008038D" w:rsidRPr="0008038D" w:rsidRDefault="0008038D" w:rsidP="0008038D">
      <w:pPr>
        <w:jc w:val="both"/>
        <w:outlineLvl w:val="0"/>
        <w:rPr>
          <w:rFonts w:ascii="Tahoma" w:hAnsi="Tahoma" w:cs="Tahoma"/>
          <w:bCs/>
          <w:sz w:val="21"/>
          <w:szCs w:val="21"/>
        </w:rPr>
      </w:pPr>
      <w:r w:rsidRPr="0008038D">
        <w:rPr>
          <w:rFonts w:ascii="Tahoma" w:hAnsi="Tahoma" w:cs="Tahoma"/>
          <w:b/>
          <w:bCs/>
          <w:sz w:val="21"/>
          <w:szCs w:val="21"/>
        </w:rPr>
        <w:t xml:space="preserve">MONTANTS  EN FCFA </w:t>
      </w:r>
      <w:r w:rsidRPr="0008038D">
        <w:rPr>
          <w:rFonts w:ascii="Tahoma" w:hAnsi="Tahoma" w:cs="Tahoma"/>
          <w:bCs/>
          <w:sz w:val="21"/>
          <w:szCs w:val="21"/>
        </w:rPr>
        <w:t xml:space="preserve">: </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3504"/>
      </w:tblGrid>
      <w:tr w:rsidR="00733752" w:rsidRPr="0008038D" w:rsidTr="00733752">
        <w:trPr>
          <w:jc w:val="center"/>
        </w:trPr>
        <w:tc>
          <w:tcPr>
            <w:tcW w:w="2020" w:type="dxa"/>
          </w:tcPr>
          <w:p w:rsidR="00733752" w:rsidRPr="00B451B5" w:rsidRDefault="00733752" w:rsidP="00D22261">
            <w:pPr>
              <w:jc w:val="both"/>
              <w:outlineLvl w:val="0"/>
              <w:rPr>
                <w:rFonts w:ascii="Tahoma" w:hAnsi="Tahoma" w:cs="Tahoma"/>
                <w:b/>
                <w:bCs/>
                <w:sz w:val="21"/>
                <w:szCs w:val="21"/>
              </w:rPr>
            </w:pPr>
            <w:r w:rsidRPr="00B451B5">
              <w:rPr>
                <w:rFonts w:ascii="Tahoma" w:hAnsi="Tahoma" w:cs="Tahoma"/>
                <w:b/>
                <w:bCs/>
                <w:sz w:val="21"/>
                <w:szCs w:val="21"/>
              </w:rPr>
              <w:t>Montants</w:t>
            </w:r>
          </w:p>
        </w:tc>
        <w:tc>
          <w:tcPr>
            <w:tcW w:w="3504" w:type="dxa"/>
          </w:tcPr>
          <w:p w:rsidR="00733752" w:rsidRPr="00B451B5" w:rsidRDefault="00733752" w:rsidP="00D22261">
            <w:pPr>
              <w:jc w:val="center"/>
              <w:outlineLvl w:val="0"/>
              <w:rPr>
                <w:rFonts w:ascii="Tahoma" w:hAnsi="Tahoma" w:cs="Tahoma"/>
                <w:b/>
                <w:bCs/>
                <w:sz w:val="21"/>
                <w:szCs w:val="21"/>
              </w:rPr>
            </w:pPr>
            <w:r>
              <w:rPr>
                <w:rFonts w:ascii="Tahoma" w:hAnsi="Tahoma" w:cs="Tahoma"/>
                <w:b/>
                <w:bCs/>
                <w:sz w:val="21"/>
                <w:szCs w:val="21"/>
              </w:rPr>
              <w:t>Montants en FCFA</w:t>
            </w:r>
          </w:p>
        </w:tc>
      </w:tr>
      <w:tr w:rsidR="00733752" w:rsidRPr="0008038D" w:rsidTr="00733752">
        <w:trPr>
          <w:jc w:val="center"/>
        </w:trPr>
        <w:tc>
          <w:tcPr>
            <w:tcW w:w="2020" w:type="dxa"/>
          </w:tcPr>
          <w:p w:rsidR="00733752" w:rsidRPr="0008038D" w:rsidRDefault="00733752" w:rsidP="00D22261">
            <w:pPr>
              <w:jc w:val="both"/>
              <w:outlineLvl w:val="0"/>
              <w:rPr>
                <w:rFonts w:ascii="Tahoma" w:hAnsi="Tahoma" w:cs="Tahoma"/>
                <w:bCs/>
                <w:sz w:val="21"/>
                <w:szCs w:val="21"/>
              </w:rPr>
            </w:pPr>
            <w:r w:rsidRPr="0008038D">
              <w:rPr>
                <w:rFonts w:ascii="Tahoma" w:hAnsi="Tahoma" w:cs="Tahoma"/>
                <w:bCs/>
                <w:sz w:val="21"/>
                <w:szCs w:val="21"/>
              </w:rPr>
              <w:t>TTC</w:t>
            </w:r>
          </w:p>
        </w:tc>
        <w:tc>
          <w:tcPr>
            <w:tcW w:w="3504" w:type="dxa"/>
          </w:tcPr>
          <w:p w:rsidR="00733752" w:rsidRPr="0008038D" w:rsidRDefault="00733752" w:rsidP="00D22261">
            <w:pPr>
              <w:jc w:val="both"/>
              <w:outlineLvl w:val="0"/>
              <w:rPr>
                <w:rFonts w:ascii="Tahoma" w:hAnsi="Tahoma" w:cs="Tahoma"/>
                <w:bCs/>
                <w:sz w:val="21"/>
                <w:szCs w:val="21"/>
              </w:rPr>
            </w:pPr>
          </w:p>
        </w:tc>
      </w:tr>
      <w:tr w:rsidR="00733752" w:rsidRPr="0008038D" w:rsidTr="00733752">
        <w:trPr>
          <w:jc w:val="center"/>
        </w:trPr>
        <w:tc>
          <w:tcPr>
            <w:tcW w:w="2020" w:type="dxa"/>
          </w:tcPr>
          <w:p w:rsidR="00733752" w:rsidRPr="0008038D" w:rsidRDefault="00733752" w:rsidP="00D22261">
            <w:pPr>
              <w:jc w:val="both"/>
              <w:outlineLvl w:val="0"/>
              <w:rPr>
                <w:rFonts w:ascii="Tahoma" w:hAnsi="Tahoma" w:cs="Tahoma"/>
                <w:bCs/>
                <w:sz w:val="21"/>
                <w:szCs w:val="21"/>
              </w:rPr>
            </w:pPr>
            <w:r w:rsidRPr="0008038D">
              <w:rPr>
                <w:rFonts w:ascii="Tahoma" w:hAnsi="Tahoma" w:cs="Tahoma"/>
                <w:bCs/>
                <w:sz w:val="21"/>
                <w:szCs w:val="21"/>
              </w:rPr>
              <w:t>HTVA</w:t>
            </w:r>
          </w:p>
        </w:tc>
        <w:tc>
          <w:tcPr>
            <w:tcW w:w="3504" w:type="dxa"/>
          </w:tcPr>
          <w:p w:rsidR="00733752" w:rsidRPr="0008038D" w:rsidRDefault="00733752" w:rsidP="00D22261">
            <w:pPr>
              <w:jc w:val="both"/>
              <w:outlineLvl w:val="0"/>
              <w:rPr>
                <w:rFonts w:ascii="Tahoma" w:hAnsi="Tahoma" w:cs="Tahoma"/>
                <w:bCs/>
                <w:sz w:val="21"/>
                <w:szCs w:val="21"/>
              </w:rPr>
            </w:pPr>
          </w:p>
        </w:tc>
      </w:tr>
      <w:tr w:rsidR="00733752" w:rsidRPr="0008038D" w:rsidTr="00733752">
        <w:trPr>
          <w:jc w:val="center"/>
        </w:trPr>
        <w:tc>
          <w:tcPr>
            <w:tcW w:w="2020" w:type="dxa"/>
          </w:tcPr>
          <w:p w:rsidR="00733752" w:rsidRPr="0008038D" w:rsidRDefault="00733752" w:rsidP="00D22261">
            <w:pPr>
              <w:jc w:val="both"/>
              <w:outlineLvl w:val="0"/>
              <w:rPr>
                <w:rFonts w:ascii="Tahoma" w:hAnsi="Tahoma" w:cs="Tahoma"/>
                <w:bCs/>
                <w:sz w:val="21"/>
                <w:szCs w:val="21"/>
              </w:rPr>
            </w:pPr>
            <w:r w:rsidRPr="0008038D">
              <w:rPr>
                <w:rFonts w:ascii="Tahoma" w:hAnsi="Tahoma" w:cs="Tahoma"/>
                <w:bCs/>
                <w:sz w:val="21"/>
                <w:szCs w:val="21"/>
              </w:rPr>
              <w:t>T.V.A (% HTVA)</w:t>
            </w:r>
          </w:p>
        </w:tc>
        <w:tc>
          <w:tcPr>
            <w:tcW w:w="3504" w:type="dxa"/>
          </w:tcPr>
          <w:p w:rsidR="00733752" w:rsidRPr="0008038D" w:rsidRDefault="00733752" w:rsidP="00D22261">
            <w:pPr>
              <w:jc w:val="both"/>
              <w:outlineLvl w:val="0"/>
              <w:rPr>
                <w:rFonts w:ascii="Tahoma" w:hAnsi="Tahoma" w:cs="Tahoma"/>
                <w:bCs/>
                <w:sz w:val="21"/>
                <w:szCs w:val="21"/>
              </w:rPr>
            </w:pPr>
          </w:p>
        </w:tc>
      </w:tr>
      <w:tr w:rsidR="00733752" w:rsidRPr="0008038D" w:rsidTr="00733752">
        <w:trPr>
          <w:jc w:val="center"/>
        </w:trPr>
        <w:tc>
          <w:tcPr>
            <w:tcW w:w="2020" w:type="dxa"/>
          </w:tcPr>
          <w:p w:rsidR="00733752" w:rsidRPr="0008038D" w:rsidRDefault="00733752" w:rsidP="00D22261">
            <w:pPr>
              <w:jc w:val="both"/>
              <w:outlineLvl w:val="0"/>
              <w:rPr>
                <w:rFonts w:ascii="Tahoma" w:hAnsi="Tahoma" w:cs="Tahoma"/>
                <w:bCs/>
                <w:sz w:val="21"/>
                <w:szCs w:val="21"/>
              </w:rPr>
            </w:pPr>
            <w:r w:rsidRPr="0008038D">
              <w:rPr>
                <w:rFonts w:ascii="Tahoma" w:hAnsi="Tahoma" w:cs="Tahoma"/>
                <w:bCs/>
                <w:sz w:val="21"/>
                <w:szCs w:val="21"/>
              </w:rPr>
              <w:t>AIR (% HTVA)</w:t>
            </w:r>
          </w:p>
        </w:tc>
        <w:tc>
          <w:tcPr>
            <w:tcW w:w="3504" w:type="dxa"/>
          </w:tcPr>
          <w:p w:rsidR="00733752" w:rsidRPr="0008038D" w:rsidRDefault="00733752" w:rsidP="00D22261">
            <w:pPr>
              <w:jc w:val="both"/>
              <w:outlineLvl w:val="0"/>
              <w:rPr>
                <w:rFonts w:ascii="Tahoma" w:hAnsi="Tahoma" w:cs="Tahoma"/>
                <w:bCs/>
                <w:sz w:val="21"/>
                <w:szCs w:val="21"/>
              </w:rPr>
            </w:pPr>
          </w:p>
        </w:tc>
      </w:tr>
      <w:tr w:rsidR="00733752" w:rsidRPr="0008038D" w:rsidTr="00733752">
        <w:trPr>
          <w:jc w:val="center"/>
        </w:trPr>
        <w:tc>
          <w:tcPr>
            <w:tcW w:w="2020" w:type="dxa"/>
          </w:tcPr>
          <w:p w:rsidR="00733752" w:rsidRPr="0008038D" w:rsidRDefault="00733752" w:rsidP="00D22261">
            <w:pPr>
              <w:jc w:val="both"/>
              <w:outlineLvl w:val="0"/>
              <w:rPr>
                <w:rFonts w:ascii="Tahoma" w:hAnsi="Tahoma" w:cs="Tahoma"/>
                <w:bCs/>
                <w:sz w:val="21"/>
                <w:szCs w:val="21"/>
              </w:rPr>
            </w:pPr>
            <w:r w:rsidRPr="0008038D">
              <w:rPr>
                <w:rFonts w:ascii="Tahoma" w:hAnsi="Tahoma" w:cs="Tahoma"/>
                <w:bCs/>
                <w:sz w:val="21"/>
                <w:szCs w:val="21"/>
              </w:rPr>
              <w:t>Net à mandater</w:t>
            </w:r>
          </w:p>
        </w:tc>
        <w:tc>
          <w:tcPr>
            <w:tcW w:w="3504" w:type="dxa"/>
          </w:tcPr>
          <w:p w:rsidR="00733752" w:rsidRPr="0008038D" w:rsidRDefault="00733752" w:rsidP="00D22261">
            <w:pPr>
              <w:jc w:val="both"/>
              <w:outlineLvl w:val="0"/>
              <w:rPr>
                <w:rFonts w:ascii="Tahoma" w:hAnsi="Tahoma" w:cs="Tahoma"/>
                <w:bCs/>
                <w:sz w:val="21"/>
                <w:szCs w:val="21"/>
              </w:rPr>
            </w:pPr>
          </w:p>
        </w:tc>
      </w:tr>
    </w:tbl>
    <w:p w:rsidR="0008038D" w:rsidRPr="0008038D" w:rsidRDefault="0008038D" w:rsidP="0008038D">
      <w:pPr>
        <w:jc w:val="both"/>
        <w:outlineLvl w:val="0"/>
        <w:rPr>
          <w:rFonts w:ascii="Tahoma" w:hAnsi="Tahoma" w:cs="Tahoma"/>
          <w:bCs/>
          <w:sz w:val="21"/>
          <w:szCs w:val="21"/>
        </w:rPr>
      </w:pPr>
    </w:p>
    <w:p w:rsidR="0008038D" w:rsidRPr="0008038D" w:rsidRDefault="0008038D" w:rsidP="0008038D">
      <w:pPr>
        <w:jc w:val="both"/>
        <w:rPr>
          <w:rFonts w:ascii="Tahoma" w:hAnsi="Tahoma" w:cs="Tahoma"/>
          <w:bCs/>
          <w:sz w:val="21"/>
          <w:szCs w:val="21"/>
        </w:rPr>
      </w:pPr>
    </w:p>
    <w:p w:rsidR="0008038D" w:rsidRPr="0008038D" w:rsidRDefault="0008038D" w:rsidP="0008038D">
      <w:pPr>
        <w:jc w:val="both"/>
        <w:rPr>
          <w:rFonts w:ascii="Tahoma" w:hAnsi="Tahoma" w:cs="Tahoma"/>
          <w:b/>
          <w:bCs/>
          <w:sz w:val="21"/>
          <w:szCs w:val="21"/>
        </w:rPr>
      </w:pPr>
      <w:r w:rsidRPr="0008038D">
        <w:rPr>
          <w:rFonts w:ascii="Tahoma" w:hAnsi="Tahoma" w:cs="Tahoma"/>
          <w:b/>
          <w:bCs/>
          <w:sz w:val="21"/>
          <w:szCs w:val="21"/>
        </w:rPr>
        <w:t>VISAS ET SIGNATURES</w:t>
      </w:r>
    </w:p>
    <w:p w:rsidR="0008038D" w:rsidRPr="0008038D" w:rsidRDefault="0008038D" w:rsidP="0008038D">
      <w:pPr>
        <w:jc w:val="both"/>
        <w:rPr>
          <w:rFonts w:ascii="Tahoma" w:hAnsi="Tahoma" w:cs="Tahoma"/>
          <w:bCs/>
          <w:sz w:val="21"/>
          <w:szCs w:val="21"/>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D22261" w:rsidRPr="0042000E" w:rsidTr="00D22261">
        <w:trPr>
          <w:cantSplit/>
          <w:trHeight w:val="2112"/>
        </w:trPr>
        <w:tc>
          <w:tcPr>
            <w:tcW w:w="4820" w:type="dxa"/>
          </w:tcPr>
          <w:p w:rsidR="00D22261" w:rsidRPr="0042000E" w:rsidRDefault="00D22261" w:rsidP="00D22261">
            <w:pPr>
              <w:jc w:val="center"/>
              <w:rPr>
                <w:rFonts w:ascii="Tahoma" w:hAnsi="Tahoma" w:cs="Tahoma"/>
                <w:b/>
                <w:bCs/>
                <w:sz w:val="21"/>
                <w:szCs w:val="21"/>
              </w:rPr>
            </w:pPr>
            <w:r w:rsidRPr="0042000E">
              <w:rPr>
                <w:rFonts w:ascii="Tahoma" w:hAnsi="Tahoma" w:cs="Tahoma"/>
                <w:b/>
                <w:bCs/>
                <w:sz w:val="21"/>
                <w:szCs w:val="21"/>
              </w:rPr>
              <w:br w:type="page"/>
              <w:t>Lu et accepté par le Cocontractant</w:t>
            </w: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spacing w:after="120"/>
              <w:jc w:val="center"/>
              <w:rPr>
                <w:rFonts w:ascii="Tahoma" w:hAnsi="Tahoma" w:cs="Tahoma"/>
                <w:b/>
                <w:bCs/>
                <w:sz w:val="21"/>
                <w:szCs w:val="21"/>
              </w:rPr>
            </w:pPr>
            <w:proofErr w:type="spellStart"/>
            <w:r w:rsidRPr="0042000E">
              <w:rPr>
                <w:rFonts w:ascii="Tahoma" w:hAnsi="Tahoma" w:cs="Tahoma"/>
                <w:b/>
                <w:bCs/>
                <w:sz w:val="21"/>
                <w:szCs w:val="21"/>
              </w:rPr>
              <w:t>Messamena</w:t>
            </w:r>
            <w:proofErr w:type="spellEnd"/>
            <w:r w:rsidRPr="0042000E">
              <w:rPr>
                <w:rFonts w:ascii="Tahoma" w:hAnsi="Tahoma" w:cs="Tahoma"/>
                <w:b/>
                <w:bCs/>
                <w:sz w:val="21"/>
                <w:szCs w:val="21"/>
              </w:rPr>
              <w:t>, le ……………</w:t>
            </w:r>
          </w:p>
        </w:tc>
        <w:tc>
          <w:tcPr>
            <w:tcW w:w="4961" w:type="dxa"/>
          </w:tcPr>
          <w:p w:rsidR="00D22261" w:rsidRPr="0042000E" w:rsidRDefault="00D22261" w:rsidP="00D22261">
            <w:pPr>
              <w:jc w:val="center"/>
              <w:rPr>
                <w:rFonts w:ascii="Tahoma" w:hAnsi="Tahoma" w:cs="Tahoma"/>
                <w:b/>
                <w:bCs/>
                <w:sz w:val="21"/>
                <w:szCs w:val="21"/>
              </w:rPr>
            </w:pPr>
            <w:r w:rsidRPr="0042000E">
              <w:rPr>
                <w:rFonts w:ascii="Tahoma" w:hAnsi="Tahoma" w:cs="Tahoma"/>
                <w:b/>
                <w:bCs/>
                <w:sz w:val="21"/>
                <w:szCs w:val="21"/>
              </w:rPr>
              <w:t>Visa de l’Administrateur du Fonds Routier</w:t>
            </w: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r w:rsidRPr="0042000E">
              <w:rPr>
                <w:rFonts w:ascii="Tahoma" w:hAnsi="Tahoma" w:cs="Tahoma"/>
                <w:b/>
                <w:bCs/>
                <w:sz w:val="21"/>
                <w:szCs w:val="21"/>
              </w:rPr>
              <w:t>Yaoundé, le…………………..</w:t>
            </w:r>
          </w:p>
        </w:tc>
      </w:tr>
      <w:tr w:rsidR="00D22261" w:rsidRPr="0042000E" w:rsidTr="00D22261">
        <w:trPr>
          <w:trHeight w:val="2429"/>
        </w:trPr>
        <w:tc>
          <w:tcPr>
            <w:tcW w:w="9781" w:type="dxa"/>
            <w:gridSpan w:val="2"/>
          </w:tcPr>
          <w:p w:rsidR="00D22261" w:rsidRPr="0042000E" w:rsidRDefault="00D22261" w:rsidP="00D22261">
            <w:pPr>
              <w:jc w:val="center"/>
              <w:rPr>
                <w:rFonts w:ascii="Tahoma" w:hAnsi="Tahoma" w:cs="Tahoma"/>
                <w:b/>
                <w:bCs/>
                <w:sz w:val="21"/>
                <w:szCs w:val="21"/>
              </w:rPr>
            </w:pPr>
            <w:r w:rsidRPr="0042000E">
              <w:rPr>
                <w:rFonts w:ascii="Tahoma" w:hAnsi="Tahoma" w:cs="Tahoma"/>
                <w:b/>
                <w:bCs/>
                <w:sz w:val="21"/>
                <w:szCs w:val="21"/>
              </w:rPr>
              <w:t>Signé par le Maitre d’Ouvrage</w:t>
            </w: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roofErr w:type="spellStart"/>
            <w:r w:rsidRPr="0042000E">
              <w:rPr>
                <w:rFonts w:ascii="Tahoma" w:hAnsi="Tahoma" w:cs="Tahoma"/>
                <w:b/>
                <w:bCs/>
                <w:sz w:val="21"/>
                <w:szCs w:val="21"/>
              </w:rPr>
              <w:t>Messamena</w:t>
            </w:r>
            <w:proofErr w:type="spellEnd"/>
            <w:r w:rsidRPr="0042000E">
              <w:rPr>
                <w:rFonts w:ascii="Tahoma" w:hAnsi="Tahoma" w:cs="Tahoma"/>
                <w:b/>
                <w:bCs/>
                <w:sz w:val="21"/>
                <w:szCs w:val="21"/>
              </w:rPr>
              <w:t>, le…………………..</w:t>
            </w:r>
          </w:p>
          <w:p w:rsidR="00D22261" w:rsidRPr="0042000E" w:rsidRDefault="00D22261" w:rsidP="00D22261">
            <w:pPr>
              <w:jc w:val="center"/>
              <w:rPr>
                <w:rFonts w:ascii="Tahoma" w:hAnsi="Tahoma" w:cs="Tahoma"/>
                <w:b/>
                <w:bCs/>
                <w:sz w:val="21"/>
                <w:szCs w:val="21"/>
              </w:rPr>
            </w:pPr>
          </w:p>
        </w:tc>
      </w:tr>
      <w:tr w:rsidR="00D22261" w:rsidRPr="0042000E" w:rsidTr="00D22261">
        <w:trPr>
          <w:trHeight w:val="2429"/>
        </w:trPr>
        <w:tc>
          <w:tcPr>
            <w:tcW w:w="9781" w:type="dxa"/>
            <w:gridSpan w:val="2"/>
          </w:tcPr>
          <w:p w:rsidR="00D22261" w:rsidRPr="0042000E" w:rsidRDefault="00D22261" w:rsidP="00D22261">
            <w:pPr>
              <w:jc w:val="center"/>
              <w:rPr>
                <w:rFonts w:ascii="Tahoma" w:hAnsi="Tahoma" w:cs="Tahoma"/>
                <w:b/>
                <w:bCs/>
                <w:sz w:val="21"/>
                <w:szCs w:val="21"/>
              </w:rPr>
            </w:pPr>
            <w:r w:rsidRPr="0042000E">
              <w:rPr>
                <w:rFonts w:ascii="Tahoma" w:hAnsi="Tahoma" w:cs="Tahoma"/>
                <w:b/>
                <w:bCs/>
                <w:sz w:val="21"/>
                <w:szCs w:val="21"/>
              </w:rPr>
              <w:t>Enregistrement</w:t>
            </w: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tc>
      </w:tr>
    </w:tbl>
    <w:p w:rsidR="00451DBD" w:rsidRDefault="00451DBD" w:rsidP="00451DBD">
      <w:pPr>
        <w:tabs>
          <w:tab w:val="left" w:pos="1875"/>
        </w:tabs>
        <w:rPr>
          <w:rFonts w:ascii="Arial" w:hAnsi="Arial" w:cs="Arial"/>
          <w:sz w:val="20"/>
          <w:szCs w:val="20"/>
        </w:rPr>
      </w:pPr>
    </w:p>
    <w:p w:rsidR="0008038D" w:rsidRDefault="0008038D" w:rsidP="00451DBD">
      <w:pPr>
        <w:tabs>
          <w:tab w:val="left" w:pos="1875"/>
        </w:tabs>
        <w:rPr>
          <w:rFonts w:ascii="Arial" w:hAnsi="Arial" w:cs="Arial"/>
          <w:sz w:val="20"/>
          <w:szCs w:val="20"/>
        </w:rPr>
      </w:pPr>
    </w:p>
    <w:p w:rsidR="0008038D" w:rsidRDefault="0008038D" w:rsidP="00451DBD">
      <w:pPr>
        <w:tabs>
          <w:tab w:val="left" w:pos="1875"/>
        </w:tabs>
        <w:rPr>
          <w:rFonts w:ascii="Arial" w:hAnsi="Arial" w:cs="Arial"/>
          <w:sz w:val="20"/>
          <w:szCs w:val="20"/>
        </w:rPr>
      </w:pPr>
    </w:p>
    <w:p w:rsidR="00587B21" w:rsidRPr="0008038D" w:rsidRDefault="00451DBD" w:rsidP="00451DBD">
      <w:pPr>
        <w:rPr>
          <w:rFonts w:ascii="Arial" w:hAnsi="Arial" w:cs="Arial"/>
          <w:sz w:val="28"/>
          <w:szCs w:val="28"/>
        </w:rPr>
      </w:pPr>
      <w:r w:rsidRPr="0008038D">
        <w:rPr>
          <w:sz w:val="20"/>
          <w:szCs w:val="20"/>
        </w:rPr>
        <w:br w:type="page"/>
      </w:r>
    </w:p>
    <w:p w:rsidR="009B0AC0" w:rsidRPr="00B93483" w:rsidRDefault="009B0AC0" w:rsidP="009B0AC0">
      <w:pPr>
        <w:jc w:val="center"/>
        <w:rPr>
          <w:rFonts w:ascii="Arial" w:hAnsi="Arial" w:cs="Arial"/>
          <w:b/>
          <w:sz w:val="20"/>
          <w:szCs w:val="20"/>
          <w:lang w:val="en-US"/>
        </w:rPr>
      </w:pPr>
    </w:p>
    <w:p w:rsidR="009B0AC0" w:rsidRDefault="009B0AC0"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r w:rsidRPr="0008038D">
        <w:rPr>
          <w:rFonts w:ascii="Arial" w:hAnsi="Arial" w:cs="Arial"/>
          <w:b/>
          <w:noProof/>
          <w:sz w:val="20"/>
          <w:szCs w:val="20"/>
        </w:rPr>
        <mc:AlternateContent>
          <mc:Choice Requires="wps">
            <w:drawing>
              <wp:anchor distT="0" distB="0" distL="114300" distR="114300" simplePos="0" relativeHeight="251692032" behindDoc="0" locked="0" layoutInCell="1" allowOverlap="1" wp14:anchorId="02CE5F6F" wp14:editId="422FE1CB">
                <wp:simplePos x="0" y="0"/>
                <wp:positionH relativeFrom="margin">
                  <wp:align>center</wp:align>
                </wp:positionH>
                <wp:positionV relativeFrom="paragraph">
                  <wp:posOffset>141749</wp:posOffset>
                </wp:positionV>
                <wp:extent cx="5106838" cy="1233577"/>
                <wp:effectExtent l="0" t="0" r="17780" b="24130"/>
                <wp:wrapNone/>
                <wp:docPr id="32" name="Étiquett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838" cy="1233577"/>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08038D">
                            <w:pPr>
                              <w:spacing w:before="120"/>
                              <w:jc w:val="center"/>
                              <w:rPr>
                                <w:rFonts w:ascii="Albertus Extra Bold" w:hAnsi="Albertus Extra Bold"/>
                                <w:sz w:val="32"/>
                              </w:rPr>
                            </w:pPr>
                            <w:r>
                              <w:rPr>
                                <w:rFonts w:ascii="Albertus Extra Bold" w:hAnsi="Albertus Extra Bold"/>
                                <w:b/>
                                <w:sz w:val="32"/>
                              </w:rPr>
                              <w:t>Pièce N°10</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08038D">
                            <w:pPr>
                              <w:spacing w:before="120"/>
                              <w:jc w:val="center"/>
                              <w:rPr>
                                <w:rFonts w:ascii="Albertus Extra Bold" w:hAnsi="Albertus Extra Bold"/>
                                <w:sz w:val="32"/>
                              </w:rPr>
                            </w:pPr>
                            <w:r w:rsidRPr="0008038D">
                              <w:rPr>
                                <w:rFonts w:ascii="Arial" w:hAnsi="Arial" w:cs="Arial"/>
                                <w:sz w:val="28"/>
                                <w:szCs w:val="28"/>
                              </w:rPr>
                              <w:t>FORMLAIRES ET MODELE DE PIECES A REMPLIR PAR LE SOUMISSIONNAIRE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5F6F" id="Étiquette 32" o:spid="_x0000_s1039" type="#_x0000_t21" style="position:absolute;left:0;text-align:left;margin-left:0;margin-top:11.15pt;width:402.1pt;height:97.1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" strokeweight="1.5pt">
                <v:textbox>
                  <w:txbxContent>
                    <w:p w:rsidR="00FE70C8" w:rsidRDefault="00FE70C8" w:rsidP="0008038D">
                      <w:pPr>
                        <w:spacing w:before="120"/>
                        <w:jc w:val="center"/>
                        <w:rPr>
                          <w:rFonts w:ascii="Albertus Extra Bold" w:hAnsi="Albertus Extra Bold"/>
                          <w:sz w:val="32"/>
                        </w:rPr>
                      </w:pPr>
                      <w:r>
                        <w:rPr>
                          <w:rFonts w:ascii="Albertus Extra Bold" w:hAnsi="Albertus Extra Bold"/>
                          <w:b/>
                          <w:sz w:val="32"/>
                        </w:rPr>
                        <w:t>Pièce N°10</w:t>
                      </w:r>
                      <w:r w:rsidRPr="00FD0C92">
                        <w:rPr>
                          <w:rFonts w:ascii="Albertus Extra Bold" w:hAnsi="Albertus Extra Bold"/>
                          <w:b/>
                          <w:sz w:val="32"/>
                        </w:rPr>
                        <w:t> :</w:t>
                      </w:r>
                      <w:r w:rsidRPr="00300CAE">
                        <w:rPr>
                          <w:rFonts w:ascii="Albertus Extra Bold" w:hAnsi="Albertus Extra Bold"/>
                          <w:sz w:val="32"/>
                        </w:rPr>
                        <w:t xml:space="preserve"> </w:t>
                      </w:r>
                    </w:p>
                    <w:p w:rsidR="00FE70C8" w:rsidRPr="00300CAE" w:rsidRDefault="00FE70C8" w:rsidP="0008038D">
                      <w:pPr>
                        <w:spacing w:before="120"/>
                        <w:jc w:val="center"/>
                        <w:rPr>
                          <w:rFonts w:ascii="Albertus Extra Bold" w:hAnsi="Albertus Extra Bold"/>
                          <w:sz w:val="32"/>
                        </w:rPr>
                      </w:pPr>
                      <w:r w:rsidRPr="0008038D">
                        <w:rPr>
                          <w:rFonts w:ascii="Arial" w:hAnsi="Arial" w:cs="Arial"/>
                          <w:sz w:val="28"/>
                          <w:szCs w:val="28"/>
                        </w:rPr>
                        <w:t>FORMLAIRES ET MODELE DE PIECES A REMPLIR PAR LE SOUMISSIONNAIRE</w:t>
                      </w:r>
                    </w:p>
                  </w:txbxContent>
                </v:textbox>
                <w10:wrap anchorx="margin"/>
              </v:shape>
            </w:pict>
          </mc:Fallback>
        </mc:AlternateContent>
      </w:r>
    </w:p>
    <w:p w:rsidR="0008038D" w:rsidRDefault="0008038D" w:rsidP="009B0AC0">
      <w:pPr>
        <w:jc w:val="center"/>
        <w:rPr>
          <w:rFonts w:ascii="Arial" w:hAnsi="Arial" w:cs="Arial"/>
          <w:b/>
          <w:sz w:val="20"/>
          <w:szCs w:val="20"/>
          <w:lang w:val="en-GB"/>
        </w:rPr>
      </w:pPr>
    </w:p>
    <w:p w:rsidR="0008038D" w:rsidRPr="00B93483" w:rsidRDefault="0008038D"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9B0AC0" w:rsidRDefault="009B0AC0" w:rsidP="009B0AC0">
      <w:pPr>
        <w:jc w:val="center"/>
        <w:rPr>
          <w:rFonts w:ascii="Arial" w:hAnsi="Arial" w:cs="Arial"/>
          <w:b/>
          <w:sz w:val="20"/>
          <w:szCs w:val="20"/>
        </w:rPr>
      </w:pPr>
    </w:p>
    <w:p w:rsidR="009B0AC0" w:rsidRPr="009B0AC0" w:rsidRDefault="009B0AC0" w:rsidP="009B0AC0">
      <w:pPr>
        <w:jc w:val="center"/>
        <w:rPr>
          <w:rFonts w:ascii="Arial" w:hAnsi="Arial" w:cs="Arial"/>
          <w:b/>
          <w:sz w:val="20"/>
          <w:szCs w:val="20"/>
        </w:rPr>
      </w:pPr>
    </w:p>
    <w:p w:rsidR="009B0AC0" w:rsidRPr="00B93483" w:rsidRDefault="009B0AC0" w:rsidP="00587B21">
      <w:pPr>
        <w:rPr>
          <w:rFonts w:ascii="Arial" w:hAnsi="Arial" w:cs="Arial"/>
          <w:sz w:val="28"/>
          <w:szCs w:val="28"/>
        </w:rPr>
      </w:pPr>
    </w:p>
    <w:p w:rsidR="0008038D" w:rsidRDefault="00587B21" w:rsidP="00587B21">
      <w:pPr>
        <w:rPr>
          <w:rFonts w:ascii="Arial" w:hAnsi="Arial" w:cs="Arial"/>
          <w:sz w:val="20"/>
          <w:szCs w:val="20"/>
        </w:rPr>
      </w:pPr>
      <w:r w:rsidRPr="00B93483">
        <w:rPr>
          <w:rFonts w:ascii="Arial" w:hAnsi="Arial" w:cs="Arial"/>
          <w:sz w:val="20"/>
          <w:szCs w:val="20"/>
        </w:rPr>
        <w:br w:type="page"/>
      </w:r>
    </w:p>
    <w:p w:rsidR="00587B21" w:rsidRPr="0069246D" w:rsidRDefault="00B95E5E" w:rsidP="0002384F">
      <w:pPr>
        <w:spacing w:line="276" w:lineRule="auto"/>
        <w:rPr>
          <w:rFonts w:ascii="Tahoma" w:hAnsi="Tahoma" w:cs="Tahoma"/>
          <w:sz w:val="20"/>
          <w:szCs w:val="20"/>
        </w:rPr>
      </w:pPr>
      <w:r w:rsidRPr="0069246D">
        <w:rPr>
          <w:rFonts w:ascii="Tahoma" w:hAnsi="Tahoma" w:cs="Tahoma"/>
          <w:sz w:val="20"/>
          <w:szCs w:val="20"/>
        </w:rPr>
        <w:lastRenderedPageBreak/>
        <w:t>10</w:t>
      </w:r>
      <w:r w:rsidR="00587B21" w:rsidRPr="0069246D">
        <w:rPr>
          <w:rFonts w:ascii="Tahoma" w:hAnsi="Tahoma" w:cs="Tahoma"/>
          <w:b/>
          <w:bCs/>
          <w:i/>
          <w:iCs/>
          <w:sz w:val="20"/>
          <w:szCs w:val="20"/>
        </w:rPr>
        <w:t xml:space="preserve"> -1 .MODELE DE SOUMISSION</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1/Je (nous) soussigné (s)………………………………………………….</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agissant au nom et pour le compte de l’Entreprise (du Groupement…..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dont le (s) siège social (aux) est (sont) à……………………………….</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inscrit (s) au Registre de Commerce de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Sous le n°………………………………………………………………</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Après avoir pris connaissance de toutes les pièces constituant le dossier d’appel</w:t>
      </w:r>
      <w:r w:rsidR="0045152B" w:rsidRPr="0069246D">
        <w:rPr>
          <w:rFonts w:ascii="Tahoma" w:hAnsi="Tahoma" w:cs="Tahoma"/>
          <w:sz w:val="20"/>
          <w:szCs w:val="20"/>
        </w:rPr>
        <w:t xml:space="preserve"> </w:t>
      </w:r>
      <w:r w:rsidRPr="0069246D">
        <w:rPr>
          <w:rFonts w:ascii="Tahoma" w:hAnsi="Tahoma" w:cs="Tahoma"/>
          <w:sz w:val="20"/>
          <w:szCs w:val="20"/>
        </w:rPr>
        <w:t xml:space="preserve">d’offres pour l’exécution des travaux </w:t>
      </w:r>
      <w:r w:rsidR="00A07146" w:rsidRPr="0069246D">
        <w:rPr>
          <w:rFonts w:ascii="Tahoma" w:hAnsi="Tahoma" w:cs="Tahoma"/>
          <w:sz w:val="20"/>
          <w:szCs w:val="20"/>
        </w:rPr>
        <w:t>d’entretien de</w:t>
      </w:r>
      <w:r w:rsidR="00D62827" w:rsidRPr="0069246D">
        <w:rPr>
          <w:rFonts w:ascii="Tahoma" w:hAnsi="Tahoma" w:cs="Tahoma"/>
          <w:sz w:val="20"/>
          <w:szCs w:val="20"/>
        </w:rPr>
        <w:t>s</w:t>
      </w:r>
      <w:r w:rsidR="00A07146" w:rsidRPr="0069246D">
        <w:rPr>
          <w:rFonts w:ascii="Tahoma" w:hAnsi="Tahoma" w:cs="Tahoma"/>
          <w:sz w:val="20"/>
          <w:szCs w:val="20"/>
        </w:rPr>
        <w:t xml:space="preserve"> voirie</w:t>
      </w:r>
      <w:r w:rsidR="00D62827" w:rsidRPr="0069246D">
        <w:rPr>
          <w:rFonts w:ascii="Tahoma" w:hAnsi="Tahoma" w:cs="Tahoma"/>
          <w:sz w:val="20"/>
          <w:szCs w:val="20"/>
        </w:rPr>
        <w:t>s</w:t>
      </w:r>
      <w:r w:rsidR="00A07146" w:rsidRPr="0069246D">
        <w:rPr>
          <w:rFonts w:ascii="Tahoma" w:hAnsi="Tahoma" w:cs="Tahoma"/>
          <w:sz w:val="20"/>
          <w:szCs w:val="20"/>
        </w:rPr>
        <w:t xml:space="preserve"> en terre </w:t>
      </w:r>
      <w:r w:rsidR="002957A4" w:rsidRPr="0069246D">
        <w:rPr>
          <w:rFonts w:ascii="Tahoma" w:hAnsi="Tahoma" w:cs="Tahoma"/>
          <w:sz w:val="20"/>
          <w:szCs w:val="20"/>
        </w:rPr>
        <w:t>dans la ville de _____________</w:t>
      </w:r>
      <w:r w:rsidR="00CF0021" w:rsidRPr="0069246D">
        <w:rPr>
          <w:rFonts w:ascii="Tahoma" w:hAnsi="Tahoma" w:cs="Tahoma"/>
          <w:sz w:val="20"/>
          <w:szCs w:val="20"/>
        </w:rPr>
        <w:t>.</w:t>
      </w:r>
      <w:r w:rsidR="00F34FC3" w:rsidRPr="0069246D">
        <w:rPr>
          <w:rFonts w:ascii="Tahoma" w:hAnsi="Tahoma" w:cs="Tahoma"/>
          <w:sz w:val="20"/>
          <w:szCs w:val="20"/>
        </w:rPr>
        <w:t xml:space="preserve"> Lot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Après m’ (nous) être rendu (s) compte de la situation des lieux et avoir apprécié sous mon (notre)</w:t>
      </w:r>
      <w:r w:rsidR="0045152B" w:rsidRPr="0069246D">
        <w:rPr>
          <w:rFonts w:ascii="Tahoma" w:hAnsi="Tahoma" w:cs="Tahoma"/>
          <w:sz w:val="20"/>
          <w:szCs w:val="20"/>
        </w:rPr>
        <w:t xml:space="preserve"> </w:t>
      </w:r>
      <w:r w:rsidRPr="0069246D">
        <w:rPr>
          <w:rFonts w:ascii="Tahoma" w:hAnsi="Tahoma" w:cs="Tahoma"/>
          <w:sz w:val="20"/>
          <w:szCs w:val="20"/>
        </w:rPr>
        <w:t>entière responsabilité la nature et la difficulté des travaux à exécuter,</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Je (nous) m’ (nous) engage (</w:t>
      </w:r>
      <w:proofErr w:type="spellStart"/>
      <w:r w:rsidRPr="0069246D">
        <w:rPr>
          <w:rFonts w:ascii="Tahoma" w:hAnsi="Tahoma" w:cs="Tahoma"/>
          <w:sz w:val="20"/>
          <w:szCs w:val="20"/>
        </w:rPr>
        <w:t>ons</w:t>
      </w:r>
      <w:proofErr w:type="spellEnd"/>
      <w:r w:rsidRPr="0069246D">
        <w:rPr>
          <w:rFonts w:ascii="Tahoma" w:hAnsi="Tahoma" w:cs="Tahoma"/>
          <w:sz w:val="20"/>
          <w:szCs w:val="20"/>
        </w:rPr>
        <w:t xml:space="preserve">), sans réserve envers le </w:t>
      </w:r>
      <w:r w:rsidR="00D55318" w:rsidRPr="0069246D">
        <w:rPr>
          <w:rFonts w:ascii="Tahoma" w:hAnsi="Tahoma" w:cs="Tahoma"/>
          <w:sz w:val="20"/>
          <w:szCs w:val="20"/>
        </w:rPr>
        <w:t>Maire de la Commune de ____________________________</w:t>
      </w:r>
      <w:r w:rsidRPr="0069246D">
        <w:rPr>
          <w:rFonts w:ascii="Tahoma" w:hAnsi="Tahoma" w:cs="Tahoma"/>
          <w:sz w:val="20"/>
          <w:szCs w:val="20"/>
        </w:rPr>
        <w:t xml:space="preserve"> à exécuter, à achever et à entretenir les travaux conformément à toutes les pièces constituant le dossier d’appel d’offres et moyennant les prix unitaires figurant au bordereau des prix unitaires, lesquels prix appliqués aux quantités font ressortir le montant du marché à :</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-Montant hors taxes (H.T) de l’offre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toutes lettres)………………………………………………………………………. F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chiffres)……………………………………………………………………………. F CFA</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-Montant toutes taxes comprises (TTC) de l’offre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toutes lettres) ……………………………………………………………………… F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chiffres)…………………………………………………………………………….. F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2/Je (nous) m’ (nous) engage (</w:t>
      </w:r>
      <w:proofErr w:type="spellStart"/>
      <w:r w:rsidRPr="0069246D">
        <w:rPr>
          <w:rFonts w:ascii="Tahoma" w:hAnsi="Tahoma" w:cs="Tahoma"/>
          <w:sz w:val="20"/>
          <w:szCs w:val="20"/>
        </w:rPr>
        <w:t>ons</w:t>
      </w:r>
      <w:proofErr w:type="spellEnd"/>
      <w:r w:rsidRPr="0069246D">
        <w:rPr>
          <w:rFonts w:ascii="Tahoma" w:hAnsi="Tahoma" w:cs="Tahoma"/>
          <w:sz w:val="20"/>
          <w:szCs w:val="20"/>
        </w:rPr>
        <w:t>), à commencer les travaux conformément à la date de départ contractuelle du délai d’exécution et à les achever conformément à toutes les conditions du marché dans un délai de …….. mois à compter de la date fixée par l’Ordre de Service qui prescrira de les commencer.</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3/Si mon (notre) offre est acceptée par écrit, je (nous) m’ (nous) engage (</w:t>
      </w:r>
      <w:proofErr w:type="spellStart"/>
      <w:r w:rsidRPr="0069246D">
        <w:rPr>
          <w:rFonts w:ascii="Tahoma" w:hAnsi="Tahoma" w:cs="Tahoma"/>
          <w:sz w:val="20"/>
          <w:szCs w:val="20"/>
        </w:rPr>
        <w:t>ons</w:t>
      </w:r>
      <w:proofErr w:type="spellEnd"/>
      <w:r w:rsidRPr="0069246D">
        <w:rPr>
          <w:rFonts w:ascii="Tahoma" w:hAnsi="Tahoma" w:cs="Tahoma"/>
          <w:sz w:val="20"/>
          <w:szCs w:val="20"/>
        </w:rPr>
        <w:t>) à fournir conformément aux conditions du marché un cautionnement de bonne fin des travaux sous forme de caution solidaire ou de garantie d’un montant s’élevant à 5 % (cinq pour cent) du montant toutes taxes du marché.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4/Annexe faisant partie de la soumission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Montant du cautionnement de bonne fin des travaux</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w:t>
      </w:r>
      <w:r w:rsidR="004522CB" w:rsidRPr="0069246D">
        <w:rPr>
          <w:rFonts w:ascii="Tahoma" w:hAnsi="Tahoma" w:cs="Tahoma"/>
          <w:sz w:val="20"/>
          <w:szCs w:val="20"/>
        </w:rPr>
        <w:t xml:space="preserve"> </w:t>
      </w:r>
      <w:r w:rsidRPr="0069246D">
        <w:rPr>
          <w:rFonts w:ascii="Tahoma" w:hAnsi="Tahoma" w:cs="Tahoma"/>
          <w:sz w:val="20"/>
          <w:szCs w:val="20"/>
        </w:rPr>
        <w:t>Garantie bancaire:</w:t>
      </w:r>
      <w:r w:rsidRPr="0069246D">
        <w:rPr>
          <w:rFonts w:ascii="Tahoma" w:hAnsi="Tahoma" w:cs="Tahoma"/>
          <w:sz w:val="20"/>
          <w:szCs w:val="20"/>
        </w:rPr>
        <w:tab/>
      </w:r>
      <w:r w:rsidRPr="0069246D">
        <w:rPr>
          <w:rFonts w:ascii="Tahoma" w:hAnsi="Tahoma" w:cs="Tahoma"/>
          <w:sz w:val="20"/>
          <w:szCs w:val="20"/>
        </w:rPr>
        <w:tab/>
        <w:t>cinq pour cent (5 %) TTC</w:t>
      </w:r>
    </w:p>
    <w:p w:rsidR="00587B21" w:rsidRPr="0069246D" w:rsidRDefault="004522CB" w:rsidP="0002384F">
      <w:pPr>
        <w:spacing w:line="276" w:lineRule="auto"/>
        <w:jc w:val="both"/>
        <w:rPr>
          <w:rFonts w:ascii="Tahoma" w:hAnsi="Tahoma" w:cs="Tahoma"/>
          <w:sz w:val="20"/>
          <w:szCs w:val="20"/>
        </w:rPr>
      </w:pPr>
      <w:r w:rsidRPr="0069246D">
        <w:rPr>
          <w:rFonts w:ascii="Tahoma" w:hAnsi="Tahoma" w:cs="Tahoma"/>
          <w:sz w:val="20"/>
          <w:szCs w:val="20"/>
        </w:rPr>
        <w:t>b) Caution</w:t>
      </w:r>
      <w:r w:rsidR="00587B21" w:rsidRPr="0069246D">
        <w:rPr>
          <w:rFonts w:ascii="Tahoma" w:hAnsi="Tahoma" w:cs="Tahoma"/>
          <w:sz w:val="20"/>
          <w:szCs w:val="20"/>
        </w:rPr>
        <w:t xml:space="preserve"> solidaire:</w:t>
      </w:r>
      <w:r w:rsidR="00587B21" w:rsidRPr="0069246D">
        <w:rPr>
          <w:rFonts w:ascii="Tahoma" w:hAnsi="Tahoma" w:cs="Tahoma"/>
          <w:sz w:val="20"/>
          <w:szCs w:val="20"/>
        </w:rPr>
        <w:tab/>
      </w:r>
      <w:r w:rsidR="00587B21" w:rsidRPr="0069246D">
        <w:rPr>
          <w:rFonts w:ascii="Tahoma" w:hAnsi="Tahoma" w:cs="Tahoma"/>
          <w:sz w:val="20"/>
          <w:szCs w:val="20"/>
        </w:rPr>
        <w:tab/>
        <w:t>cinq pour cent (5 %) TTC</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5/Le paiement des sommes dues au titre du présent marché sera effectué par virements au compte ouvert par mes (nos) soins à …………………sous le N°………………………</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6/Je (nous) m’engage (nous engageons) à maintenir la validité de mon (notre) offre pendant</w:t>
      </w:r>
      <w:r w:rsidR="0045152B" w:rsidRPr="0069246D">
        <w:rPr>
          <w:rFonts w:ascii="Tahoma" w:hAnsi="Tahoma" w:cs="Tahoma"/>
          <w:sz w:val="20"/>
          <w:szCs w:val="20"/>
        </w:rPr>
        <w:t xml:space="preserve"> </w:t>
      </w:r>
      <w:r w:rsidRPr="0069246D">
        <w:rPr>
          <w:rFonts w:ascii="Tahoma" w:hAnsi="Tahoma" w:cs="Tahoma"/>
          <w:sz w:val="20"/>
          <w:szCs w:val="20"/>
        </w:rPr>
        <w:t>une durée de 90 (</w:t>
      </w:r>
      <w:proofErr w:type="spellStart"/>
      <w:r w:rsidRPr="0069246D">
        <w:rPr>
          <w:rFonts w:ascii="Tahoma" w:hAnsi="Tahoma" w:cs="Tahoma"/>
          <w:sz w:val="20"/>
          <w:szCs w:val="20"/>
        </w:rPr>
        <w:t>quatre vingt</w:t>
      </w:r>
      <w:proofErr w:type="spellEnd"/>
      <w:r w:rsidRPr="0069246D">
        <w:rPr>
          <w:rFonts w:ascii="Tahoma" w:hAnsi="Tahoma" w:cs="Tahoma"/>
          <w:sz w:val="20"/>
          <w:szCs w:val="20"/>
        </w:rPr>
        <w:t xml:space="preserve"> dix) jours à compter de la date limite pour sa remise.</w:t>
      </w:r>
    </w:p>
    <w:p w:rsidR="00587B21" w:rsidRPr="0069246D" w:rsidRDefault="00587B21" w:rsidP="0002384F">
      <w:pPr>
        <w:spacing w:line="276" w:lineRule="auto"/>
        <w:jc w:val="center"/>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Signature</w:t>
      </w: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(Qualité signature)</w:t>
      </w:r>
    </w:p>
    <w:p w:rsidR="00587B21" w:rsidRPr="0069246D" w:rsidRDefault="00587B21" w:rsidP="0002384F">
      <w:pPr>
        <w:spacing w:line="276" w:lineRule="auto"/>
        <w:ind w:left="5040"/>
        <w:rPr>
          <w:rFonts w:ascii="Tahoma" w:hAnsi="Tahoma" w:cs="Tahoma"/>
          <w:sz w:val="20"/>
          <w:szCs w:val="20"/>
        </w:rPr>
      </w:pP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Noms, prénoms et qualité (fonction) du signataire</w:t>
      </w:r>
    </w:p>
    <w:p w:rsidR="00587B21" w:rsidRPr="0069246D" w:rsidRDefault="00587B21" w:rsidP="0002384F">
      <w:pPr>
        <w:spacing w:line="276" w:lineRule="auto"/>
        <w:ind w:left="5040"/>
        <w:rPr>
          <w:rFonts w:ascii="Tahoma" w:hAnsi="Tahoma" w:cs="Tahoma"/>
          <w:sz w:val="20"/>
          <w:szCs w:val="20"/>
        </w:rPr>
      </w:pP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Cachet du soumissionnaire</w:t>
      </w:r>
    </w:p>
    <w:p w:rsidR="0008038D" w:rsidRPr="0069246D" w:rsidRDefault="00587B21" w:rsidP="00587B21">
      <w:pPr>
        <w:pStyle w:val="Titre2"/>
        <w:rPr>
          <w:rFonts w:ascii="Tahoma" w:hAnsi="Tahoma" w:cs="Tahoma"/>
          <w:b w:val="0"/>
          <w:sz w:val="20"/>
          <w:szCs w:val="20"/>
        </w:rPr>
      </w:pPr>
      <w:r w:rsidRPr="0069246D">
        <w:rPr>
          <w:rFonts w:ascii="Tahoma" w:hAnsi="Tahoma" w:cs="Tahoma"/>
          <w:b w:val="0"/>
          <w:sz w:val="20"/>
          <w:szCs w:val="20"/>
        </w:rPr>
        <w:br w:type="page"/>
      </w:r>
      <w:bookmarkStart w:id="811" w:name="_Toc158101762"/>
      <w:bookmarkStart w:id="812" w:name="_Toc158112529"/>
      <w:bookmarkStart w:id="813" w:name="_Toc158112751"/>
      <w:bookmarkStart w:id="814" w:name="_Toc231112012"/>
      <w:bookmarkStart w:id="815" w:name="_Toc231364581"/>
      <w:bookmarkStart w:id="816" w:name="_Toc342472102"/>
      <w:bookmarkStart w:id="817" w:name="_Toc343710320"/>
    </w:p>
    <w:p w:rsidR="0008038D" w:rsidRPr="0069246D" w:rsidRDefault="0008038D" w:rsidP="0008038D">
      <w:pPr>
        <w:jc w:val="both"/>
        <w:rPr>
          <w:rFonts w:ascii="Tahoma" w:hAnsi="Tahoma" w:cs="Tahoma"/>
          <w:b/>
          <w:sz w:val="20"/>
          <w:szCs w:val="20"/>
        </w:rPr>
      </w:pPr>
      <w:r w:rsidRPr="0069246D">
        <w:rPr>
          <w:rFonts w:ascii="Tahoma" w:hAnsi="Tahoma" w:cs="Tahoma"/>
          <w:sz w:val="20"/>
          <w:szCs w:val="20"/>
        </w:rPr>
        <w:lastRenderedPageBreak/>
        <w:t>10 -</w:t>
      </w:r>
      <w:r w:rsidR="00D5767E" w:rsidRPr="0069246D">
        <w:rPr>
          <w:rFonts w:ascii="Tahoma" w:hAnsi="Tahoma" w:cs="Tahoma"/>
          <w:sz w:val="20"/>
          <w:szCs w:val="20"/>
        </w:rPr>
        <w:t>2</w:t>
      </w:r>
      <w:r w:rsidR="00D5767E" w:rsidRPr="0069246D">
        <w:rPr>
          <w:rFonts w:ascii="Tahoma" w:hAnsi="Tahoma" w:cs="Tahoma"/>
          <w:b/>
          <w:sz w:val="20"/>
          <w:szCs w:val="20"/>
        </w:rPr>
        <w:t>. MODELE DE DECLARATION D’INTENTION DE SOUMISSIONNER</w:t>
      </w: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Je soussigné, Monsieur (Madame)_____________________________________________________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De Nationalité _____________faisant élection de domicile à______________________________________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BP : _________________________________ Tél : 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 xml:space="preserve"> Agissant en qualité de _________________________________________________________________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Au nom et pour le compte de l’Entreprise 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 xml:space="preserve"> N° RC : _______________________________ N° Contribuable : _______________________________</w:t>
      </w:r>
    </w:p>
    <w:p w:rsidR="00D5767E" w:rsidRPr="0069246D" w:rsidRDefault="00D5767E" w:rsidP="00D5767E">
      <w:pPr>
        <w:spacing w:before="80" w:after="80" w:line="360" w:lineRule="auto"/>
        <w:jc w:val="both"/>
        <w:rPr>
          <w:rFonts w:ascii="Tahoma" w:hAnsi="Tahoma" w:cs="Tahoma"/>
          <w:sz w:val="20"/>
          <w:szCs w:val="20"/>
        </w:rPr>
      </w:pPr>
      <w:r w:rsidRPr="0069246D">
        <w:rPr>
          <w:rFonts w:ascii="Tahoma" w:hAnsi="Tahoma" w:cs="Tahoma"/>
          <w:sz w:val="20"/>
          <w:szCs w:val="20"/>
        </w:rPr>
        <w:t>Déclare par la présente mon intention de soumissionner l’Appel d’Offres National Ouv</w:t>
      </w:r>
      <w:r w:rsidR="004F340A">
        <w:rPr>
          <w:rFonts w:ascii="Tahoma" w:hAnsi="Tahoma" w:cs="Tahoma"/>
          <w:sz w:val="20"/>
          <w:szCs w:val="20"/>
        </w:rPr>
        <w:t>ert N° _____/AONO</w:t>
      </w:r>
      <w:r w:rsidR="00E804CC" w:rsidRPr="0069246D">
        <w:rPr>
          <w:rFonts w:ascii="Tahoma" w:hAnsi="Tahoma" w:cs="Tahoma"/>
          <w:sz w:val="20"/>
          <w:szCs w:val="20"/>
        </w:rPr>
        <w:t>/C.MNA/CI</w:t>
      </w:r>
      <w:r w:rsidR="004F340A">
        <w:rPr>
          <w:rFonts w:ascii="Tahoma" w:hAnsi="Tahoma" w:cs="Tahoma"/>
          <w:sz w:val="20"/>
          <w:szCs w:val="20"/>
        </w:rPr>
        <w:t>PM/2025</w:t>
      </w:r>
      <w:r w:rsidRPr="0069246D">
        <w:rPr>
          <w:rFonts w:ascii="Tahoma" w:hAnsi="Tahoma" w:cs="Tahoma"/>
          <w:sz w:val="20"/>
          <w:szCs w:val="20"/>
        </w:rPr>
        <w:t xml:space="preserve"> du _____________________________________________</w:t>
      </w:r>
    </w:p>
    <w:p w:rsidR="00D5767E" w:rsidRPr="0069246D" w:rsidRDefault="00D5767E" w:rsidP="00D5767E">
      <w:pPr>
        <w:spacing w:before="80" w:after="80" w:line="360" w:lineRule="auto"/>
        <w:jc w:val="both"/>
        <w:rPr>
          <w:rFonts w:ascii="Tahoma" w:hAnsi="Tahoma" w:cs="Tahoma"/>
          <w:sz w:val="20"/>
          <w:szCs w:val="20"/>
        </w:rPr>
      </w:pPr>
      <w:r w:rsidRPr="0069246D">
        <w:rPr>
          <w:rFonts w:ascii="Tahoma" w:hAnsi="Tahoma" w:cs="Tahoma"/>
          <w:sz w:val="20"/>
          <w:szCs w:val="20"/>
        </w:rPr>
        <w:t>En procédure d’urgence pour l’exécution des travaux de _____________________________________________________________________________________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__________________________________________________________________________________________________________________________________________________________________________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En foi de quoi la présente déclaration est établie et délivrée pour servir et valoir ce que de droit.</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Fait à ________________, le ______________</w:t>
      </w:r>
    </w:p>
    <w:p w:rsidR="00D5767E" w:rsidRPr="0069246D" w:rsidRDefault="00D5767E" w:rsidP="00D5767E">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D5767E" w:rsidRPr="0069246D" w:rsidRDefault="00D5767E">
      <w:pPr>
        <w:ind w:firstLine="709"/>
        <w:jc w:val="center"/>
        <w:rPr>
          <w:rFonts w:ascii="Tahoma" w:hAnsi="Tahoma" w:cs="Tahoma"/>
          <w:sz w:val="20"/>
          <w:szCs w:val="20"/>
        </w:rPr>
      </w:pPr>
      <w:r w:rsidRPr="0069246D">
        <w:rPr>
          <w:rFonts w:ascii="Tahoma" w:hAnsi="Tahoma" w:cs="Tahoma"/>
          <w:sz w:val="20"/>
          <w:szCs w:val="20"/>
        </w:rPr>
        <w:br w:type="page"/>
      </w:r>
    </w:p>
    <w:p w:rsidR="00587B21" w:rsidRPr="0069246D" w:rsidRDefault="00B95E5E" w:rsidP="0002384F">
      <w:pPr>
        <w:pStyle w:val="Titre2"/>
        <w:spacing w:line="276" w:lineRule="auto"/>
        <w:rPr>
          <w:rFonts w:ascii="Tahoma" w:hAnsi="Tahoma" w:cs="Tahoma"/>
          <w:sz w:val="20"/>
          <w:szCs w:val="20"/>
        </w:rPr>
      </w:pPr>
      <w:r w:rsidRPr="0069246D">
        <w:rPr>
          <w:rFonts w:ascii="Tahoma" w:hAnsi="Tahoma" w:cs="Tahoma"/>
          <w:b w:val="0"/>
          <w:sz w:val="20"/>
          <w:szCs w:val="20"/>
        </w:rPr>
        <w:lastRenderedPageBreak/>
        <w:t>10</w:t>
      </w:r>
      <w:r w:rsidR="00D5767E" w:rsidRPr="0069246D">
        <w:rPr>
          <w:rFonts w:ascii="Tahoma" w:hAnsi="Tahoma" w:cs="Tahoma"/>
          <w:sz w:val="20"/>
          <w:szCs w:val="20"/>
        </w:rPr>
        <w:t xml:space="preserve"> -3</w:t>
      </w:r>
      <w:r w:rsidR="00587B21" w:rsidRPr="0069246D">
        <w:rPr>
          <w:rFonts w:ascii="Tahoma" w:hAnsi="Tahoma" w:cs="Tahoma"/>
          <w:sz w:val="20"/>
          <w:szCs w:val="20"/>
        </w:rPr>
        <w:t xml:space="preserve"> .MODELE DE CAUTION DE SOUMISSION (CAUTIONNEMENT PROVISOIRE)</w:t>
      </w:r>
      <w:bookmarkEnd w:id="811"/>
      <w:bookmarkEnd w:id="812"/>
      <w:bookmarkEnd w:id="813"/>
      <w:bookmarkEnd w:id="814"/>
      <w:bookmarkEnd w:id="815"/>
      <w:bookmarkEnd w:id="816"/>
      <w:bookmarkEnd w:id="817"/>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(N.B) : La fourniture d’un formulaire autre que le présent modèle n’est pas acceptable.</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Adressée au </w:t>
      </w:r>
      <w:r w:rsidR="001A7812" w:rsidRPr="0069246D">
        <w:rPr>
          <w:rFonts w:ascii="Tahoma" w:hAnsi="Tahoma" w:cs="Tahoma"/>
          <w:b/>
          <w:sz w:val="20"/>
          <w:szCs w:val="20"/>
        </w:rPr>
        <w:t>Maire de la Commune de ______________________________</w:t>
      </w:r>
      <w:r w:rsidRPr="0069246D">
        <w:rPr>
          <w:rFonts w:ascii="Tahoma" w:hAnsi="Tahoma" w:cs="Tahoma"/>
          <w:sz w:val="20"/>
          <w:szCs w:val="20"/>
        </w:rPr>
        <w:t xml:space="preserve">, </w:t>
      </w:r>
    </w:p>
    <w:p w:rsidR="00587B21" w:rsidRPr="0069246D" w:rsidRDefault="00587B21" w:rsidP="0002384F">
      <w:pPr>
        <w:spacing w:line="276" w:lineRule="auto"/>
        <w:jc w:val="both"/>
        <w:rPr>
          <w:rFonts w:ascii="Tahoma" w:hAnsi="Tahoma" w:cs="Tahoma"/>
          <w:sz w:val="20"/>
          <w:szCs w:val="20"/>
        </w:rPr>
      </w:pPr>
    </w:p>
    <w:p w:rsidR="00DD5208"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Attendu que le soumissionnaire…………………………………., ci-dessous désigné « le soumissionnaire », a soumis son offre en date du…………………………………… au titre de l’appel d’offres </w:t>
      </w:r>
      <w:r w:rsidRPr="0069246D">
        <w:rPr>
          <w:rFonts w:ascii="Tahoma" w:hAnsi="Tahoma" w:cs="Tahoma"/>
          <w:b/>
          <w:sz w:val="20"/>
          <w:szCs w:val="20"/>
        </w:rPr>
        <w:t xml:space="preserve">pour l’exécution des travaux </w:t>
      </w:r>
      <w:r w:rsidR="00DD5208" w:rsidRPr="0069246D">
        <w:rPr>
          <w:rFonts w:ascii="Tahoma" w:hAnsi="Tahoma" w:cs="Tahoma"/>
          <w:b/>
          <w:sz w:val="20"/>
          <w:szCs w:val="20"/>
        </w:rPr>
        <w:t xml:space="preserve">d’entretien </w:t>
      </w:r>
      <w:r w:rsidR="00F34FC3" w:rsidRPr="0069246D">
        <w:rPr>
          <w:rFonts w:ascii="Tahoma" w:hAnsi="Tahoma" w:cs="Tahoma"/>
          <w:b/>
          <w:sz w:val="20"/>
          <w:szCs w:val="20"/>
        </w:rPr>
        <w:t xml:space="preserve">des voiries en terre </w:t>
      </w:r>
      <w:r w:rsidR="002957A4" w:rsidRPr="0069246D">
        <w:rPr>
          <w:rFonts w:ascii="Tahoma" w:hAnsi="Tahoma" w:cs="Tahoma"/>
          <w:b/>
          <w:sz w:val="20"/>
          <w:szCs w:val="20"/>
        </w:rPr>
        <w:t>dans la ville de _____________</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l’offre », pour laquelle il doit joindre un cautionnement provisoire équivalent à ……………francs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Nous………………………… [nom et adresse de la banque], représentée par…………………………………. [noms des signataires], ci-dessous désignée « la banque », déclarons garantir le paiement à l’Autorité Contractante</w:t>
      </w:r>
      <w:r w:rsidR="002755CB" w:rsidRPr="0069246D">
        <w:rPr>
          <w:rFonts w:ascii="Tahoma" w:hAnsi="Tahoma" w:cs="Tahoma"/>
          <w:sz w:val="20"/>
          <w:szCs w:val="20"/>
        </w:rPr>
        <w:t xml:space="preserve"> </w:t>
      </w:r>
      <w:r w:rsidRPr="0069246D">
        <w:rPr>
          <w:rFonts w:ascii="Tahoma" w:hAnsi="Tahoma" w:cs="Tahoma"/>
          <w:sz w:val="20"/>
          <w:szCs w:val="20"/>
        </w:rPr>
        <w:t>de la somme maximale de [indiquer le montant] Francs CFA, que la banque s’engage à régler intégralement à l’Autorité Contractante, s’obligeant elle-même, ses successeurs et assignataires.</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Les conditions de cette obligation sont les suivantes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Si le soumissionnaire retire l’offre pendant la période de validité spécifiée par lui sur l’acte de soumission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ou</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Si le soumissionnaire, s’étant vu notifier l’attribution du marché par l’Autorité Contractante</w:t>
      </w:r>
      <w:r w:rsidR="002755CB" w:rsidRPr="0069246D">
        <w:rPr>
          <w:rFonts w:ascii="Tahoma" w:hAnsi="Tahoma" w:cs="Tahoma"/>
          <w:sz w:val="20"/>
          <w:szCs w:val="20"/>
        </w:rPr>
        <w:t xml:space="preserve"> </w:t>
      </w:r>
      <w:r w:rsidRPr="0069246D">
        <w:rPr>
          <w:rFonts w:ascii="Tahoma" w:hAnsi="Tahoma" w:cs="Tahoma"/>
          <w:sz w:val="20"/>
          <w:szCs w:val="20"/>
        </w:rPr>
        <w:t>pendant la période de validité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manque à signer ou refuse de signer le marché, alors qu’il est requis de le faire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manque à fournir ou refuse de fournir le cautionnement définitif du marché comme prévu dans celui-ci.</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nous engageons à payer </w:t>
      </w:r>
      <w:r w:rsidR="00116CF1" w:rsidRPr="0069246D">
        <w:rPr>
          <w:rFonts w:ascii="Tahoma" w:hAnsi="Tahoma" w:cs="Tahoma"/>
          <w:sz w:val="20"/>
          <w:szCs w:val="20"/>
        </w:rPr>
        <w:t>au Maître d’Ouvrage Délégué</w:t>
      </w:r>
      <w:r w:rsidR="002755CB" w:rsidRPr="0069246D">
        <w:rPr>
          <w:rFonts w:ascii="Tahoma" w:hAnsi="Tahoma" w:cs="Tahoma"/>
          <w:sz w:val="20"/>
          <w:szCs w:val="20"/>
        </w:rPr>
        <w:t xml:space="preserve"> </w:t>
      </w:r>
      <w:r w:rsidRPr="0069246D">
        <w:rPr>
          <w:rFonts w:ascii="Tahoma" w:hAnsi="Tahoma" w:cs="Tahoma"/>
          <w:sz w:val="20"/>
          <w:szCs w:val="20"/>
        </w:rPr>
        <w:t xml:space="preserve">un montant allant jusqu’au maximum de la somme stipulée ci-dessus, dès réception de sa première demande écrite, sans que </w:t>
      </w:r>
      <w:r w:rsidR="00D55318" w:rsidRPr="0069246D">
        <w:rPr>
          <w:rFonts w:ascii="Tahoma" w:hAnsi="Tahoma" w:cs="Tahoma"/>
          <w:sz w:val="20"/>
          <w:szCs w:val="20"/>
        </w:rPr>
        <w:t xml:space="preserve">le Maître d’Ouvrage Délégué </w:t>
      </w:r>
      <w:r w:rsidRPr="0069246D">
        <w:rPr>
          <w:rFonts w:ascii="Tahoma" w:hAnsi="Tahoma" w:cs="Tahoma"/>
          <w:sz w:val="20"/>
          <w:szCs w:val="20"/>
        </w:rPr>
        <w:t>soit tenu de justifier sa demande, étant entendu toutefois que dans sa demande</w:t>
      </w:r>
      <w:r w:rsidR="00116CF1" w:rsidRPr="0069246D">
        <w:rPr>
          <w:rFonts w:ascii="Tahoma" w:hAnsi="Tahoma" w:cs="Tahoma"/>
          <w:sz w:val="20"/>
          <w:szCs w:val="20"/>
        </w:rPr>
        <w:t xml:space="preserve"> le</w:t>
      </w:r>
      <w:r w:rsidRPr="0069246D">
        <w:rPr>
          <w:rFonts w:ascii="Tahoma" w:hAnsi="Tahoma" w:cs="Tahoma"/>
          <w:sz w:val="20"/>
          <w:szCs w:val="20"/>
        </w:rPr>
        <w:t xml:space="preserve"> </w:t>
      </w:r>
      <w:r w:rsidR="00116CF1" w:rsidRPr="0069246D">
        <w:rPr>
          <w:rFonts w:ascii="Tahoma" w:hAnsi="Tahoma" w:cs="Tahoma"/>
          <w:sz w:val="20"/>
          <w:szCs w:val="20"/>
        </w:rPr>
        <w:t xml:space="preserve">Maître d’Ouvrage Délégué </w:t>
      </w:r>
      <w:r w:rsidRPr="0069246D">
        <w:rPr>
          <w:rFonts w:ascii="Tahoma" w:hAnsi="Tahoma" w:cs="Tahoma"/>
          <w:sz w:val="20"/>
          <w:szCs w:val="20"/>
        </w:rPr>
        <w:t>notera que le montant qu’il réclame lui est dû parce que l’une ou l’autre des conditions ci-dessus, ou toutes les deux, sont remplis, et qu’il spécifiera quelle(s) condition(s) a (ont) joué.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caution entre en vigueur dès sa signature et dès la date limite fixée par le à l’Autorité Contractante</w:t>
      </w:r>
      <w:r w:rsidR="002755CB" w:rsidRPr="0069246D">
        <w:rPr>
          <w:rFonts w:ascii="Tahoma" w:hAnsi="Tahoma" w:cs="Tahoma"/>
          <w:sz w:val="20"/>
          <w:szCs w:val="20"/>
        </w:rPr>
        <w:t xml:space="preserve"> </w:t>
      </w:r>
      <w:r w:rsidRPr="0069246D">
        <w:rPr>
          <w:rFonts w:ascii="Tahoma" w:hAnsi="Tahoma" w:cs="Tahoma"/>
          <w:sz w:val="20"/>
          <w:szCs w:val="20"/>
        </w:rPr>
        <w:t xml:space="preserve">pour la remise des offres. Elle demeurera valable </w:t>
      </w:r>
      <w:r w:rsidR="0013210E" w:rsidRPr="0069246D">
        <w:rPr>
          <w:rFonts w:ascii="Tahoma" w:hAnsi="Tahoma" w:cs="Tahoma"/>
          <w:sz w:val="20"/>
          <w:szCs w:val="20"/>
        </w:rPr>
        <w:t>jusqu’au trentième jour</w:t>
      </w:r>
      <w:r w:rsidRPr="0069246D">
        <w:rPr>
          <w:rFonts w:ascii="Tahoma" w:hAnsi="Tahoma" w:cs="Tahoma"/>
          <w:sz w:val="20"/>
          <w:szCs w:val="20"/>
        </w:rPr>
        <w:t xml:space="preserve"> inclus suivant</w:t>
      </w:r>
      <w:r w:rsidR="002755CB" w:rsidRPr="0069246D">
        <w:rPr>
          <w:rFonts w:ascii="Tahoma" w:hAnsi="Tahoma" w:cs="Tahoma"/>
          <w:sz w:val="20"/>
          <w:szCs w:val="20"/>
        </w:rPr>
        <w:t xml:space="preserve"> </w:t>
      </w:r>
      <w:r w:rsidRPr="0069246D">
        <w:rPr>
          <w:rFonts w:ascii="Tahoma" w:hAnsi="Tahoma" w:cs="Tahoma"/>
          <w:sz w:val="20"/>
          <w:szCs w:val="20"/>
        </w:rPr>
        <w:t xml:space="preserve">la fin du délai de validité des offres. Toute demande </w:t>
      </w:r>
      <w:r w:rsidR="00116CF1" w:rsidRPr="0069246D">
        <w:rPr>
          <w:rFonts w:ascii="Tahoma" w:hAnsi="Tahoma" w:cs="Tahoma"/>
          <w:sz w:val="20"/>
          <w:szCs w:val="20"/>
        </w:rPr>
        <w:t xml:space="preserve">du Maître d’Ouvrage Délégué </w:t>
      </w:r>
      <w:r w:rsidR="00D5767E" w:rsidRPr="0069246D">
        <w:rPr>
          <w:rFonts w:ascii="Tahoma" w:hAnsi="Tahoma" w:cs="Tahoma"/>
          <w:sz w:val="20"/>
          <w:szCs w:val="20"/>
        </w:rPr>
        <w:t>p</w:t>
      </w:r>
      <w:r w:rsidRPr="0069246D">
        <w:rPr>
          <w:rFonts w:ascii="Tahoma" w:hAnsi="Tahoma" w:cs="Tahoma"/>
          <w:sz w:val="20"/>
          <w:szCs w:val="20"/>
        </w:rPr>
        <w:t>endant à la faire jouer devra parvenir à la banque, par lettre recommandée avec accusé de réception, avant la fin de cette période de validité.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caution est soumise pour son interprétation et son exécution au droit camerounais. Les tribunaux du Cameroun seront les seuls compétents pour statuer sur tout ce qui concerne le présent engagement et ses suites.</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left="4860"/>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860"/>
        <w:rPr>
          <w:rFonts w:ascii="Tahoma" w:hAnsi="Tahoma" w:cs="Tahoma"/>
          <w:sz w:val="20"/>
          <w:szCs w:val="20"/>
        </w:rPr>
      </w:pPr>
      <w:r w:rsidRPr="0069246D">
        <w:rPr>
          <w:rFonts w:ascii="Tahoma" w:hAnsi="Tahoma" w:cs="Tahoma"/>
          <w:sz w:val="20"/>
          <w:szCs w:val="20"/>
        </w:rPr>
        <w:t>Noms et fonctions des signataires</w:t>
      </w:r>
    </w:p>
    <w:p w:rsidR="00587B21" w:rsidRPr="0069246D" w:rsidRDefault="00587B21" w:rsidP="0002384F">
      <w:pPr>
        <w:spacing w:line="276" w:lineRule="auto"/>
        <w:ind w:left="4860"/>
        <w:rPr>
          <w:rFonts w:ascii="Tahoma" w:hAnsi="Tahoma" w:cs="Tahoma"/>
          <w:sz w:val="20"/>
          <w:szCs w:val="20"/>
        </w:rPr>
      </w:pPr>
    </w:p>
    <w:p w:rsidR="00587B21" w:rsidRPr="0069246D" w:rsidRDefault="00587B21" w:rsidP="0002384F">
      <w:pPr>
        <w:spacing w:line="276" w:lineRule="auto"/>
        <w:ind w:left="4860"/>
        <w:rPr>
          <w:rFonts w:ascii="Tahoma" w:hAnsi="Tahoma" w:cs="Tahoma"/>
          <w:sz w:val="20"/>
          <w:szCs w:val="20"/>
        </w:rPr>
      </w:pPr>
    </w:p>
    <w:p w:rsidR="00587B21" w:rsidRPr="0069246D" w:rsidRDefault="00587B21" w:rsidP="0002384F">
      <w:pPr>
        <w:spacing w:line="276" w:lineRule="auto"/>
        <w:ind w:left="4860"/>
        <w:rPr>
          <w:rFonts w:ascii="Tahoma" w:hAnsi="Tahoma" w:cs="Tahoma"/>
          <w:sz w:val="20"/>
          <w:szCs w:val="20"/>
        </w:rPr>
      </w:pPr>
    </w:p>
    <w:p w:rsidR="0013210E" w:rsidRPr="0069246D" w:rsidRDefault="0013210E" w:rsidP="0002384F">
      <w:pPr>
        <w:spacing w:line="276" w:lineRule="auto"/>
        <w:ind w:firstLine="709"/>
        <w:jc w:val="center"/>
        <w:rPr>
          <w:rFonts w:ascii="Tahoma" w:hAnsi="Tahoma" w:cs="Tahoma"/>
          <w:sz w:val="20"/>
          <w:szCs w:val="20"/>
        </w:rPr>
      </w:pPr>
      <w:r w:rsidRPr="0069246D">
        <w:rPr>
          <w:rFonts w:ascii="Tahoma" w:hAnsi="Tahoma" w:cs="Tahoma"/>
          <w:sz w:val="20"/>
          <w:szCs w:val="20"/>
        </w:rPr>
        <w:br w:type="page"/>
      </w:r>
    </w:p>
    <w:p w:rsidR="00587B21" w:rsidRPr="0069246D" w:rsidRDefault="00587B21" w:rsidP="00587B21">
      <w:pPr>
        <w:ind w:left="4860"/>
        <w:rPr>
          <w:rFonts w:ascii="Tahoma" w:hAnsi="Tahoma" w:cs="Tahoma"/>
          <w:sz w:val="20"/>
          <w:szCs w:val="20"/>
        </w:rPr>
      </w:pPr>
    </w:p>
    <w:p w:rsidR="00587B21" w:rsidRPr="0069246D" w:rsidRDefault="00B95E5E" w:rsidP="00587B21">
      <w:pPr>
        <w:pStyle w:val="Titre2"/>
        <w:jc w:val="center"/>
        <w:rPr>
          <w:rFonts w:ascii="Tahoma" w:hAnsi="Tahoma" w:cs="Tahoma"/>
          <w:sz w:val="20"/>
          <w:szCs w:val="20"/>
        </w:rPr>
      </w:pPr>
      <w:bookmarkStart w:id="818" w:name="_Toc158101763"/>
      <w:bookmarkStart w:id="819" w:name="_Toc158112530"/>
      <w:bookmarkStart w:id="820" w:name="_Toc158112752"/>
      <w:bookmarkStart w:id="821" w:name="_Toc231112013"/>
      <w:bookmarkStart w:id="822" w:name="_Toc231364582"/>
      <w:bookmarkStart w:id="823" w:name="_Toc342472103"/>
      <w:bookmarkStart w:id="824" w:name="_Toc343710321"/>
      <w:r w:rsidRPr="0069246D">
        <w:rPr>
          <w:rFonts w:ascii="Tahoma" w:hAnsi="Tahoma" w:cs="Tahoma"/>
          <w:sz w:val="20"/>
          <w:szCs w:val="20"/>
        </w:rPr>
        <w:t>10</w:t>
      </w:r>
      <w:r w:rsidR="00D5767E" w:rsidRPr="0069246D">
        <w:rPr>
          <w:rFonts w:ascii="Tahoma" w:hAnsi="Tahoma" w:cs="Tahoma"/>
          <w:sz w:val="20"/>
          <w:szCs w:val="20"/>
        </w:rPr>
        <w:t>- 4</w:t>
      </w:r>
      <w:r w:rsidR="00587B21" w:rsidRPr="0069246D">
        <w:rPr>
          <w:rFonts w:ascii="Tahoma" w:hAnsi="Tahoma" w:cs="Tahoma"/>
          <w:sz w:val="20"/>
          <w:szCs w:val="20"/>
        </w:rPr>
        <w:t>.MODELE DU CAUTIONNEMENT DEFINITIF</w:t>
      </w:r>
      <w:bookmarkEnd w:id="818"/>
      <w:bookmarkEnd w:id="819"/>
      <w:bookmarkEnd w:id="820"/>
      <w:bookmarkEnd w:id="821"/>
      <w:bookmarkEnd w:id="822"/>
      <w:bookmarkEnd w:id="823"/>
      <w:bookmarkEnd w:id="824"/>
    </w:p>
    <w:p w:rsidR="00587B21" w:rsidRPr="0069246D" w:rsidRDefault="00587B21" w:rsidP="00587B21">
      <w:pPr>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Banque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Référence de la Caution : N°……………………………………………………</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Adressé à Monsieur </w:t>
      </w:r>
      <w:r w:rsidR="001A7812" w:rsidRPr="0069246D">
        <w:rPr>
          <w:rFonts w:ascii="Tahoma" w:hAnsi="Tahoma" w:cs="Tahoma"/>
          <w:sz w:val="20"/>
          <w:szCs w:val="20"/>
        </w:rPr>
        <w:t>le Maire de la Commune ______________________________</w:t>
      </w:r>
      <w:r w:rsidRPr="0069246D">
        <w:rPr>
          <w:rFonts w:ascii="Tahoma" w:hAnsi="Tahoma" w:cs="Tahoma"/>
          <w:sz w:val="20"/>
          <w:szCs w:val="20"/>
        </w:rPr>
        <w:t>, ci-dessous désigné</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«le Maître d’Ouvrage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Notre client…………………………………………………est adjudicataire du marché pour l’exécution des travaux </w:t>
      </w:r>
      <w:r w:rsidR="00F34FC3" w:rsidRPr="0069246D">
        <w:rPr>
          <w:rFonts w:ascii="Tahoma" w:hAnsi="Tahoma" w:cs="Tahoma"/>
          <w:sz w:val="20"/>
          <w:szCs w:val="20"/>
        </w:rPr>
        <w:t xml:space="preserve">d’entretien des voiries en terre </w:t>
      </w:r>
      <w:r w:rsidR="002957A4" w:rsidRPr="0069246D">
        <w:rPr>
          <w:rFonts w:ascii="Tahoma" w:hAnsi="Tahoma" w:cs="Tahoma"/>
          <w:sz w:val="20"/>
          <w:szCs w:val="20"/>
        </w:rPr>
        <w:t>dans la ville de _____________</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D’ordre de notre client, nous (nom de la banque, adresse) :</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portons garants en faveur du </w:t>
      </w:r>
      <w:r w:rsidR="001A7812" w:rsidRPr="0069246D">
        <w:rPr>
          <w:rFonts w:ascii="Tahoma" w:hAnsi="Tahoma" w:cs="Tahoma"/>
          <w:b/>
          <w:sz w:val="20"/>
          <w:szCs w:val="20"/>
        </w:rPr>
        <w:t>Maire de la Commune de_______________</w:t>
      </w:r>
      <w:r w:rsidR="002755CB" w:rsidRPr="0069246D">
        <w:rPr>
          <w:rFonts w:ascii="Tahoma" w:hAnsi="Tahoma" w:cs="Tahoma"/>
          <w:b/>
          <w:sz w:val="20"/>
          <w:szCs w:val="20"/>
        </w:rPr>
        <w:t xml:space="preserve"> </w:t>
      </w:r>
      <w:r w:rsidRPr="0069246D">
        <w:rPr>
          <w:rFonts w:ascii="Tahoma" w:hAnsi="Tahoma" w:cs="Tahoma"/>
          <w:sz w:val="20"/>
          <w:szCs w:val="20"/>
        </w:rPr>
        <w:t>jusqu’à concurrence de…………………………………………………………………………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payable contre présentation de cette lettre de caution et à votre première demande écrite dans laquelle vous nous informez que notre client refuse</w:t>
      </w:r>
      <w:r w:rsidR="002755CB" w:rsidRPr="0069246D">
        <w:rPr>
          <w:rFonts w:ascii="Tahoma" w:hAnsi="Tahoma" w:cs="Tahoma"/>
          <w:sz w:val="20"/>
          <w:szCs w:val="20"/>
        </w:rPr>
        <w:t xml:space="preserve"> </w:t>
      </w:r>
      <w:r w:rsidRPr="0069246D">
        <w:rPr>
          <w:rFonts w:ascii="Tahoma" w:hAnsi="Tahoma" w:cs="Tahoma"/>
          <w:sz w:val="20"/>
          <w:szCs w:val="20"/>
        </w:rPr>
        <w:t>ou est dans l’incapacité d’assurer les approvisionnements des fournitures et d’achever les travaux dans les conditions stipulées au Marché.</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Notre garantie est inconditionnelle et sera valable jusqu’à un (01) mois après la réception provisoire, et toute demande éventuelle de votre part devra nous être parvenue jusqu’à cette date au plus tard.</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lettre de garantie devra être restituée aussitôt qu’elle sera devenue sans objet et au plus tard deux (02) mois après la réception provisoire.</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ind w:left="4680"/>
        <w:rPr>
          <w:rFonts w:ascii="Tahoma" w:hAnsi="Tahoma" w:cs="Tahoma"/>
          <w:sz w:val="20"/>
          <w:szCs w:val="20"/>
        </w:rPr>
      </w:pP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Noms et fonctions des signataires</w:t>
      </w:r>
    </w:p>
    <w:p w:rsidR="00587B21" w:rsidRPr="0069246D" w:rsidRDefault="00587B21" w:rsidP="0002384F">
      <w:pPr>
        <w:spacing w:line="276" w:lineRule="auto"/>
        <w:ind w:left="4680"/>
        <w:rPr>
          <w:rFonts w:ascii="Tahoma" w:hAnsi="Tahoma" w:cs="Tahoma"/>
          <w:sz w:val="20"/>
          <w:szCs w:val="20"/>
        </w:rPr>
      </w:pPr>
    </w:p>
    <w:p w:rsidR="00587B21" w:rsidRPr="0069246D" w:rsidRDefault="00587B21" w:rsidP="00587B21">
      <w:pPr>
        <w:jc w:val="center"/>
        <w:rPr>
          <w:rFonts w:ascii="Tahoma" w:hAnsi="Tahoma" w:cs="Tahoma"/>
          <w:sz w:val="20"/>
          <w:szCs w:val="20"/>
        </w:rPr>
      </w:pPr>
      <w:r w:rsidRPr="0069246D">
        <w:rPr>
          <w:rFonts w:ascii="Tahoma" w:hAnsi="Tahoma" w:cs="Tahoma"/>
          <w:sz w:val="20"/>
          <w:szCs w:val="20"/>
        </w:rPr>
        <w:br w:type="page"/>
      </w:r>
    </w:p>
    <w:p w:rsidR="00587B21" w:rsidRPr="0069246D" w:rsidRDefault="00B95E5E" w:rsidP="00587B21">
      <w:pPr>
        <w:pStyle w:val="Titre2"/>
        <w:jc w:val="center"/>
        <w:rPr>
          <w:rFonts w:ascii="Tahoma" w:hAnsi="Tahoma" w:cs="Tahoma"/>
          <w:sz w:val="20"/>
          <w:szCs w:val="20"/>
        </w:rPr>
      </w:pPr>
      <w:bookmarkStart w:id="825" w:name="_Toc158101764"/>
      <w:bookmarkStart w:id="826" w:name="_Toc158112531"/>
      <w:bookmarkStart w:id="827" w:name="_Toc158112753"/>
      <w:bookmarkStart w:id="828" w:name="_Toc231112014"/>
      <w:bookmarkStart w:id="829" w:name="_Toc231364583"/>
      <w:bookmarkStart w:id="830" w:name="_Toc342472104"/>
      <w:bookmarkStart w:id="831" w:name="_Toc343710322"/>
      <w:r w:rsidRPr="0069246D">
        <w:rPr>
          <w:rFonts w:ascii="Tahoma" w:hAnsi="Tahoma" w:cs="Tahoma"/>
          <w:sz w:val="20"/>
          <w:szCs w:val="20"/>
        </w:rPr>
        <w:lastRenderedPageBreak/>
        <w:t>10</w:t>
      </w:r>
      <w:r w:rsidR="00D5767E" w:rsidRPr="0069246D">
        <w:rPr>
          <w:rFonts w:ascii="Tahoma" w:hAnsi="Tahoma" w:cs="Tahoma"/>
          <w:sz w:val="20"/>
          <w:szCs w:val="20"/>
        </w:rPr>
        <w:t>-5</w:t>
      </w:r>
      <w:r w:rsidR="00587B21" w:rsidRPr="0069246D">
        <w:rPr>
          <w:rFonts w:ascii="Tahoma" w:hAnsi="Tahoma" w:cs="Tahoma"/>
          <w:sz w:val="20"/>
          <w:szCs w:val="20"/>
        </w:rPr>
        <w:t>.MODELEDE GARANTIE BANCAIRE DE RESTITUTION DE L’AVANCE DE DEMARRAGE</w:t>
      </w:r>
      <w:bookmarkEnd w:id="825"/>
      <w:bookmarkEnd w:id="826"/>
      <w:bookmarkEnd w:id="827"/>
      <w:bookmarkEnd w:id="828"/>
      <w:bookmarkEnd w:id="829"/>
      <w:bookmarkEnd w:id="830"/>
      <w:bookmarkEnd w:id="831"/>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Banque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Référence de la Caution : N°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 Monsieur Le </w:t>
      </w:r>
      <w:r w:rsidR="001A7812" w:rsidRPr="0069246D">
        <w:rPr>
          <w:rFonts w:ascii="Tahoma" w:hAnsi="Tahoma" w:cs="Tahoma"/>
          <w:b/>
          <w:sz w:val="20"/>
          <w:szCs w:val="20"/>
        </w:rPr>
        <w:t>Maire de la Commune</w:t>
      </w:r>
      <w:r w:rsidR="00116CF1" w:rsidRPr="0069246D">
        <w:rPr>
          <w:rFonts w:ascii="Tahoma" w:hAnsi="Tahoma" w:cs="Tahoma"/>
          <w:b/>
          <w:sz w:val="20"/>
          <w:szCs w:val="20"/>
        </w:rPr>
        <w:t xml:space="preserve"> de</w:t>
      </w:r>
      <w:r w:rsidR="001A7812" w:rsidRPr="0069246D">
        <w:rPr>
          <w:rFonts w:ascii="Tahoma" w:hAnsi="Tahoma" w:cs="Tahoma"/>
          <w:b/>
          <w:sz w:val="20"/>
          <w:szCs w:val="20"/>
        </w:rPr>
        <w:t xml:space="preserve"> ______________________________</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Entreprise : </w:t>
      </w:r>
    </w:p>
    <w:p w:rsidR="00587B21" w:rsidRPr="0069246D" w:rsidRDefault="0002384F" w:rsidP="0002384F">
      <w:pPr>
        <w:spacing w:before="120" w:after="120" w:line="276" w:lineRule="auto"/>
        <w:jc w:val="both"/>
        <w:rPr>
          <w:rFonts w:ascii="Tahoma" w:hAnsi="Tahoma" w:cs="Tahoma"/>
          <w:sz w:val="20"/>
          <w:szCs w:val="20"/>
        </w:rPr>
      </w:pPr>
      <w:r w:rsidRPr="0069246D">
        <w:rPr>
          <w:rFonts w:ascii="Tahoma" w:hAnsi="Tahoma" w:cs="Tahoma"/>
          <w:sz w:val="20"/>
          <w:szCs w:val="20"/>
        </w:rPr>
        <w:t>Caution</w:t>
      </w:r>
      <w:r w:rsidR="002F04D3" w:rsidRPr="0069246D">
        <w:rPr>
          <w:rFonts w:ascii="Tahoma" w:hAnsi="Tahoma" w:cs="Tahoma"/>
          <w:sz w:val="20"/>
          <w:szCs w:val="20"/>
        </w:rPr>
        <w:t xml:space="preserve"> de restitution de l’avance de démarrage </w:t>
      </w:r>
      <w:r w:rsidR="002F04D3" w:rsidRPr="0069246D">
        <w:rPr>
          <w:rFonts w:ascii="Tahoma" w:hAnsi="Tahoma" w:cs="Tahoma"/>
          <w:b/>
          <w:sz w:val="20"/>
          <w:szCs w:val="20"/>
        </w:rPr>
        <w:t>pour l’exécution des</w:t>
      </w:r>
      <w:r w:rsidR="002755CB" w:rsidRPr="0069246D">
        <w:rPr>
          <w:rFonts w:ascii="Tahoma" w:hAnsi="Tahoma" w:cs="Tahoma"/>
          <w:b/>
          <w:sz w:val="20"/>
          <w:szCs w:val="20"/>
        </w:rPr>
        <w:t xml:space="preserve"> </w:t>
      </w:r>
      <w:r w:rsidR="002F04D3" w:rsidRPr="0069246D">
        <w:rPr>
          <w:rFonts w:ascii="Tahoma" w:hAnsi="Tahoma" w:cs="Tahoma"/>
          <w:b/>
          <w:sz w:val="20"/>
          <w:szCs w:val="20"/>
        </w:rPr>
        <w:t>travaux</w:t>
      </w:r>
      <w:r w:rsidR="002755CB" w:rsidRPr="0069246D">
        <w:rPr>
          <w:rFonts w:ascii="Tahoma" w:hAnsi="Tahoma" w:cs="Tahoma"/>
          <w:b/>
          <w:sz w:val="20"/>
          <w:szCs w:val="20"/>
        </w:rPr>
        <w:t xml:space="preserve"> </w:t>
      </w:r>
      <w:r w:rsidR="002F04D3" w:rsidRPr="0069246D">
        <w:rPr>
          <w:rFonts w:ascii="Tahoma" w:hAnsi="Tahoma" w:cs="Tahoma"/>
          <w:b/>
          <w:sz w:val="20"/>
          <w:szCs w:val="20"/>
        </w:rPr>
        <w:t xml:space="preserve">d’entretien </w:t>
      </w:r>
      <w:r w:rsidR="002F04D3" w:rsidRPr="0069246D">
        <w:rPr>
          <w:rFonts w:ascii="Tahoma" w:hAnsi="Tahoma" w:cs="Tahoma"/>
          <w:sz w:val="20"/>
          <w:szCs w:val="20"/>
        </w:rPr>
        <w:t xml:space="preserve">des voiries en terre </w:t>
      </w:r>
      <w:r w:rsidR="002957A4" w:rsidRPr="0069246D">
        <w:rPr>
          <w:rFonts w:ascii="Tahoma" w:hAnsi="Tahoma" w:cs="Tahoma"/>
          <w:sz w:val="20"/>
          <w:szCs w:val="20"/>
        </w:rPr>
        <w:t>dans la ville de _____________</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Banque ……………………………….avons été informés qu’entre </w:t>
      </w:r>
      <w:r w:rsidR="004522CB" w:rsidRPr="0069246D">
        <w:rPr>
          <w:rFonts w:ascii="Tahoma" w:hAnsi="Tahoma" w:cs="Tahoma"/>
          <w:b/>
          <w:sz w:val="20"/>
          <w:szCs w:val="20"/>
        </w:rPr>
        <w:t>____________________________</w:t>
      </w:r>
      <w:r w:rsidRPr="0069246D">
        <w:rPr>
          <w:rFonts w:ascii="Tahoma" w:hAnsi="Tahoma" w:cs="Tahoma"/>
          <w:sz w:val="20"/>
          <w:szCs w:val="20"/>
        </w:rPr>
        <w:t xml:space="preserve">, agissant en tant que « Autorité Contractante », et ……………………….. </w:t>
      </w:r>
      <w:r w:rsidR="004522CB" w:rsidRPr="0069246D">
        <w:rPr>
          <w:rFonts w:ascii="Tahoma" w:hAnsi="Tahoma" w:cs="Tahoma"/>
          <w:sz w:val="20"/>
          <w:szCs w:val="20"/>
        </w:rPr>
        <w:t>Agissant</w:t>
      </w:r>
      <w:r w:rsidRPr="0069246D">
        <w:rPr>
          <w:rFonts w:ascii="Tahoma" w:hAnsi="Tahoma" w:cs="Tahoma"/>
          <w:sz w:val="20"/>
          <w:szCs w:val="20"/>
        </w:rPr>
        <w:t xml:space="preserve"> en tant qu’entrepreneur, un marché a été conclu pour l’exécution des travaux</w:t>
      </w:r>
      <w:r w:rsidR="002755CB" w:rsidRPr="0069246D">
        <w:rPr>
          <w:rFonts w:ascii="Tahoma" w:hAnsi="Tahoma" w:cs="Tahoma"/>
          <w:sz w:val="20"/>
          <w:szCs w:val="20"/>
        </w:rPr>
        <w:t xml:space="preserve"> </w:t>
      </w:r>
      <w:r w:rsidRPr="0069246D">
        <w:rPr>
          <w:rFonts w:ascii="Tahoma" w:hAnsi="Tahoma" w:cs="Tahoma"/>
          <w:sz w:val="20"/>
          <w:szCs w:val="20"/>
        </w:rPr>
        <w:t>ci-dessus.</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Conformément aux dispositions du marché N°.......…, l’entrepreneur est tenu de remettre à Monsieur Le </w:t>
      </w:r>
      <w:r w:rsidR="001A7812" w:rsidRPr="0069246D">
        <w:rPr>
          <w:rFonts w:ascii="Tahoma" w:hAnsi="Tahoma" w:cs="Tahoma"/>
          <w:sz w:val="20"/>
          <w:szCs w:val="20"/>
        </w:rPr>
        <w:t>Maire de la Commune ______________________________</w:t>
      </w:r>
      <w:r w:rsidRPr="0069246D">
        <w:rPr>
          <w:rFonts w:ascii="Tahoma" w:hAnsi="Tahoma" w:cs="Tahoma"/>
          <w:sz w:val="20"/>
          <w:szCs w:val="20"/>
        </w:rPr>
        <w:t>, une Caution bancaire ayant pour objet de garantir</w:t>
      </w:r>
      <w:r w:rsidR="002755CB" w:rsidRPr="0069246D">
        <w:rPr>
          <w:rFonts w:ascii="Tahoma" w:hAnsi="Tahoma" w:cs="Tahoma"/>
          <w:sz w:val="20"/>
          <w:szCs w:val="20"/>
        </w:rPr>
        <w:t xml:space="preserve"> </w:t>
      </w:r>
      <w:r w:rsidRPr="0069246D">
        <w:rPr>
          <w:rFonts w:ascii="Tahoma" w:hAnsi="Tahoma" w:cs="Tahoma"/>
          <w:sz w:val="20"/>
          <w:szCs w:val="20"/>
        </w:rPr>
        <w:t>la restitution de l’avance de démarrage consentie à l’entreprise pour un montant égal à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Banque ………………….. , engageons irrévocablement et sans bénéfice de discussion, par la présente, à payer en faveur du Maître d’Ouvrage, à la première demande écrite de </w:t>
      </w:r>
      <w:r w:rsidR="004522CB" w:rsidRPr="0069246D">
        <w:rPr>
          <w:rFonts w:ascii="Tahoma" w:hAnsi="Tahoma" w:cs="Tahoma"/>
          <w:b/>
          <w:sz w:val="20"/>
          <w:szCs w:val="20"/>
        </w:rPr>
        <w:t>_______________________ ________________</w:t>
      </w:r>
      <w:r w:rsidR="001D6A12" w:rsidRPr="0069246D">
        <w:rPr>
          <w:rFonts w:ascii="Tahoma" w:hAnsi="Tahoma" w:cs="Tahoma"/>
          <w:sz w:val="20"/>
          <w:szCs w:val="20"/>
        </w:rPr>
        <w:t xml:space="preserve"> </w:t>
      </w:r>
      <w:r w:rsidRPr="0069246D">
        <w:rPr>
          <w:rFonts w:ascii="Tahoma" w:hAnsi="Tahoma" w:cs="Tahoma"/>
          <w:sz w:val="20"/>
          <w:szCs w:val="20"/>
        </w:rPr>
        <w:t>dans huit (08) semaines maximum, jusqu’à concurrence du montant de la présente caution, soit……………………………….toute les sommes qui pourraient être dues par l’entrepreneur au Maître d’Ouvrage du fait que l’entrepreneur ne remplirait pas une ou plusieurs de ses obligations prévues au marché.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demande de mobilisation partielle ou totale de la présente caution fera l’objet d’une lettre justificative recommandée avec accusé de réception et copie à l’entrepreneur formulant clairement et complètement les raisons de sa demande.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caution bancaire entrera en vigueur à la date de paiement de l’avance de démarrage.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L’origina</w:t>
      </w:r>
      <w:r w:rsidR="000E2AC3" w:rsidRPr="0069246D">
        <w:rPr>
          <w:rFonts w:ascii="Tahoma" w:hAnsi="Tahoma" w:cs="Tahoma"/>
          <w:sz w:val="20"/>
          <w:szCs w:val="20"/>
        </w:rPr>
        <w:t>l de la présente sera conservé par</w:t>
      </w:r>
      <w:r w:rsidRPr="0069246D">
        <w:rPr>
          <w:rFonts w:ascii="Tahoma" w:hAnsi="Tahoma" w:cs="Tahoma"/>
          <w:sz w:val="20"/>
          <w:szCs w:val="20"/>
        </w:rPr>
        <w:t xml:space="preserve"> le Maître d’Ouvrage. Cette caution sera libérée lorsque le montant de l’avance aura été restitué en totalité.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Après cette date, la caution deviendra sans objet et devra nous être retournée sans demande expresse de notre part.</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loi ainsi que la juridiction applicable à la garantie sont celles du Cameroun.</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Signataires(s) ……………………………..</w:t>
      </w:r>
    </w:p>
    <w:p w:rsidR="00587B21" w:rsidRPr="0069246D" w:rsidRDefault="00587B21" w:rsidP="00587B21">
      <w:pPr>
        <w:pStyle w:val="Titre2"/>
        <w:jc w:val="center"/>
        <w:rPr>
          <w:rFonts w:ascii="Tahoma" w:hAnsi="Tahoma" w:cs="Tahoma"/>
          <w:sz w:val="20"/>
          <w:szCs w:val="20"/>
        </w:rPr>
      </w:pPr>
      <w:r w:rsidRPr="0069246D">
        <w:rPr>
          <w:rFonts w:ascii="Tahoma" w:hAnsi="Tahoma" w:cs="Tahoma"/>
          <w:sz w:val="20"/>
          <w:szCs w:val="20"/>
        </w:rPr>
        <w:br w:type="page"/>
      </w:r>
      <w:bookmarkStart w:id="832" w:name="_Toc342472105"/>
      <w:bookmarkStart w:id="833" w:name="_Toc343710323"/>
      <w:r w:rsidR="00B95E5E" w:rsidRPr="0069246D">
        <w:rPr>
          <w:rFonts w:ascii="Tahoma" w:hAnsi="Tahoma" w:cs="Tahoma"/>
          <w:sz w:val="20"/>
          <w:szCs w:val="20"/>
        </w:rPr>
        <w:lastRenderedPageBreak/>
        <w:t>10</w:t>
      </w:r>
      <w:r w:rsidR="00D5767E" w:rsidRPr="0069246D">
        <w:rPr>
          <w:rFonts w:ascii="Tahoma" w:hAnsi="Tahoma" w:cs="Tahoma"/>
          <w:sz w:val="20"/>
          <w:szCs w:val="20"/>
        </w:rPr>
        <w:t>- 6</w:t>
      </w:r>
      <w:r w:rsidRPr="0069246D">
        <w:rPr>
          <w:rFonts w:ascii="Tahoma" w:hAnsi="Tahoma" w:cs="Tahoma"/>
          <w:sz w:val="20"/>
          <w:szCs w:val="20"/>
        </w:rPr>
        <w:t>.MODELE DE CAUTION DE RETENUE DE GARANTIE</w:t>
      </w:r>
      <w:bookmarkEnd w:id="832"/>
      <w:bookmarkEnd w:id="833"/>
    </w:p>
    <w:p w:rsidR="00587B21" w:rsidRPr="0069246D" w:rsidRDefault="00587B21" w:rsidP="00587B21">
      <w:pPr>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Banque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Référence de la Caution : N°……………………………………………………</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Adressé à Monsieur </w:t>
      </w:r>
      <w:r w:rsidR="001A7812" w:rsidRPr="0069246D">
        <w:rPr>
          <w:rFonts w:ascii="Tahoma" w:hAnsi="Tahoma" w:cs="Tahoma"/>
          <w:sz w:val="20"/>
          <w:szCs w:val="20"/>
        </w:rPr>
        <w:t>le Maire de la Commune __________________________</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ci-dessous désigné</w:t>
      </w:r>
      <w:r w:rsidR="001D6A12" w:rsidRPr="0069246D">
        <w:rPr>
          <w:rFonts w:ascii="Tahoma" w:hAnsi="Tahoma" w:cs="Tahoma"/>
          <w:sz w:val="20"/>
          <w:szCs w:val="20"/>
        </w:rPr>
        <w:t xml:space="preserve"> </w:t>
      </w:r>
      <w:r w:rsidRPr="0069246D">
        <w:rPr>
          <w:rFonts w:ascii="Tahoma" w:hAnsi="Tahoma" w:cs="Tahoma"/>
          <w:sz w:val="20"/>
          <w:szCs w:val="20"/>
        </w:rPr>
        <w:t>«le Maître d’Ouvrage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ab/>
        <w:t>Attendu que _________________[nom</w:t>
      </w:r>
      <w:r w:rsidR="001D6A12" w:rsidRPr="0069246D">
        <w:rPr>
          <w:rFonts w:ascii="Tahoma" w:hAnsi="Tahoma" w:cs="Tahoma"/>
          <w:sz w:val="20"/>
          <w:szCs w:val="20"/>
        </w:rPr>
        <w:t xml:space="preserve"> </w:t>
      </w:r>
      <w:r w:rsidRPr="0069246D">
        <w:rPr>
          <w:rFonts w:ascii="Tahoma" w:hAnsi="Tahoma" w:cs="Tahoma"/>
          <w:sz w:val="20"/>
          <w:szCs w:val="20"/>
        </w:rPr>
        <w:t>et adresse de l’entreprise], ci-dessous désigné « l’Entrepreneur », s’est engagé en</w:t>
      </w:r>
      <w:r w:rsidR="001D6A12" w:rsidRPr="0069246D">
        <w:rPr>
          <w:rFonts w:ascii="Tahoma" w:hAnsi="Tahoma" w:cs="Tahoma"/>
          <w:sz w:val="20"/>
          <w:szCs w:val="20"/>
        </w:rPr>
        <w:t xml:space="preserve"> </w:t>
      </w:r>
      <w:r w:rsidRPr="0069246D">
        <w:rPr>
          <w:rFonts w:ascii="Tahoma" w:hAnsi="Tahoma" w:cs="Tahoma"/>
          <w:sz w:val="20"/>
          <w:szCs w:val="20"/>
        </w:rPr>
        <w:t>exécution du marché, à réaliser les travaux de [indiquer l’objet des travaux],</w:t>
      </w:r>
    </w:p>
    <w:p w:rsidR="00587B21" w:rsidRPr="0069246D" w:rsidRDefault="00587B21" w:rsidP="0002384F">
      <w:pPr>
        <w:spacing w:line="276" w:lineRule="auto"/>
        <w:ind w:firstLine="708"/>
        <w:rPr>
          <w:rFonts w:ascii="Tahoma" w:hAnsi="Tahoma" w:cs="Tahoma"/>
          <w:sz w:val="20"/>
          <w:szCs w:val="20"/>
        </w:rPr>
      </w:pPr>
      <w:r w:rsidRPr="0069246D">
        <w:rPr>
          <w:rFonts w:ascii="Tahoma" w:hAnsi="Tahoma" w:cs="Tahoma"/>
          <w:sz w:val="20"/>
          <w:szCs w:val="20"/>
        </w:rPr>
        <w:t xml:space="preserve">Attendu qu’il est stipulé dans le marché que la retenue </w:t>
      </w:r>
      <w:r w:rsidRPr="0069246D">
        <w:rPr>
          <w:rFonts w:ascii="Tahoma" w:hAnsi="Tahoma" w:cs="Tahoma"/>
          <w:b/>
          <w:sz w:val="20"/>
          <w:szCs w:val="20"/>
        </w:rPr>
        <w:t>de ga</w:t>
      </w:r>
      <w:r w:rsidR="00B95E5E" w:rsidRPr="0069246D">
        <w:rPr>
          <w:rFonts w:ascii="Tahoma" w:hAnsi="Tahoma" w:cs="Tahoma"/>
          <w:b/>
          <w:sz w:val="20"/>
          <w:szCs w:val="20"/>
        </w:rPr>
        <w:t xml:space="preserve">rantie fixée à 10% du montant des ouvrages d’assainissement contenus dans </w:t>
      </w:r>
      <w:r w:rsidR="0002384F" w:rsidRPr="0069246D">
        <w:rPr>
          <w:rFonts w:ascii="Tahoma" w:hAnsi="Tahoma" w:cs="Tahoma"/>
          <w:b/>
          <w:sz w:val="20"/>
          <w:szCs w:val="20"/>
        </w:rPr>
        <w:t>le marché</w:t>
      </w:r>
      <w:r w:rsidRPr="0069246D">
        <w:rPr>
          <w:rFonts w:ascii="Tahoma" w:hAnsi="Tahoma" w:cs="Tahoma"/>
          <w:sz w:val="20"/>
          <w:szCs w:val="20"/>
        </w:rPr>
        <w:t xml:space="preserve"> </w:t>
      </w:r>
      <w:r w:rsidR="0002384F" w:rsidRPr="0069246D">
        <w:rPr>
          <w:rFonts w:ascii="Tahoma" w:hAnsi="Tahoma" w:cs="Tahoma"/>
          <w:sz w:val="20"/>
          <w:szCs w:val="20"/>
        </w:rPr>
        <w:t>peut être</w:t>
      </w:r>
      <w:r w:rsidRPr="0069246D">
        <w:rPr>
          <w:rFonts w:ascii="Tahoma" w:hAnsi="Tahoma" w:cs="Tahoma"/>
          <w:sz w:val="20"/>
          <w:szCs w:val="20"/>
        </w:rPr>
        <w:t xml:space="preserve"> remplacée par une caution solidaire,</w:t>
      </w:r>
    </w:p>
    <w:p w:rsidR="00587B21" w:rsidRPr="0069246D" w:rsidRDefault="00587B21" w:rsidP="0002384F">
      <w:pPr>
        <w:spacing w:line="276" w:lineRule="auto"/>
        <w:ind w:firstLine="708"/>
        <w:rPr>
          <w:rFonts w:ascii="Tahoma" w:hAnsi="Tahoma" w:cs="Tahoma"/>
          <w:sz w:val="20"/>
          <w:szCs w:val="20"/>
        </w:rPr>
      </w:pPr>
      <w:r w:rsidRPr="0069246D">
        <w:rPr>
          <w:rFonts w:ascii="Tahoma" w:hAnsi="Tahoma" w:cs="Tahoma"/>
          <w:sz w:val="20"/>
          <w:szCs w:val="20"/>
        </w:rPr>
        <w:t>Attendu que nous avons convenu de donner à l’entrepreneur cette caution,</w:t>
      </w:r>
    </w:p>
    <w:p w:rsidR="00587B21" w:rsidRPr="0069246D" w:rsidRDefault="00587B21" w:rsidP="0002384F">
      <w:pPr>
        <w:spacing w:line="276" w:lineRule="auto"/>
        <w:ind w:firstLine="708"/>
        <w:rPr>
          <w:rFonts w:ascii="Tahoma" w:hAnsi="Tahoma" w:cs="Tahoma"/>
          <w:sz w:val="20"/>
          <w:szCs w:val="20"/>
        </w:rPr>
      </w:pPr>
      <w:r w:rsidRPr="0069246D">
        <w:rPr>
          <w:rFonts w:ascii="Tahoma" w:hAnsi="Tahoma" w:cs="Tahoma"/>
          <w:sz w:val="20"/>
          <w:szCs w:val="20"/>
        </w:rPr>
        <w:t>Nous…………………………………….. [Nom et adresse de Banque]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Représentée par ……………………………………………. [Noms des signataires],</w:t>
      </w:r>
    </w:p>
    <w:p w:rsidR="00587B21" w:rsidRPr="0069246D" w:rsidRDefault="00587B21" w:rsidP="0002384F">
      <w:pPr>
        <w:spacing w:line="276" w:lineRule="auto"/>
        <w:rPr>
          <w:rFonts w:ascii="Tahoma" w:hAnsi="Tahoma" w:cs="Tahoma"/>
          <w:b/>
          <w:sz w:val="20"/>
          <w:szCs w:val="20"/>
        </w:rPr>
      </w:pPr>
      <w:r w:rsidRPr="0069246D">
        <w:rPr>
          <w:rFonts w:ascii="Tahoma" w:hAnsi="Tahoma" w:cs="Tahoma"/>
          <w:sz w:val="20"/>
          <w:szCs w:val="20"/>
        </w:rPr>
        <w:t xml:space="preserve">ci-dessous désignée </w:t>
      </w:r>
      <w:r w:rsidRPr="0069246D">
        <w:rPr>
          <w:rFonts w:ascii="Tahoma" w:hAnsi="Tahoma" w:cs="Tahoma"/>
          <w:b/>
          <w:sz w:val="20"/>
          <w:szCs w:val="20"/>
        </w:rPr>
        <w:t>« la banque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Dès lors, nous affirmons par les présentes que nous nous portons garants et responsables à l’égard de l’Autorité Contractante, au nom de l’Entrepreneur, pour un montant maximum de …………………………[en chiffre et en lettre], correspondant à [pourcentage inférieur à 10 % à préciser] du montant </w:t>
      </w:r>
      <w:r w:rsidRPr="0069246D">
        <w:rPr>
          <w:rFonts w:ascii="Tahoma" w:hAnsi="Tahoma" w:cs="Tahoma"/>
          <w:sz w:val="20"/>
          <w:szCs w:val="20"/>
          <w:vertAlign w:val="superscript"/>
        </w:rPr>
        <w:t>(10)</w:t>
      </w:r>
      <w:r w:rsidRPr="0069246D">
        <w:rPr>
          <w:rFonts w:ascii="Tahoma" w:hAnsi="Tahoma" w:cs="Tahoma"/>
          <w:sz w:val="20"/>
          <w:szCs w:val="20"/>
        </w:rPr>
        <w:t>.</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Et nous nous engageons à payer au Maître d’Ouvrage, dans un délai maximum de huit (08) semaines, sur simple demande écrite de celui-ci déclarant que l’Entrepreneur n’a pas satisfait à ses engagements contractuels ou il se trouve débiteur de l’Autorité contractante au titre du marché modifier de cas échéant par ses avenants, sans pouvoir différer le paiement ni soulever de contestation pour quelque motif que ce soit, toute (s) somme (s) dans les limites du montant égal à [pourcentage inférieur à 10 % à préciser] du montant cumulé des travaux figurant dans le décompte définitif, sans que le Maître d’ouvrage ait à prouver ou à donner les raisons ni le motif de sa demande du montant de la somme indiquée ci-dessus.</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firstLine="708"/>
        <w:jc w:val="both"/>
        <w:rPr>
          <w:rFonts w:ascii="Tahoma" w:hAnsi="Tahoma" w:cs="Tahoma"/>
          <w:sz w:val="20"/>
          <w:szCs w:val="20"/>
        </w:rPr>
      </w:pPr>
      <w:r w:rsidRPr="0069246D">
        <w:rPr>
          <w:rFonts w:ascii="Tahoma" w:hAnsi="Tahoma" w:cs="Tahoma"/>
          <w:sz w:val="20"/>
          <w:szCs w:val="20"/>
        </w:rPr>
        <w:t xml:space="preserve"> Nous convenons qu’aucun changement ou additif ou aucune modification au marché ne nous libérera d’une obligation quelconque nous incombant en vertu de la présente garantie et nous dérogeons par la présente à la notification de toute modification, additif ou changement.</w:t>
      </w:r>
    </w:p>
    <w:p w:rsidR="00587B21" w:rsidRPr="0069246D" w:rsidRDefault="00587B21" w:rsidP="0002384F">
      <w:pPr>
        <w:spacing w:line="276" w:lineRule="auto"/>
        <w:ind w:firstLine="708"/>
        <w:jc w:val="both"/>
        <w:rPr>
          <w:rFonts w:ascii="Tahoma" w:hAnsi="Tahoma" w:cs="Tahoma"/>
          <w:sz w:val="20"/>
          <w:szCs w:val="20"/>
        </w:rPr>
      </w:pPr>
      <w:r w:rsidRPr="0069246D">
        <w:rPr>
          <w:rFonts w:ascii="Tahoma" w:hAnsi="Tahoma" w:cs="Tahoma"/>
          <w:sz w:val="20"/>
          <w:szCs w:val="20"/>
        </w:rPr>
        <w:t>La présente garantie entre en vigueur dès sa signature. Elle sera libérée dans un délai de trente (30) jours à compter de la date de réception définitive des travaux, et sur main levée délivrée par l’Autorité Contractante.</w:t>
      </w:r>
    </w:p>
    <w:p w:rsidR="00587B21" w:rsidRPr="0069246D" w:rsidRDefault="00587B21" w:rsidP="0002384F">
      <w:pPr>
        <w:spacing w:line="276" w:lineRule="auto"/>
        <w:ind w:firstLine="708"/>
        <w:jc w:val="both"/>
        <w:rPr>
          <w:rFonts w:ascii="Tahoma" w:hAnsi="Tahoma" w:cs="Tahoma"/>
          <w:sz w:val="20"/>
          <w:szCs w:val="20"/>
        </w:rPr>
      </w:pPr>
      <w:r w:rsidRPr="0069246D">
        <w:rPr>
          <w:rFonts w:ascii="Tahoma" w:hAnsi="Tahoma" w:cs="Tahoma"/>
          <w:sz w:val="20"/>
          <w:szCs w:val="20"/>
        </w:rPr>
        <w:t>Toute demande de paiement formulée par le Maître d’Ouvrage au titre de la présente garantie devra être faite par lettre recommandée avec accusé de réception, parvenue à la banque pendant la période de validation du présent engagement.</w:t>
      </w:r>
    </w:p>
    <w:p w:rsidR="00587B21" w:rsidRPr="0069246D" w:rsidRDefault="00587B21" w:rsidP="0002384F">
      <w:pPr>
        <w:spacing w:line="276" w:lineRule="auto"/>
        <w:ind w:firstLine="708"/>
        <w:jc w:val="both"/>
        <w:rPr>
          <w:rFonts w:ascii="Tahoma" w:hAnsi="Tahoma" w:cs="Tahoma"/>
          <w:sz w:val="20"/>
          <w:szCs w:val="20"/>
        </w:rPr>
      </w:pPr>
      <w:r w:rsidRPr="0069246D">
        <w:rPr>
          <w:rFonts w:ascii="Tahoma" w:hAnsi="Tahoma" w:cs="Tahoma"/>
          <w:sz w:val="20"/>
          <w:szCs w:val="20"/>
        </w:rPr>
        <w:t>La présente caution est soumise pour son interprétation et son exécution au droit Camerounais. Les tribunaux camerounais seront seuls compétents pour statuer sur tout ce qui concerne le présent engagement et ses suites.</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t>Signé et authentifier par la banque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t>A …..le……….</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(10) cas ou la caution est établie une établie une fois au démarrage des travaux et couvre la totalité de la garantie, soit 10% du marché.</w:t>
      </w:r>
    </w:p>
    <w:p w:rsidR="00587B21" w:rsidRPr="0069246D" w:rsidRDefault="00587B21" w:rsidP="0002384F">
      <w:pPr>
        <w:spacing w:line="276" w:lineRule="auto"/>
        <w:ind w:left="4680"/>
        <w:rPr>
          <w:rFonts w:ascii="Tahoma" w:hAnsi="Tahoma" w:cs="Tahoma"/>
          <w:sz w:val="20"/>
          <w:szCs w:val="20"/>
        </w:rPr>
      </w:pP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Noms et fonctions des signataires</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Signataires(s) ……………………………..</w:t>
      </w:r>
    </w:p>
    <w:p w:rsidR="00587B21" w:rsidRPr="0069246D" w:rsidRDefault="00587B21" w:rsidP="00587B21">
      <w:pPr>
        <w:rPr>
          <w:rFonts w:ascii="Tahoma" w:hAnsi="Tahoma" w:cs="Tahoma"/>
        </w:rPr>
      </w:pPr>
      <w:bookmarkStart w:id="834" w:name="_Toc231112015"/>
      <w:bookmarkStart w:id="835" w:name="_Toc231364584"/>
    </w:p>
    <w:p w:rsidR="001C012A" w:rsidRPr="0069246D" w:rsidRDefault="001C012A">
      <w:pPr>
        <w:ind w:firstLine="709"/>
        <w:jc w:val="center"/>
        <w:rPr>
          <w:rFonts w:ascii="Tahoma" w:hAnsi="Tahoma" w:cs="Tahoma"/>
        </w:rPr>
      </w:pPr>
      <w:r w:rsidRPr="0069246D">
        <w:rPr>
          <w:rFonts w:ascii="Tahoma" w:hAnsi="Tahoma" w:cs="Tahoma"/>
        </w:rPr>
        <w:br w:type="page"/>
      </w:r>
    </w:p>
    <w:p w:rsidR="00587B21" w:rsidRPr="0069246D" w:rsidRDefault="00B521C4" w:rsidP="00587B21">
      <w:pPr>
        <w:pStyle w:val="Titre2"/>
        <w:jc w:val="center"/>
        <w:rPr>
          <w:rFonts w:ascii="Tahoma" w:hAnsi="Tahoma" w:cs="Tahoma"/>
          <w:sz w:val="20"/>
          <w:szCs w:val="20"/>
        </w:rPr>
      </w:pPr>
      <w:bookmarkStart w:id="836" w:name="_Toc342472108"/>
      <w:bookmarkStart w:id="837" w:name="_Toc343710325"/>
      <w:bookmarkEnd w:id="834"/>
      <w:bookmarkEnd w:id="835"/>
      <w:r w:rsidRPr="0069246D">
        <w:rPr>
          <w:rFonts w:ascii="Tahoma" w:hAnsi="Tahoma" w:cs="Tahoma"/>
          <w:sz w:val="20"/>
          <w:szCs w:val="20"/>
        </w:rPr>
        <w:lastRenderedPageBreak/>
        <w:t>10</w:t>
      </w:r>
      <w:r w:rsidR="00587B21" w:rsidRPr="0069246D">
        <w:rPr>
          <w:rFonts w:ascii="Tahoma" w:hAnsi="Tahoma" w:cs="Tahoma"/>
          <w:sz w:val="20"/>
          <w:szCs w:val="20"/>
        </w:rPr>
        <w:t>- 7.MODELE DE POUVOIRS (en cas de Groupement d’</w:t>
      </w:r>
      <w:r w:rsidR="00D41023" w:rsidRPr="0069246D">
        <w:rPr>
          <w:rFonts w:ascii="Tahoma" w:hAnsi="Tahoma" w:cs="Tahoma"/>
          <w:sz w:val="20"/>
          <w:szCs w:val="20"/>
        </w:rPr>
        <w:t>e</w:t>
      </w:r>
      <w:r w:rsidR="00587B21" w:rsidRPr="0069246D">
        <w:rPr>
          <w:rFonts w:ascii="Tahoma" w:hAnsi="Tahoma" w:cs="Tahoma"/>
          <w:sz w:val="20"/>
          <w:szCs w:val="20"/>
        </w:rPr>
        <w:t>ntreprises)</w:t>
      </w:r>
      <w:bookmarkEnd w:id="836"/>
      <w:bookmarkEnd w:id="837"/>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Je soussigné, Mme/M………………………………………</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Directeur Général de (Entreprise mandant)……………………………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Demeurant</w:t>
      </w:r>
      <w:r w:rsidR="0002384F">
        <w:rPr>
          <w:rFonts w:ascii="Tahoma" w:hAnsi="Tahoma" w:cs="Tahoma"/>
          <w:sz w:val="20"/>
          <w:szCs w:val="20"/>
        </w:rPr>
        <w:t xml:space="preserve"> </w:t>
      </w:r>
      <w:r w:rsidRPr="0069246D">
        <w:rPr>
          <w:rFonts w:ascii="Tahoma" w:hAnsi="Tahoma" w:cs="Tahoma"/>
          <w:sz w:val="20"/>
          <w:szCs w:val="20"/>
        </w:rPr>
        <w:t>à…………………BP…………………….Tél………………..Fax………..</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Donne par la présente, pouvoir à Mme/M……………………………………….</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Directeur Général de (Entreprise mandante)……………………………</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Demeurant</w:t>
      </w:r>
      <w:r w:rsidR="0002384F">
        <w:rPr>
          <w:rFonts w:ascii="Tahoma" w:hAnsi="Tahoma" w:cs="Tahoma"/>
          <w:sz w:val="20"/>
          <w:szCs w:val="20"/>
        </w:rPr>
        <w:t xml:space="preserve"> </w:t>
      </w:r>
      <w:r w:rsidRPr="0069246D">
        <w:rPr>
          <w:rFonts w:ascii="Tahoma" w:hAnsi="Tahoma" w:cs="Tahoma"/>
          <w:sz w:val="20"/>
          <w:szCs w:val="20"/>
        </w:rPr>
        <w:t>à…………………BP…………………….Tél………………..Fax………..</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Pour être mandataire du Groupement solidaire constitué par les Entreprises (préciser les raisons sociales des différentes Entreprise)……………………………………, dans le cadre de l’Appel d’Offres N°………………….., pour l’exécution des prestations de ……………………..</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 xml:space="preserve">En conséquent, il peut assister à toutes les réunions, prendre part à toutes les délibérations, procéder à tous votes, signer tout </w:t>
      </w:r>
      <w:r w:rsidR="0002384F" w:rsidRPr="0069246D">
        <w:rPr>
          <w:rFonts w:ascii="Tahoma" w:hAnsi="Tahoma" w:cs="Tahoma"/>
          <w:sz w:val="20"/>
          <w:szCs w:val="20"/>
        </w:rPr>
        <w:t>procès-verbaux</w:t>
      </w:r>
      <w:r w:rsidRPr="0069246D">
        <w:rPr>
          <w:rFonts w:ascii="Tahoma" w:hAnsi="Tahoma" w:cs="Tahoma"/>
          <w:sz w:val="20"/>
          <w:szCs w:val="20"/>
        </w:rPr>
        <w:t>, tous contrats et toutes pièces, se substituer et généralement, faire le nécessaire dans le cadre du présent appel d’offres et du marché éventuel subséquent.</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En foi de quoi, le présent acte de pouvoir est établi pour servir et valoir ce que de droit.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Le mandant,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(Nom, prénom, signature et cachet précédé de la mention manuscrite « bon pour pouvoirs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b/>
          <w:sz w:val="20"/>
          <w:szCs w:val="20"/>
          <w:u w:val="single"/>
        </w:rPr>
      </w:pPr>
      <w:r w:rsidRPr="0069246D">
        <w:rPr>
          <w:rFonts w:ascii="Tahoma" w:hAnsi="Tahoma" w:cs="Tahoma"/>
          <w:b/>
          <w:sz w:val="20"/>
          <w:szCs w:val="20"/>
          <w:u w:val="single"/>
        </w:rPr>
        <w:t>Légalisation par le Notaire</w:t>
      </w:r>
    </w:p>
    <w:p w:rsidR="00AA785A" w:rsidRPr="0069246D" w:rsidRDefault="00587B21" w:rsidP="00587B21">
      <w:pPr>
        <w:rPr>
          <w:rFonts w:ascii="Tahoma" w:hAnsi="Tahoma" w:cs="Tahoma"/>
          <w:b/>
          <w:sz w:val="20"/>
          <w:szCs w:val="20"/>
          <w:u w:val="single"/>
        </w:rPr>
      </w:pPr>
      <w:r w:rsidRPr="0069246D">
        <w:rPr>
          <w:rFonts w:ascii="Tahoma" w:hAnsi="Tahoma" w:cs="Tahoma"/>
          <w:b/>
          <w:sz w:val="20"/>
          <w:szCs w:val="20"/>
          <w:u w:val="single"/>
        </w:rPr>
        <w:br w:type="page"/>
      </w:r>
    </w:p>
    <w:p w:rsidR="00587B21" w:rsidRPr="0069246D" w:rsidRDefault="00B521C4" w:rsidP="00587B21">
      <w:pPr>
        <w:rPr>
          <w:rFonts w:ascii="Tahoma" w:hAnsi="Tahoma" w:cs="Tahoma"/>
          <w:b/>
          <w:bCs/>
          <w:i/>
          <w:iCs/>
          <w:sz w:val="20"/>
          <w:szCs w:val="20"/>
        </w:rPr>
      </w:pPr>
      <w:r w:rsidRPr="0069246D">
        <w:rPr>
          <w:rFonts w:ascii="Tahoma" w:hAnsi="Tahoma" w:cs="Tahoma"/>
          <w:b/>
          <w:bCs/>
          <w:i/>
          <w:iCs/>
          <w:sz w:val="20"/>
          <w:szCs w:val="20"/>
        </w:rPr>
        <w:lastRenderedPageBreak/>
        <w:t>10</w:t>
      </w:r>
      <w:r w:rsidR="00587B21" w:rsidRPr="0069246D">
        <w:rPr>
          <w:rFonts w:ascii="Tahoma" w:hAnsi="Tahoma" w:cs="Tahoma"/>
          <w:b/>
          <w:bCs/>
          <w:i/>
          <w:iCs/>
          <w:sz w:val="20"/>
          <w:szCs w:val="20"/>
        </w:rPr>
        <w:t>- 8.CADRE D’ACCORD DE GROUPEMENT</w:t>
      </w:r>
    </w:p>
    <w:p w:rsidR="00AA785A" w:rsidRPr="0069246D" w:rsidRDefault="00AA785A" w:rsidP="00587B21">
      <w:pPr>
        <w:rPr>
          <w:rFonts w:ascii="Tahoma" w:hAnsi="Tahoma" w:cs="Tahoma"/>
          <w:b/>
          <w:bCs/>
          <w:i/>
          <w:iCs/>
          <w:sz w:val="20"/>
          <w:szCs w:val="20"/>
        </w:rPr>
      </w:pPr>
    </w:p>
    <w:p w:rsidR="00AA785A" w:rsidRPr="0069246D" w:rsidRDefault="00AA785A" w:rsidP="00587B21">
      <w:pPr>
        <w:rPr>
          <w:rFonts w:ascii="Tahoma" w:hAnsi="Tahoma" w:cs="Tahoma"/>
          <w:sz w:val="20"/>
          <w:szCs w:val="20"/>
        </w:rPr>
      </w:pPr>
    </w:p>
    <w:p w:rsidR="00587B21" w:rsidRPr="0069246D" w:rsidRDefault="00587B21" w:rsidP="00587B21">
      <w:pPr>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Noms et adresses des partenaires du Groupement :</w:t>
      </w:r>
    </w:p>
    <w:p w:rsidR="00587B21" w:rsidRPr="0069246D" w:rsidRDefault="00587B21" w:rsidP="00587B21">
      <w:pPr>
        <w:widowControl w:val="0"/>
        <w:tabs>
          <w:tab w:val="left" w:pos="204"/>
          <w:tab w:val="left" w:pos="5103"/>
        </w:tabs>
        <w:ind w:left="851"/>
        <w:jc w:val="both"/>
        <w:rPr>
          <w:rFonts w:ascii="Tahoma" w:hAnsi="Tahoma" w:cs="Tahoma"/>
          <w:sz w:val="20"/>
          <w:szCs w:val="20"/>
        </w:rPr>
      </w:pPr>
    </w:p>
    <w:p w:rsidR="00587B21" w:rsidRPr="0069246D" w:rsidRDefault="00587B21" w:rsidP="00587B21">
      <w:pPr>
        <w:widowControl w:val="0"/>
        <w:tabs>
          <w:tab w:val="left" w:pos="204"/>
          <w:tab w:val="left" w:pos="4536"/>
        </w:tabs>
        <w:ind w:left="360"/>
        <w:jc w:val="both"/>
        <w:rPr>
          <w:rFonts w:ascii="Tahoma" w:hAnsi="Tahoma" w:cs="Tahoma"/>
          <w:sz w:val="20"/>
          <w:szCs w:val="20"/>
        </w:rPr>
      </w:pPr>
    </w:p>
    <w:p w:rsidR="00587B21" w:rsidRPr="0069246D" w:rsidRDefault="00587B21" w:rsidP="00587B21">
      <w:pPr>
        <w:widowControl w:val="0"/>
        <w:tabs>
          <w:tab w:val="left" w:pos="204"/>
          <w:tab w:val="left" w:pos="4536"/>
        </w:tabs>
        <w:ind w:left="360"/>
        <w:jc w:val="both"/>
        <w:rPr>
          <w:rFonts w:ascii="Tahoma" w:hAnsi="Tahoma" w:cs="Tahoma"/>
          <w:sz w:val="20"/>
          <w:szCs w:val="20"/>
        </w:rPr>
      </w:pP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Noms et adresses des institutions bancaires du Groupement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tabs>
          <w:tab w:val="left" w:pos="204"/>
        </w:tabs>
        <w:ind w:left="360"/>
        <w:jc w:val="both"/>
        <w:rPr>
          <w:rFonts w:ascii="Tahoma" w:hAnsi="Tahoma" w:cs="Tahoma"/>
          <w:sz w:val="20"/>
          <w:szCs w:val="20"/>
        </w:rPr>
      </w:pPr>
    </w:p>
    <w:p w:rsidR="00587B21" w:rsidRPr="0069246D" w:rsidRDefault="00587B21" w:rsidP="00587B21">
      <w:pPr>
        <w:widowControl w:val="0"/>
        <w:tabs>
          <w:tab w:val="left" w:pos="204"/>
        </w:tabs>
        <w:ind w:left="360"/>
        <w:jc w:val="both"/>
        <w:rPr>
          <w:rFonts w:ascii="Tahoma" w:hAnsi="Tahoma" w:cs="Tahoma"/>
          <w:sz w:val="20"/>
          <w:szCs w:val="20"/>
        </w:rPr>
      </w:pPr>
    </w:p>
    <w:p w:rsidR="00587B21" w:rsidRPr="0069246D" w:rsidRDefault="00587B21" w:rsidP="00587B21">
      <w:pPr>
        <w:widowControl w:val="0"/>
        <w:tabs>
          <w:tab w:val="left" w:pos="204"/>
        </w:tabs>
        <w:ind w:left="360"/>
        <w:jc w:val="both"/>
        <w:rPr>
          <w:rFonts w:ascii="Tahoma" w:hAnsi="Tahoma" w:cs="Tahoma"/>
          <w:b/>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Rôle de chaque associé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ind w:left="851"/>
        <w:jc w:val="both"/>
        <w:rPr>
          <w:rFonts w:ascii="Tahoma" w:hAnsi="Tahoma" w:cs="Tahoma"/>
          <w:i/>
          <w:iCs/>
          <w:sz w:val="20"/>
          <w:szCs w:val="20"/>
        </w:rPr>
      </w:pPr>
      <w:r w:rsidRPr="0069246D">
        <w:rPr>
          <w:rFonts w:ascii="Tahoma" w:hAnsi="Tahoma" w:cs="Tahoma"/>
          <w:i/>
          <w:iCs/>
          <w:sz w:val="20"/>
          <w:szCs w:val="20"/>
        </w:rPr>
        <w:t>PRECISER LA NATURE DES PRESTATIONSDE CHAQUE MEMBRE DU GROUPEMENT</w:t>
      </w:r>
    </w:p>
    <w:p w:rsidR="00587B21" w:rsidRPr="0069246D" w:rsidRDefault="00587B21" w:rsidP="00587B21">
      <w:pPr>
        <w:widowControl w:val="0"/>
        <w:tabs>
          <w:tab w:val="left" w:pos="204"/>
          <w:tab w:val="left" w:pos="567"/>
          <w:tab w:val="left" w:pos="4536"/>
        </w:tabs>
        <w:ind w:left="360"/>
        <w:jc w:val="both"/>
        <w:rPr>
          <w:rFonts w:ascii="Tahoma" w:hAnsi="Tahoma" w:cs="Tahoma"/>
          <w:sz w:val="20"/>
          <w:szCs w:val="20"/>
        </w:rPr>
      </w:pPr>
    </w:p>
    <w:p w:rsidR="00587B21" w:rsidRPr="0069246D" w:rsidRDefault="00587B21" w:rsidP="00587B21">
      <w:pPr>
        <w:widowControl w:val="0"/>
        <w:tabs>
          <w:tab w:val="left" w:pos="204"/>
          <w:tab w:val="left" w:pos="567"/>
          <w:tab w:val="left" w:pos="4536"/>
        </w:tabs>
        <w:ind w:left="360"/>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Nature du Groupement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ind w:left="851"/>
        <w:jc w:val="both"/>
        <w:rPr>
          <w:rFonts w:ascii="Tahoma" w:hAnsi="Tahoma" w:cs="Tahoma"/>
          <w:i/>
          <w:iCs/>
          <w:sz w:val="20"/>
          <w:szCs w:val="20"/>
        </w:rPr>
      </w:pPr>
      <w:r w:rsidRPr="0069246D">
        <w:rPr>
          <w:rFonts w:ascii="Tahoma" w:hAnsi="Tahoma" w:cs="Tahoma"/>
          <w:sz w:val="20"/>
          <w:szCs w:val="20"/>
        </w:rPr>
        <w:t xml:space="preserve">Groupement solidaire pour la réalisation de </w:t>
      </w:r>
      <w:r w:rsidRPr="0069246D">
        <w:rPr>
          <w:rFonts w:ascii="Tahoma" w:hAnsi="Tahoma" w:cs="Tahoma"/>
          <w:i/>
          <w:iCs/>
          <w:sz w:val="20"/>
          <w:szCs w:val="20"/>
        </w:rPr>
        <w:t>PRECISER N° APPEL D’OFFRES, LOT ET NATURE DES PRESTATIONS</w:t>
      </w: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587B21">
      <w:pPr>
        <w:widowControl w:val="0"/>
        <w:tabs>
          <w:tab w:val="left" w:pos="204"/>
          <w:tab w:val="left" w:pos="567"/>
          <w:tab w:val="left" w:pos="4536"/>
        </w:tabs>
        <w:ind w:left="360"/>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Mandataire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ind w:left="851"/>
        <w:jc w:val="both"/>
        <w:rPr>
          <w:rFonts w:ascii="Tahoma" w:hAnsi="Tahoma" w:cs="Tahoma"/>
          <w:i/>
          <w:iCs/>
          <w:sz w:val="20"/>
          <w:szCs w:val="20"/>
        </w:rPr>
      </w:pPr>
      <w:r w:rsidRPr="0069246D">
        <w:rPr>
          <w:rFonts w:ascii="Tahoma" w:hAnsi="Tahoma" w:cs="Tahoma"/>
          <w:i/>
          <w:iCs/>
          <w:sz w:val="20"/>
          <w:szCs w:val="20"/>
        </w:rPr>
        <w:t>NOM ET ADRESSE DU MANDATAIRE</w:t>
      </w: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Signature</w:t>
      </w:r>
    </w:p>
    <w:p w:rsidR="00587B21" w:rsidRPr="0069246D" w:rsidRDefault="00587B21" w:rsidP="00587B21">
      <w:pPr>
        <w:pStyle w:val="Corpsdetexte"/>
        <w:rPr>
          <w:rFonts w:ascii="Tahoma" w:hAnsi="Tahoma" w:cs="Tahoma"/>
          <w:sz w:val="20"/>
        </w:rPr>
      </w:pPr>
    </w:p>
    <w:p w:rsidR="00587B21" w:rsidRPr="0069246D" w:rsidRDefault="00587B21" w:rsidP="00587B21">
      <w:pPr>
        <w:pStyle w:val="Corpsdetexte"/>
        <w:ind w:firstLine="851"/>
        <w:rPr>
          <w:rFonts w:ascii="Tahoma" w:hAnsi="Tahoma" w:cs="Tahoma"/>
          <w:i/>
          <w:iCs/>
          <w:sz w:val="20"/>
        </w:rPr>
      </w:pPr>
      <w:r w:rsidRPr="0069246D">
        <w:rPr>
          <w:rFonts w:ascii="Tahoma" w:hAnsi="Tahoma" w:cs="Tahoma"/>
          <w:i/>
          <w:iCs/>
          <w:sz w:val="20"/>
        </w:rPr>
        <w:t>SIGNATURE DE TOUS LES MEMBRES DU GROUPEMENT</w:t>
      </w:r>
    </w:p>
    <w:p w:rsidR="005C3201" w:rsidRPr="00B93483" w:rsidRDefault="005C3201">
      <w:pPr>
        <w:ind w:firstLine="709"/>
        <w:jc w:val="center"/>
        <w:rPr>
          <w:rFonts w:ascii="Arial" w:hAnsi="Arial" w:cs="Arial"/>
          <w:sz w:val="20"/>
          <w:szCs w:val="20"/>
        </w:rPr>
      </w:pPr>
      <w:r w:rsidRPr="00B93483">
        <w:rPr>
          <w:rFonts w:ascii="Arial" w:hAnsi="Arial" w:cs="Arial"/>
          <w:sz w:val="20"/>
          <w:szCs w:val="20"/>
        </w:rPr>
        <w:br w:type="page"/>
      </w:r>
    </w:p>
    <w:p w:rsidR="005C3201" w:rsidRPr="0069246D" w:rsidRDefault="00B521C4" w:rsidP="005C3201">
      <w:pPr>
        <w:pStyle w:val="Salutations"/>
        <w:jc w:val="center"/>
        <w:rPr>
          <w:rFonts w:ascii="Tahoma" w:hAnsi="Tahoma" w:cs="Tahoma"/>
          <w:b/>
          <w:sz w:val="20"/>
          <w:lang w:val="fr-CM"/>
        </w:rPr>
      </w:pPr>
      <w:r w:rsidRPr="0069246D">
        <w:rPr>
          <w:rFonts w:ascii="Tahoma" w:hAnsi="Tahoma" w:cs="Tahoma"/>
          <w:b/>
          <w:sz w:val="20"/>
          <w:lang w:val="fr-CM"/>
        </w:rPr>
        <w:lastRenderedPageBreak/>
        <w:t>10</w:t>
      </w:r>
      <w:r w:rsidR="005C3201" w:rsidRPr="0069246D">
        <w:rPr>
          <w:rFonts w:ascii="Tahoma" w:hAnsi="Tahoma" w:cs="Tahoma"/>
          <w:b/>
          <w:sz w:val="20"/>
          <w:lang w:val="fr-CM"/>
        </w:rPr>
        <w:t>.9 COEFFICIENTS MAJORATEURS SUR PRIX SECS</w:t>
      </w:r>
    </w:p>
    <w:p w:rsidR="005C3201" w:rsidRPr="0069246D" w:rsidRDefault="005C3201" w:rsidP="005C3201">
      <w:pPr>
        <w:pStyle w:val="Salutations"/>
        <w:rPr>
          <w:rFonts w:ascii="Tahoma" w:hAnsi="Tahoma" w:cs="Tahoma"/>
          <w:sz w:val="20"/>
          <w:lang w:val="fr-CM"/>
        </w:rPr>
      </w:pPr>
    </w:p>
    <w:p w:rsidR="005C3201" w:rsidRPr="0069246D" w:rsidRDefault="005C3201" w:rsidP="00A76AF4">
      <w:pPr>
        <w:pStyle w:val="Salutations"/>
        <w:numPr>
          <w:ilvl w:val="0"/>
          <w:numId w:val="14"/>
        </w:numPr>
        <w:rPr>
          <w:rFonts w:ascii="Tahoma" w:hAnsi="Tahoma" w:cs="Tahoma"/>
          <w:b/>
          <w:bCs/>
          <w:sz w:val="20"/>
          <w:lang w:val="fr-CM"/>
        </w:rPr>
      </w:pPr>
      <w:r w:rsidRPr="0069246D">
        <w:rPr>
          <w:rFonts w:ascii="Tahoma" w:hAnsi="Tahoma" w:cs="Tahoma"/>
          <w:b/>
          <w:bCs/>
          <w:sz w:val="20"/>
          <w:lang w:val="fr-CM"/>
        </w:rPr>
        <w:t>POURCENTAGE DE MAJORATION POUR LES TRAVAUX EXECUTES PAR L’ENTREPRISE</w:t>
      </w:r>
    </w:p>
    <w:p w:rsidR="005C3201" w:rsidRPr="0069246D" w:rsidRDefault="005C3201" w:rsidP="005C3201">
      <w:pPr>
        <w:rPr>
          <w:rFonts w:ascii="Tahoma" w:hAnsi="Tahoma" w:cs="Tahoma"/>
          <w:sz w:val="20"/>
          <w:szCs w:val="20"/>
          <w:lang w:val="fr-CM"/>
        </w:rPr>
      </w:pPr>
    </w:p>
    <w:p w:rsidR="005C3201" w:rsidRPr="0069246D" w:rsidRDefault="005C3201" w:rsidP="005C3201">
      <w:pPr>
        <w:pStyle w:val="Salutations"/>
        <w:rPr>
          <w:rFonts w:ascii="Tahoma" w:hAnsi="Tahoma" w:cs="Tahoma"/>
          <w:b/>
          <w:sz w:val="20"/>
          <w:lang w:val="fr-CM"/>
        </w:rPr>
      </w:pPr>
      <w:r w:rsidRPr="0069246D">
        <w:rPr>
          <w:rFonts w:ascii="Tahoma" w:hAnsi="Tahoma" w:cs="Tahoma"/>
          <w:b/>
          <w:sz w:val="20"/>
          <w:lang w:val="fr-CM"/>
        </w:rPr>
        <w:t>1.1.</w:t>
      </w:r>
      <w:r w:rsidRPr="0069246D">
        <w:rPr>
          <w:rFonts w:ascii="Tahoma" w:hAnsi="Tahoma" w:cs="Tahoma"/>
          <w:b/>
          <w:sz w:val="20"/>
          <w:lang w:val="fr-CM"/>
        </w:rPr>
        <w:tab/>
        <w:t>Frais généraux de chantier</w:t>
      </w:r>
    </w:p>
    <w:p w:rsidR="005C3201" w:rsidRPr="0069246D" w:rsidRDefault="005C3201" w:rsidP="005C3201">
      <w:pPr>
        <w:pStyle w:val="Salutations"/>
        <w:rPr>
          <w:rFonts w:ascii="Tahoma" w:hAnsi="Tahoma" w:cs="Tahoma"/>
          <w:sz w:val="20"/>
          <w:lang w:val="fr-CM"/>
        </w:rPr>
      </w:pPr>
    </w:p>
    <w:tbl>
      <w:tblPr>
        <w:tblW w:w="0" w:type="auto"/>
        <w:tblLayout w:type="fixed"/>
        <w:tblCellMar>
          <w:left w:w="70" w:type="dxa"/>
          <w:right w:w="70" w:type="dxa"/>
        </w:tblCellMar>
        <w:tblLook w:val="0000" w:firstRow="0" w:lastRow="0" w:firstColumn="0" w:lastColumn="0" w:noHBand="0" w:noVBand="0"/>
      </w:tblPr>
      <w:tblGrid>
        <w:gridCol w:w="2338"/>
        <w:gridCol w:w="1560"/>
        <w:gridCol w:w="5596"/>
      </w:tblGrid>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Encadrement</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rPr>
                <w:rFonts w:ascii="Tahoma" w:hAnsi="Tahoma" w:cs="Tahoma"/>
                <w:sz w:val="20"/>
                <w:szCs w:val="20"/>
                <w:lang w:val="fr-CM"/>
              </w:rPr>
            </w:pPr>
            <w:r w:rsidRPr="0069246D">
              <w:rPr>
                <w:rFonts w:ascii="Tahoma" w:hAnsi="Tahoma" w:cs="Tahoma"/>
                <w:sz w:val="20"/>
                <w:szCs w:val="20"/>
                <w:lang w:val="fr-CM"/>
              </w:rPr>
              <w:t xml:space="preserve">- Etudes </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pStyle w:val="Salutations"/>
              <w:rPr>
                <w:rFonts w:ascii="Tahoma" w:hAnsi="Tahoma" w:cs="Tahoma"/>
                <w:sz w:val="20"/>
                <w:lang w:val="fr-CM"/>
              </w:rPr>
            </w:pPr>
            <w:r w:rsidRPr="0069246D">
              <w:rPr>
                <w:rFonts w:ascii="Tahoma" w:hAnsi="Tahoma" w:cs="Tahoma"/>
                <w:sz w:val="20"/>
                <w:lang w:val="fr-CM"/>
              </w:rPr>
              <w:t>- Laboratoires</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pStyle w:val="Salutations"/>
              <w:rPr>
                <w:rFonts w:ascii="Tahoma" w:hAnsi="Tahoma" w:cs="Tahoma"/>
                <w:sz w:val="20"/>
                <w:lang w:val="fr-CM"/>
              </w:rPr>
            </w:pPr>
            <w:r w:rsidRPr="0069246D">
              <w:rPr>
                <w:rFonts w:ascii="Tahoma" w:hAnsi="Tahoma" w:cs="Tahoma"/>
                <w:sz w:val="20"/>
                <w:lang w:val="fr-CM"/>
              </w:rPr>
              <w:t>- Véhicules de liaison</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898" w:type="dxa"/>
            <w:gridSpan w:val="2"/>
          </w:tcPr>
          <w:p w:rsidR="005C3201" w:rsidRPr="0069246D" w:rsidRDefault="005C3201" w:rsidP="00DA6015">
            <w:pPr>
              <w:pStyle w:val="Salutations"/>
              <w:rPr>
                <w:rFonts w:ascii="Tahoma" w:hAnsi="Tahoma" w:cs="Tahoma"/>
                <w:sz w:val="20"/>
                <w:lang w:val="fr-CM"/>
              </w:rPr>
            </w:pPr>
            <w:r w:rsidRPr="0069246D">
              <w:rPr>
                <w:rFonts w:ascii="Tahoma" w:hAnsi="Tahoma" w:cs="Tahoma"/>
                <w:sz w:val="20"/>
                <w:lang w:val="fr-CM"/>
              </w:rPr>
              <w:t>- Matériels et équipements communs</w:t>
            </w:r>
          </w:p>
        </w:tc>
        <w:tc>
          <w:tcPr>
            <w:tcW w:w="559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bl>
    <w:p w:rsidR="005C3201" w:rsidRPr="0069246D" w:rsidRDefault="005C3201" w:rsidP="005C3201">
      <w:pPr>
        <w:pStyle w:val="Salutations"/>
        <w:rPr>
          <w:rFonts w:ascii="Tahoma" w:hAnsi="Tahoma" w:cs="Tahoma"/>
          <w:b/>
          <w:sz w:val="20"/>
          <w:lang w:val="fr-CM"/>
        </w:rPr>
      </w:pPr>
    </w:p>
    <w:p w:rsidR="005C3201" w:rsidRPr="0069246D" w:rsidRDefault="005C3201" w:rsidP="005C3201">
      <w:pPr>
        <w:pStyle w:val="Salutations"/>
        <w:rPr>
          <w:rFonts w:ascii="Tahoma" w:hAnsi="Tahoma" w:cs="Tahoma"/>
          <w:b/>
          <w:sz w:val="20"/>
          <w:lang w:val="fr-CM"/>
        </w:rPr>
      </w:pPr>
      <w:r w:rsidRPr="0069246D">
        <w:rPr>
          <w:rFonts w:ascii="Tahoma" w:hAnsi="Tahoma" w:cs="Tahoma"/>
          <w:b/>
          <w:sz w:val="20"/>
          <w:lang w:val="fr-CM"/>
        </w:rPr>
        <w:t>1.2.</w:t>
      </w:r>
      <w:r w:rsidRPr="0069246D">
        <w:rPr>
          <w:rFonts w:ascii="Tahoma" w:hAnsi="Tahoma" w:cs="Tahoma"/>
          <w:b/>
          <w:sz w:val="20"/>
          <w:lang w:val="fr-CM"/>
        </w:rPr>
        <w:tab/>
        <w:t>Frais généraux de siège</w:t>
      </w:r>
    </w:p>
    <w:p w:rsidR="005C3201" w:rsidRPr="0069246D" w:rsidRDefault="005C3201" w:rsidP="005C3201">
      <w:pPr>
        <w:pStyle w:val="Salutations"/>
        <w:rPr>
          <w:rFonts w:ascii="Tahoma" w:hAnsi="Tahoma" w:cs="Tahoma"/>
          <w:sz w:val="20"/>
          <w:lang w:val="fr-CM"/>
        </w:rPr>
      </w:pPr>
    </w:p>
    <w:tbl>
      <w:tblPr>
        <w:tblW w:w="0" w:type="auto"/>
        <w:tblLayout w:type="fixed"/>
        <w:tblCellMar>
          <w:left w:w="70" w:type="dxa"/>
          <w:right w:w="70" w:type="dxa"/>
        </w:tblCellMar>
        <w:tblLook w:val="0000" w:firstRow="0" w:lastRow="0" w:firstColumn="0" w:lastColumn="0" w:noHBand="0" w:noVBand="0"/>
      </w:tblPr>
      <w:tblGrid>
        <w:gridCol w:w="2338"/>
        <w:gridCol w:w="7156"/>
      </w:tblGrid>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de siège</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d’études</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d’agence</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financiers :</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bl>
    <w:p w:rsidR="005C3201" w:rsidRPr="0069246D" w:rsidRDefault="005C3201" w:rsidP="005C3201">
      <w:pPr>
        <w:pStyle w:val="Salutations"/>
        <w:rPr>
          <w:rFonts w:ascii="Tahoma" w:hAnsi="Tahoma" w:cs="Tahoma"/>
          <w:sz w:val="20"/>
          <w:lang w:val="fr-CM"/>
        </w:rPr>
      </w:pPr>
    </w:p>
    <w:tbl>
      <w:tblPr>
        <w:tblW w:w="0" w:type="auto"/>
        <w:tblInd w:w="-110" w:type="dxa"/>
        <w:tblLayout w:type="fixed"/>
        <w:tblCellMar>
          <w:left w:w="70" w:type="dxa"/>
          <w:right w:w="70" w:type="dxa"/>
        </w:tblCellMar>
        <w:tblLook w:val="0000" w:firstRow="0" w:lastRow="0" w:firstColumn="0" w:lastColumn="0" w:noHBand="0" w:noVBand="0"/>
      </w:tblPr>
      <w:tblGrid>
        <w:gridCol w:w="3015"/>
        <w:gridCol w:w="45"/>
        <w:gridCol w:w="6544"/>
      </w:tblGrid>
      <w:tr w:rsidR="005C3201" w:rsidRPr="0069246D" w:rsidTr="00DA6015">
        <w:tc>
          <w:tcPr>
            <w:tcW w:w="3015" w:type="dxa"/>
          </w:tcPr>
          <w:p w:rsidR="005C3201" w:rsidRPr="0069246D" w:rsidRDefault="005C3201" w:rsidP="00A76AF4">
            <w:pPr>
              <w:numPr>
                <w:ilvl w:val="0"/>
                <w:numId w:val="13"/>
              </w:numPr>
              <w:tabs>
                <w:tab w:val="clear" w:pos="360"/>
                <w:tab w:val="num" w:pos="720"/>
              </w:tabs>
              <w:ind w:left="720"/>
              <w:jc w:val="both"/>
              <w:rPr>
                <w:rFonts w:ascii="Tahoma" w:hAnsi="Tahoma" w:cs="Tahoma"/>
                <w:sz w:val="20"/>
                <w:szCs w:val="20"/>
                <w:lang w:val="fr-CM"/>
              </w:rPr>
            </w:pPr>
            <w:r w:rsidRPr="0069246D">
              <w:rPr>
                <w:rFonts w:ascii="Tahoma" w:hAnsi="Tahoma" w:cs="Tahoma"/>
                <w:sz w:val="20"/>
                <w:szCs w:val="20"/>
                <w:lang w:val="fr-CM"/>
              </w:rPr>
              <w:t>Cautions</w:t>
            </w:r>
          </w:p>
        </w:tc>
        <w:tc>
          <w:tcPr>
            <w:tcW w:w="6589"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060" w:type="dxa"/>
            <w:gridSpan w:val="2"/>
          </w:tcPr>
          <w:p w:rsidR="005C3201" w:rsidRPr="0069246D" w:rsidRDefault="005C3201" w:rsidP="00A76AF4">
            <w:pPr>
              <w:numPr>
                <w:ilvl w:val="0"/>
                <w:numId w:val="15"/>
              </w:numPr>
              <w:jc w:val="both"/>
              <w:rPr>
                <w:rFonts w:ascii="Tahoma" w:hAnsi="Tahoma" w:cs="Tahoma"/>
                <w:sz w:val="20"/>
                <w:szCs w:val="20"/>
                <w:lang w:val="fr-CM"/>
              </w:rPr>
            </w:pPr>
            <w:r w:rsidRPr="0069246D">
              <w:rPr>
                <w:rFonts w:ascii="Tahoma" w:hAnsi="Tahoma" w:cs="Tahoma"/>
                <w:sz w:val="20"/>
                <w:szCs w:val="20"/>
                <w:lang w:val="fr-CM"/>
              </w:rPr>
              <w:t>Retenue de garantie</w:t>
            </w:r>
          </w:p>
        </w:tc>
        <w:tc>
          <w:tcPr>
            <w:tcW w:w="6544"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015" w:type="dxa"/>
          </w:tcPr>
          <w:p w:rsidR="005C3201" w:rsidRPr="0069246D" w:rsidRDefault="005C3201" w:rsidP="00A76AF4">
            <w:pPr>
              <w:numPr>
                <w:ilvl w:val="0"/>
                <w:numId w:val="16"/>
              </w:numPr>
              <w:jc w:val="both"/>
              <w:rPr>
                <w:rFonts w:ascii="Tahoma" w:hAnsi="Tahoma" w:cs="Tahoma"/>
                <w:sz w:val="20"/>
                <w:szCs w:val="20"/>
                <w:lang w:val="fr-CM"/>
              </w:rPr>
            </w:pPr>
            <w:r w:rsidRPr="0069246D">
              <w:rPr>
                <w:rFonts w:ascii="Tahoma" w:hAnsi="Tahoma" w:cs="Tahoma"/>
                <w:sz w:val="20"/>
                <w:szCs w:val="20"/>
                <w:lang w:val="fr-CM"/>
              </w:rPr>
              <w:t>Agios</w:t>
            </w:r>
          </w:p>
        </w:tc>
        <w:tc>
          <w:tcPr>
            <w:tcW w:w="6589"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015" w:type="dxa"/>
          </w:tcPr>
          <w:p w:rsidR="005C3201" w:rsidRPr="0069246D" w:rsidRDefault="005C3201" w:rsidP="00A76AF4">
            <w:pPr>
              <w:numPr>
                <w:ilvl w:val="0"/>
                <w:numId w:val="16"/>
              </w:numPr>
              <w:jc w:val="both"/>
              <w:rPr>
                <w:rFonts w:ascii="Tahoma" w:hAnsi="Tahoma" w:cs="Tahoma"/>
                <w:sz w:val="20"/>
                <w:szCs w:val="20"/>
                <w:lang w:val="fr-CM"/>
              </w:rPr>
            </w:pPr>
            <w:r w:rsidRPr="0069246D">
              <w:rPr>
                <w:rFonts w:ascii="Tahoma" w:hAnsi="Tahoma" w:cs="Tahoma"/>
                <w:sz w:val="20"/>
                <w:szCs w:val="20"/>
                <w:lang w:val="fr-CM"/>
              </w:rPr>
              <w:t>Assurances</w:t>
            </w:r>
          </w:p>
        </w:tc>
        <w:tc>
          <w:tcPr>
            <w:tcW w:w="6589"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bl>
    <w:p w:rsidR="005C3201" w:rsidRPr="0069246D" w:rsidRDefault="005C3201" w:rsidP="005C3201">
      <w:pPr>
        <w:pStyle w:val="Salutations"/>
        <w:rPr>
          <w:rFonts w:ascii="Tahoma" w:hAnsi="Tahoma" w:cs="Tahoma"/>
          <w:sz w:val="20"/>
          <w:lang w:val="fr-CM"/>
        </w:rPr>
      </w:pPr>
    </w:p>
    <w:p w:rsidR="005C3201" w:rsidRPr="0069246D" w:rsidRDefault="005C3201" w:rsidP="005C3201">
      <w:pPr>
        <w:pStyle w:val="Salutations"/>
        <w:rPr>
          <w:rFonts w:ascii="Tahoma" w:hAnsi="Tahoma" w:cs="Tahoma"/>
          <w:b/>
          <w:sz w:val="20"/>
          <w:lang w:val="fr-CM"/>
        </w:rPr>
      </w:pPr>
      <w:r w:rsidRPr="0069246D">
        <w:rPr>
          <w:rFonts w:ascii="Tahoma" w:hAnsi="Tahoma" w:cs="Tahoma"/>
          <w:b/>
          <w:sz w:val="20"/>
          <w:lang w:val="fr-CM"/>
        </w:rPr>
        <w:t>1.3.</w:t>
      </w:r>
      <w:r w:rsidRPr="0069246D">
        <w:rPr>
          <w:rFonts w:ascii="Tahoma" w:hAnsi="Tahoma" w:cs="Tahoma"/>
          <w:b/>
          <w:sz w:val="20"/>
          <w:lang w:val="fr-CM"/>
        </w:rPr>
        <w:tab/>
        <w:t>Bénéfices et aléas</w:t>
      </w:r>
      <w:r w:rsidRPr="0069246D">
        <w:rPr>
          <w:rFonts w:ascii="Tahoma" w:hAnsi="Tahoma" w:cs="Tahoma"/>
          <w:bCs/>
          <w:sz w:val="20"/>
          <w:lang w:val="fr-CM"/>
        </w:rPr>
        <w:t>……………………………………………………………………….</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b/>
          <w:bCs/>
          <w:sz w:val="20"/>
          <w:szCs w:val="20"/>
          <w:lang w:val="fr-CM"/>
        </w:rPr>
        <w:tab/>
      </w:r>
      <w:r w:rsidRPr="0069246D">
        <w:rPr>
          <w:rFonts w:ascii="Tahoma" w:hAnsi="Tahoma" w:cs="Tahoma"/>
          <w:b/>
          <w:bCs/>
          <w:sz w:val="20"/>
          <w:szCs w:val="20"/>
          <w:lang w:val="fr-CM"/>
        </w:rPr>
        <w:tab/>
      </w:r>
      <w:r w:rsidRPr="0069246D">
        <w:rPr>
          <w:rFonts w:ascii="Tahoma" w:hAnsi="Tahoma" w:cs="Tahoma"/>
          <w:b/>
          <w:bCs/>
          <w:sz w:val="20"/>
          <w:szCs w:val="20"/>
          <w:lang w:val="fr-CM"/>
        </w:rPr>
        <w:tab/>
      </w:r>
      <w:r w:rsidRPr="0069246D">
        <w:rPr>
          <w:rFonts w:ascii="Tahoma" w:hAnsi="Tahoma" w:cs="Tahoma"/>
          <w:b/>
          <w:bCs/>
          <w:sz w:val="20"/>
          <w:szCs w:val="20"/>
          <w:lang w:val="fr-CM"/>
        </w:rPr>
        <w:tab/>
      </w:r>
      <w:r w:rsidRPr="0069246D">
        <w:rPr>
          <w:rFonts w:ascii="Tahoma" w:hAnsi="Tahoma" w:cs="Tahoma"/>
          <w:sz w:val="20"/>
          <w:szCs w:val="20"/>
          <w:lang w:val="fr-CM"/>
        </w:rPr>
        <w:t xml:space="preserve">Coefficient </w:t>
      </w:r>
      <w:proofErr w:type="spellStart"/>
      <w:r w:rsidRPr="0069246D">
        <w:rPr>
          <w:rFonts w:ascii="Tahoma" w:hAnsi="Tahoma" w:cs="Tahoma"/>
          <w:sz w:val="20"/>
          <w:szCs w:val="20"/>
          <w:lang w:val="fr-CM"/>
        </w:rPr>
        <w:t>majorateur</w:t>
      </w:r>
      <w:proofErr w:type="spellEnd"/>
      <w:r w:rsidRPr="0069246D">
        <w:rPr>
          <w:rFonts w:ascii="Tahoma" w:hAnsi="Tahoma" w:cs="Tahoma"/>
          <w:sz w:val="20"/>
          <w:szCs w:val="20"/>
          <w:lang w:val="fr-CM"/>
        </w:rPr>
        <w:t xml:space="preserve"> K =</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b/>
          <w:bCs/>
          <w:sz w:val="20"/>
          <w:szCs w:val="20"/>
          <w:lang w:val="fr-CM"/>
        </w:rPr>
      </w:pPr>
      <w:r w:rsidRPr="0069246D">
        <w:rPr>
          <w:rFonts w:ascii="Tahoma" w:hAnsi="Tahoma" w:cs="Tahoma"/>
          <w:b/>
          <w:bCs/>
          <w:sz w:val="20"/>
          <w:szCs w:val="20"/>
          <w:lang w:val="fr-CM"/>
        </w:rPr>
        <w:t>2.</w:t>
      </w:r>
      <w:r w:rsidRPr="0069246D">
        <w:rPr>
          <w:rFonts w:ascii="Tahoma" w:hAnsi="Tahoma" w:cs="Tahoma"/>
          <w:b/>
          <w:bCs/>
          <w:sz w:val="20"/>
          <w:szCs w:val="20"/>
          <w:lang w:val="fr-CM"/>
        </w:rPr>
        <w:tab/>
        <w:t>POURCENTAGE DE MAJORATION POUR LES TRAVAUX SOUS-TRAITES</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sz w:val="20"/>
          <w:szCs w:val="20"/>
          <w:lang w:val="fr-CM"/>
        </w:rPr>
        <w:t>Suivre les mêmes principes de décomposition que ceux indiqués au paragraphe 1.</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p>
    <w:p w:rsidR="005C3201" w:rsidRPr="0069246D" w:rsidRDefault="005C3201" w:rsidP="005C3201">
      <w:pPr>
        <w:pStyle w:val="Retraitcorpsdetexte"/>
        <w:rPr>
          <w:rFonts w:ascii="Tahoma" w:hAnsi="Tahoma" w:cs="Tahoma"/>
          <w:b/>
          <w:bCs/>
          <w:lang w:val="fr-CM"/>
        </w:rPr>
      </w:pPr>
      <w:r w:rsidRPr="0069246D">
        <w:rPr>
          <w:rFonts w:ascii="Tahoma" w:hAnsi="Tahoma" w:cs="Tahoma"/>
          <w:lang w:val="fr-CM"/>
        </w:rPr>
        <w:t>3.</w:t>
      </w:r>
      <w:r w:rsidRPr="0069246D">
        <w:rPr>
          <w:rFonts w:ascii="Tahoma" w:hAnsi="Tahoma" w:cs="Tahoma"/>
          <w:lang w:val="fr-CM"/>
        </w:rPr>
        <w:tab/>
        <w:t>POURCENTAGE DE MAJORATION SUR LES FOURNITURES DES PRODUITS FINIS IMPORTES</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sz w:val="20"/>
          <w:szCs w:val="20"/>
          <w:lang w:val="fr-CM"/>
        </w:rPr>
        <w:t>Suivre les mêmes principes de décomposition que ceux indiqués au paragraphe 1.</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sz w:val="20"/>
          <w:szCs w:val="20"/>
          <w:lang w:val="fr-CM"/>
        </w:rPr>
        <w:tab/>
      </w:r>
      <w:r w:rsidRPr="0069246D">
        <w:rPr>
          <w:rFonts w:ascii="Tahoma" w:hAnsi="Tahoma" w:cs="Tahoma"/>
          <w:sz w:val="20"/>
          <w:szCs w:val="20"/>
          <w:lang w:val="fr-CM"/>
        </w:rPr>
        <w:tab/>
      </w:r>
      <w:r w:rsidRPr="0069246D">
        <w:rPr>
          <w:rFonts w:ascii="Tahoma" w:hAnsi="Tahoma" w:cs="Tahoma"/>
          <w:sz w:val="20"/>
          <w:szCs w:val="20"/>
          <w:lang w:val="fr-CM"/>
        </w:rPr>
        <w:tab/>
      </w:r>
      <w:r w:rsidRPr="0069246D">
        <w:rPr>
          <w:rFonts w:ascii="Tahoma" w:hAnsi="Tahoma" w:cs="Tahoma"/>
          <w:sz w:val="20"/>
          <w:szCs w:val="20"/>
          <w:lang w:val="fr-CM"/>
        </w:rPr>
        <w:tab/>
        <w:t>Prix de revient</w:t>
      </w:r>
    </w:p>
    <w:p w:rsidR="005C3201" w:rsidRPr="0069246D" w:rsidRDefault="005C3201" w:rsidP="005C3201">
      <w:pPr>
        <w:rPr>
          <w:rFonts w:ascii="Tahoma" w:hAnsi="Tahoma" w:cs="Tahoma"/>
          <w:lang w:val="fr-CM"/>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pPr>
        <w:ind w:firstLine="709"/>
        <w:jc w:val="center"/>
        <w:rPr>
          <w:rFonts w:ascii="Tahoma" w:hAnsi="Tahoma" w:cs="Tahoma"/>
          <w:b/>
          <w:color w:val="000000"/>
          <w:szCs w:val="26"/>
        </w:rPr>
      </w:pPr>
      <w:r w:rsidRPr="0069246D">
        <w:rPr>
          <w:rFonts w:ascii="Tahoma" w:hAnsi="Tahoma" w:cs="Tahoma"/>
          <w:b/>
          <w:color w:val="000000"/>
          <w:szCs w:val="26"/>
        </w:rPr>
        <w:br w:type="page"/>
      </w:r>
    </w:p>
    <w:p w:rsidR="005C3201" w:rsidRPr="0069246D" w:rsidRDefault="00B521C4" w:rsidP="005C3201">
      <w:pPr>
        <w:pStyle w:val="Liste5"/>
        <w:ind w:left="990" w:firstLine="3"/>
        <w:jc w:val="center"/>
        <w:rPr>
          <w:rFonts w:ascii="Tahoma" w:hAnsi="Tahoma" w:cs="Tahoma"/>
          <w:b/>
          <w:color w:val="000000"/>
          <w:sz w:val="20"/>
          <w:szCs w:val="20"/>
        </w:rPr>
      </w:pPr>
      <w:r w:rsidRPr="0069246D">
        <w:rPr>
          <w:rFonts w:ascii="Tahoma" w:hAnsi="Tahoma" w:cs="Tahoma"/>
          <w:b/>
          <w:color w:val="000000"/>
          <w:sz w:val="20"/>
          <w:szCs w:val="20"/>
        </w:rPr>
        <w:lastRenderedPageBreak/>
        <w:t>10</w:t>
      </w:r>
      <w:r w:rsidR="005C3201" w:rsidRPr="0069246D">
        <w:rPr>
          <w:rFonts w:ascii="Tahoma" w:hAnsi="Tahoma" w:cs="Tahoma"/>
          <w:b/>
          <w:color w:val="000000"/>
          <w:sz w:val="20"/>
          <w:szCs w:val="20"/>
        </w:rPr>
        <w:t xml:space="preserve">.10 MODELE D’ELECTION DE DOMICILE SIGNE DU MAIRE </w:t>
      </w:r>
    </w:p>
    <w:p w:rsidR="005C3201" w:rsidRPr="0069246D" w:rsidRDefault="005C3201" w:rsidP="005C3201">
      <w:pPr>
        <w:pStyle w:val="Liste5"/>
        <w:ind w:left="990" w:firstLine="3"/>
        <w:jc w:val="center"/>
        <w:rPr>
          <w:rFonts w:ascii="Tahoma" w:hAnsi="Tahoma" w:cs="Tahoma"/>
          <w:b/>
          <w:color w:val="000000"/>
          <w:sz w:val="20"/>
          <w:szCs w:val="20"/>
        </w:rPr>
      </w:pPr>
      <w:r w:rsidRPr="0069246D">
        <w:rPr>
          <w:rFonts w:ascii="Tahoma" w:hAnsi="Tahoma" w:cs="Tahoma"/>
          <w:b/>
          <w:color w:val="000000"/>
          <w:sz w:val="20"/>
          <w:szCs w:val="20"/>
        </w:rPr>
        <w:t>TERRITORIALEMENT COMPETENT</w:t>
      </w:r>
    </w:p>
    <w:p w:rsidR="005C3201" w:rsidRPr="0069246D" w:rsidRDefault="005C3201" w:rsidP="005C3201">
      <w:pPr>
        <w:rPr>
          <w:rFonts w:ascii="Tahoma" w:hAnsi="Tahoma" w:cs="Tahoma"/>
          <w:sz w:val="20"/>
          <w:szCs w:val="20"/>
        </w:rPr>
      </w:pPr>
    </w:p>
    <w:tbl>
      <w:tblPr>
        <w:tblW w:w="0" w:type="auto"/>
        <w:tblLook w:val="04A0" w:firstRow="1" w:lastRow="0" w:firstColumn="1" w:lastColumn="0" w:noHBand="0" w:noVBand="1"/>
      </w:tblPr>
      <w:tblGrid>
        <w:gridCol w:w="3798"/>
        <w:gridCol w:w="1710"/>
        <w:gridCol w:w="3658"/>
      </w:tblGrid>
      <w:tr w:rsidR="005C3201" w:rsidRPr="0069246D" w:rsidTr="00DA6015">
        <w:tc>
          <w:tcPr>
            <w:tcW w:w="3798" w:type="dxa"/>
          </w:tcPr>
          <w:p w:rsidR="005C3201" w:rsidRPr="0069246D" w:rsidRDefault="005C3201" w:rsidP="00596F58">
            <w:pPr>
              <w:rPr>
                <w:rFonts w:ascii="Tahoma" w:hAnsi="Tahoma" w:cs="Tahoma"/>
                <w:sz w:val="20"/>
                <w:szCs w:val="20"/>
              </w:rPr>
            </w:pPr>
            <w:r w:rsidRPr="0069246D">
              <w:rPr>
                <w:rFonts w:ascii="Tahoma" w:hAnsi="Tahoma" w:cs="Tahoma"/>
                <w:sz w:val="20"/>
                <w:szCs w:val="20"/>
              </w:rPr>
              <w:t>REPUBLIQUE DU CAMEROUN</w:t>
            </w:r>
          </w:p>
          <w:p w:rsidR="005C3201" w:rsidRPr="0069246D" w:rsidRDefault="005C3201" w:rsidP="00596F58">
            <w:pPr>
              <w:rPr>
                <w:rFonts w:ascii="Tahoma" w:hAnsi="Tahoma" w:cs="Tahoma"/>
                <w:sz w:val="20"/>
                <w:szCs w:val="20"/>
              </w:rPr>
            </w:pPr>
            <w:r w:rsidRPr="0069246D">
              <w:rPr>
                <w:rFonts w:ascii="Tahoma" w:hAnsi="Tahoma" w:cs="Tahoma"/>
                <w:sz w:val="20"/>
                <w:szCs w:val="20"/>
              </w:rPr>
              <w:t>Paix- Travail – Patrie</w:t>
            </w:r>
          </w:p>
          <w:p w:rsidR="005C3201" w:rsidRPr="0069246D" w:rsidRDefault="005C3201" w:rsidP="00596F58">
            <w:pPr>
              <w:rPr>
                <w:rFonts w:ascii="Tahoma" w:hAnsi="Tahoma" w:cs="Tahoma"/>
                <w:sz w:val="20"/>
                <w:szCs w:val="20"/>
              </w:rPr>
            </w:pPr>
            <w:r w:rsidRPr="0069246D">
              <w:rPr>
                <w:rFonts w:ascii="Tahoma" w:hAnsi="Tahoma" w:cs="Tahoma"/>
                <w:sz w:val="20"/>
                <w:szCs w:val="20"/>
              </w:rPr>
              <w:t>-----------</w:t>
            </w:r>
          </w:p>
        </w:tc>
        <w:tc>
          <w:tcPr>
            <w:tcW w:w="1710" w:type="dxa"/>
          </w:tcPr>
          <w:p w:rsidR="005C3201" w:rsidRPr="0069246D" w:rsidRDefault="005C3201" w:rsidP="00596F58">
            <w:pPr>
              <w:rPr>
                <w:rFonts w:ascii="Tahoma" w:hAnsi="Tahoma" w:cs="Tahoma"/>
                <w:sz w:val="20"/>
                <w:szCs w:val="20"/>
              </w:rPr>
            </w:pPr>
          </w:p>
        </w:tc>
        <w:tc>
          <w:tcPr>
            <w:tcW w:w="3658" w:type="dxa"/>
          </w:tcPr>
          <w:p w:rsidR="005C3201" w:rsidRPr="0069246D" w:rsidRDefault="005C3201" w:rsidP="00596F58">
            <w:pPr>
              <w:rPr>
                <w:rFonts w:ascii="Tahoma" w:hAnsi="Tahoma" w:cs="Tahoma"/>
                <w:sz w:val="20"/>
                <w:szCs w:val="20"/>
                <w:lang w:val="en-US"/>
              </w:rPr>
            </w:pPr>
            <w:r w:rsidRPr="0069246D">
              <w:rPr>
                <w:rFonts w:ascii="Tahoma" w:hAnsi="Tahoma" w:cs="Tahoma"/>
                <w:sz w:val="20"/>
                <w:szCs w:val="20"/>
                <w:lang w:val="en-US"/>
              </w:rPr>
              <w:t>REPUBLIC OF CAMEROON</w:t>
            </w:r>
          </w:p>
          <w:p w:rsidR="005C3201" w:rsidRPr="0069246D" w:rsidRDefault="005C3201" w:rsidP="00596F58">
            <w:pPr>
              <w:rPr>
                <w:rFonts w:ascii="Tahoma" w:hAnsi="Tahoma" w:cs="Tahoma"/>
                <w:sz w:val="20"/>
                <w:szCs w:val="20"/>
                <w:lang w:val="en-US"/>
              </w:rPr>
            </w:pPr>
            <w:r w:rsidRPr="0069246D">
              <w:rPr>
                <w:rFonts w:ascii="Tahoma" w:hAnsi="Tahoma" w:cs="Tahoma"/>
                <w:sz w:val="20"/>
                <w:szCs w:val="20"/>
                <w:lang w:val="en-US"/>
              </w:rPr>
              <w:t>Peace – Work – Fatherland</w:t>
            </w:r>
          </w:p>
          <w:p w:rsidR="005C3201" w:rsidRPr="0069246D" w:rsidRDefault="005C3201" w:rsidP="00596F58">
            <w:pPr>
              <w:rPr>
                <w:rFonts w:ascii="Tahoma" w:hAnsi="Tahoma" w:cs="Tahoma"/>
                <w:sz w:val="20"/>
                <w:szCs w:val="20"/>
                <w:lang w:val="en-US"/>
              </w:rPr>
            </w:pPr>
            <w:r w:rsidRPr="0069246D">
              <w:rPr>
                <w:rFonts w:ascii="Tahoma" w:hAnsi="Tahoma" w:cs="Tahoma"/>
                <w:sz w:val="20"/>
                <w:szCs w:val="20"/>
                <w:lang w:val="en-US"/>
              </w:rPr>
              <w:t>---------------</w:t>
            </w:r>
          </w:p>
        </w:tc>
      </w:tr>
    </w:tbl>
    <w:p w:rsidR="005C3201" w:rsidRPr="0069246D" w:rsidRDefault="005C3201" w:rsidP="00596F58">
      <w:pPr>
        <w:jc w:val="center"/>
        <w:rPr>
          <w:rFonts w:ascii="Tahoma" w:hAnsi="Tahoma" w:cs="Tahoma"/>
          <w:sz w:val="20"/>
          <w:szCs w:val="20"/>
        </w:rPr>
      </w:pPr>
      <w:r w:rsidRPr="0069246D">
        <w:rPr>
          <w:rFonts w:ascii="Tahoma" w:hAnsi="Tahoma" w:cs="Tahoma"/>
          <w:sz w:val="20"/>
          <w:szCs w:val="20"/>
        </w:rPr>
        <w:t>REGION…………………………………………..</w:t>
      </w:r>
    </w:p>
    <w:p w:rsidR="005C3201" w:rsidRPr="0069246D" w:rsidRDefault="005C3201" w:rsidP="00596F58">
      <w:pPr>
        <w:jc w:val="center"/>
        <w:rPr>
          <w:rFonts w:ascii="Tahoma" w:hAnsi="Tahoma" w:cs="Tahoma"/>
          <w:sz w:val="20"/>
          <w:szCs w:val="20"/>
        </w:rPr>
      </w:pPr>
      <w:r w:rsidRPr="0069246D">
        <w:rPr>
          <w:rFonts w:ascii="Tahoma" w:hAnsi="Tahoma" w:cs="Tahoma"/>
          <w:sz w:val="20"/>
          <w:szCs w:val="20"/>
        </w:rPr>
        <w:t>DEPARTEMENT ……………………………….</w:t>
      </w:r>
    </w:p>
    <w:p w:rsidR="005C3201" w:rsidRPr="0069246D" w:rsidRDefault="005C3201" w:rsidP="00596F58">
      <w:pPr>
        <w:jc w:val="center"/>
        <w:rPr>
          <w:rFonts w:ascii="Tahoma" w:hAnsi="Tahoma" w:cs="Tahoma"/>
          <w:sz w:val="20"/>
          <w:szCs w:val="20"/>
        </w:rPr>
      </w:pPr>
      <w:r w:rsidRPr="0069246D">
        <w:rPr>
          <w:rFonts w:ascii="Tahoma" w:hAnsi="Tahoma" w:cs="Tahoma"/>
          <w:sz w:val="20"/>
          <w:szCs w:val="20"/>
        </w:rPr>
        <w:t>COMMUNE ……………………………………..</w:t>
      </w:r>
    </w:p>
    <w:p w:rsidR="005C3201" w:rsidRPr="0069246D" w:rsidRDefault="005C3201" w:rsidP="005C3201">
      <w:pPr>
        <w:rPr>
          <w:rFonts w:ascii="Tahoma" w:hAnsi="Tahoma" w:cs="Tahoma"/>
          <w:sz w:val="20"/>
          <w:szCs w:val="20"/>
        </w:rPr>
      </w:pPr>
    </w:p>
    <w:p w:rsidR="005C3201" w:rsidRPr="0069246D" w:rsidRDefault="005C3201" w:rsidP="005C3201">
      <w:pPr>
        <w:jc w:val="center"/>
        <w:rPr>
          <w:rFonts w:ascii="Tahoma" w:hAnsi="Tahoma" w:cs="Tahoma"/>
          <w:sz w:val="20"/>
          <w:szCs w:val="20"/>
          <w:u w:val="single"/>
        </w:rPr>
      </w:pPr>
      <w:r w:rsidRPr="0069246D">
        <w:rPr>
          <w:rFonts w:ascii="Tahoma" w:hAnsi="Tahoma" w:cs="Tahoma"/>
          <w:sz w:val="20"/>
          <w:szCs w:val="20"/>
          <w:u w:val="single"/>
        </w:rPr>
        <w:t>CERTIFICAT D’ELECTION DE DOMICILE</w:t>
      </w:r>
    </w:p>
    <w:p w:rsidR="005C3201" w:rsidRPr="0069246D" w:rsidRDefault="005C3201" w:rsidP="005C3201">
      <w:pPr>
        <w:jc w:val="center"/>
        <w:rPr>
          <w:rFonts w:ascii="Tahoma" w:hAnsi="Tahoma" w:cs="Tahoma"/>
          <w:sz w:val="20"/>
          <w:szCs w:val="20"/>
        </w:rPr>
      </w:pPr>
    </w:p>
    <w:p w:rsidR="005C3201" w:rsidRPr="0069246D" w:rsidRDefault="005C3201" w:rsidP="005C3201">
      <w:pPr>
        <w:jc w:val="center"/>
        <w:rPr>
          <w:rFonts w:ascii="Tahoma" w:hAnsi="Tahoma" w:cs="Tahoma"/>
          <w:sz w:val="20"/>
          <w:szCs w:val="20"/>
        </w:rPr>
      </w:pPr>
      <w:r w:rsidRPr="0069246D">
        <w:rPr>
          <w:rFonts w:ascii="Tahoma" w:hAnsi="Tahoma" w:cs="Tahoma"/>
          <w:sz w:val="20"/>
          <w:szCs w:val="20"/>
        </w:rPr>
        <w:t>N°__________________</w:t>
      </w:r>
    </w:p>
    <w:p w:rsidR="005C3201" w:rsidRPr="0069246D" w:rsidRDefault="005C3201" w:rsidP="005C3201">
      <w:pPr>
        <w:jc w:val="center"/>
        <w:rPr>
          <w:rFonts w:ascii="Tahoma" w:hAnsi="Tahoma" w:cs="Tahoma"/>
          <w:sz w:val="20"/>
          <w:szCs w:val="20"/>
        </w:rPr>
      </w:pP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Je soussigné,________________________________________________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Maire de la Commune de :_____________________________________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Certifie que l’entreprise : 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BP : ___________Tel :___________________Fax :_________________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Représentée par :____________________________________________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Agissant en qualité de :_______________________________________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A fait élection de domicile dans le ressort de ma commune.</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 xml:space="preserve">Quartier / village :____________________ </w:t>
      </w:r>
      <w:r w:rsidR="0069246D" w:rsidRPr="0069246D">
        <w:rPr>
          <w:rFonts w:ascii="Tahoma" w:hAnsi="Tahoma" w:cs="Tahoma"/>
          <w:sz w:val="20"/>
          <w:szCs w:val="20"/>
        </w:rPr>
        <w:t>lieu-dit</w:t>
      </w:r>
      <w:r w:rsidRPr="0069246D">
        <w:rPr>
          <w:rFonts w:ascii="Tahoma" w:hAnsi="Tahoma" w:cs="Tahoma"/>
          <w:sz w:val="20"/>
          <w:szCs w:val="20"/>
        </w:rPr>
        <w:t> : 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Depuis le :__________________________________________________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Dans le cadre du marché N°: 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Pour l’exécution des travaux de : 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___________________________________________________________</w:t>
      </w:r>
    </w:p>
    <w:p w:rsidR="005C3201" w:rsidRPr="0069246D" w:rsidRDefault="005C3201" w:rsidP="005C3201">
      <w:pPr>
        <w:spacing w:line="360" w:lineRule="auto"/>
        <w:jc w:val="both"/>
        <w:rPr>
          <w:rFonts w:ascii="Tahoma" w:hAnsi="Tahoma" w:cs="Tahoma"/>
          <w:sz w:val="20"/>
          <w:szCs w:val="20"/>
        </w:rPr>
      </w:pPr>
      <w:r w:rsidRPr="0069246D">
        <w:rPr>
          <w:rFonts w:ascii="Tahoma" w:hAnsi="Tahoma" w:cs="Tahoma"/>
          <w:b/>
          <w:sz w:val="20"/>
          <w:szCs w:val="20"/>
        </w:rPr>
        <w:t>Conformément aux dispositions du marché et du CCAG (Article 6.1), toutes les notifications se rapportant au marché seront valablement faites à l’entreprise, le cas échéant, par cette Mairie jusqu’à la réception provisoire des travaux.</w:t>
      </w:r>
    </w:p>
    <w:p w:rsidR="005C3201" w:rsidRPr="0069246D" w:rsidRDefault="005C3201" w:rsidP="005C3201">
      <w:pPr>
        <w:spacing w:line="360" w:lineRule="auto"/>
        <w:jc w:val="both"/>
        <w:rPr>
          <w:rFonts w:ascii="Tahoma" w:hAnsi="Tahoma" w:cs="Tahoma"/>
          <w:sz w:val="20"/>
          <w:szCs w:val="20"/>
        </w:rPr>
      </w:pPr>
      <w:r w:rsidRPr="0069246D">
        <w:rPr>
          <w:rFonts w:ascii="Tahoma" w:hAnsi="Tahoma" w:cs="Tahoma"/>
          <w:sz w:val="20"/>
          <w:szCs w:val="20"/>
        </w:rPr>
        <w:t>En foi de quoi le présent certificat est établi et délivré pour servir et valoir ce que de droit. /-</w:t>
      </w:r>
    </w:p>
    <w:p w:rsidR="005C3201" w:rsidRPr="0069246D" w:rsidRDefault="005C3201" w:rsidP="005C3201">
      <w:pPr>
        <w:spacing w:line="360" w:lineRule="auto"/>
        <w:ind w:left="720" w:firstLine="3060"/>
        <w:jc w:val="both"/>
        <w:rPr>
          <w:rFonts w:ascii="Tahoma" w:hAnsi="Tahoma" w:cs="Tahoma"/>
          <w:sz w:val="20"/>
          <w:szCs w:val="20"/>
        </w:rPr>
      </w:pPr>
    </w:p>
    <w:p w:rsidR="005C3201" w:rsidRDefault="005C3201" w:rsidP="005C3201">
      <w:pPr>
        <w:spacing w:line="360" w:lineRule="auto"/>
        <w:ind w:left="720" w:firstLine="3060"/>
        <w:jc w:val="both"/>
        <w:rPr>
          <w:rFonts w:ascii="Tahoma" w:hAnsi="Tahoma" w:cs="Tahoma"/>
          <w:sz w:val="20"/>
          <w:szCs w:val="20"/>
        </w:rPr>
      </w:pPr>
      <w:r w:rsidRPr="0069246D">
        <w:rPr>
          <w:rFonts w:ascii="Tahoma" w:hAnsi="Tahoma" w:cs="Tahoma"/>
          <w:sz w:val="20"/>
          <w:szCs w:val="20"/>
        </w:rPr>
        <w:t>Fait à ________________, le ___________</w:t>
      </w:r>
    </w:p>
    <w:p w:rsidR="00F4049E" w:rsidRDefault="00F4049E">
      <w:pPr>
        <w:ind w:firstLine="709"/>
        <w:jc w:val="center"/>
        <w:rPr>
          <w:rFonts w:ascii="Tahoma" w:hAnsi="Tahoma" w:cs="Tahoma"/>
          <w:sz w:val="20"/>
          <w:szCs w:val="20"/>
        </w:rPr>
      </w:pPr>
      <w:r>
        <w:rPr>
          <w:rFonts w:ascii="Tahoma" w:hAnsi="Tahoma" w:cs="Tahoma"/>
          <w:sz w:val="20"/>
          <w:szCs w:val="20"/>
        </w:rPr>
        <w:br w:type="page"/>
      </w:r>
    </w:p>
    <w:p w:rsidR="00F4049E" w:rsidRPr="00F4049E" w:rsidRDefault="00D22261" w:rsidP="00F4049E">
      <w:pPr>
        <w:keepNext/>
        <w:spacing w:before="240" w:after="60"/>
        <w:ind w:left="720" w:hanging="360"/>
        <w:outlineLvl w:val="1"/>
        <w:rPr>
          <w:rFonts w:ascii="Tahoma" w:hAnsi="Tahoma" w:cs="Tahoma"/>
          <w:b/>
          <w:bCs/>
          <w:i/>
          <w:iCs/>
          <w:color w:val="000000"/>
          <w:sz w:val="28"/>
          <w:szCs w:val="28"/>
          <w:lang w:val="x-none" w:eastAsia="x-none"/>
        </w:rPr>
      </w:pPr>
      <w:bookmarkStart w:id="838" w:name="_Toc345340182"/>
      <w:bookmarkStart w:id="839" w:name="_Toc442708860"/>
      <w:r>
        <w:rPr>
          <w:rFonts w:ascii="Tahoma" w:hAnsi="Tahoma" w:cs="Tahoma"/>
          <w:b/>
          <w:bCs/>
          <w:i/>
          <w:iCs/>
          <w:color w:val="000000"/>
          <w:sz w:val="28"/>
          <w:szCs w:val="28"/>
          <w:lang w:eastAsia="x-none"/>
        </w:rPr>
        <w:lastRenderedPageBreak/>
        <w:t xml:space="preserve">10.11.1 </w:t>
      </w:r>
      <w:r w:rsidR="00F4049E" w:rsidRPr="00F4049E">
        <w:rPr>
          <w:rFonts w:ascii="Tahoma" w:hAnsi="Tahoma" w:cs="Tahoma"/>
          <w:b/>
          <w:bCs/>
          <w:i/>
          <w:iCs/>
          <w:color w:val="000000"/>
          <w:sz w:val="28"/>
          <w:szCs w:val="28"/>
          <w:lang w:val="x-none" w:eastAsia="x-none"/>
        </w:rPr>
        <w:t>ATTESTATION DE VISITE DES LIEUX</w:t>
      </w:r>
      <w:bookmarkEnd w:id="838"/>
      <w:bookmarkEnd w:id="839"/>
    </w:p>
    <w:p w:rsidR="00F4049E" w:rsidRPr="00F4049E" w:rsidRDefault="00F4049E" w:rsidP="00F4049E">
      <w:pPr>
        <w:spacing w:line="360" w:lineRule="auto"/>
        <w:jc w:val="center"/>
        <w:rPr>
          <w:rFonts w:ascii="Tahoma" w:hAnsi="Tahoma" w:cs="Tahoma"/>
          <w:b/>
          <w:color w:val="000000"/>
        </w:rPr>
      </w:pPr>
    </w:p>
    <w:p w:rsidR="00F4049E" w:rsidRPr="00F4049E" w:rsidRDefault="00F4049E" w:rsidP="00F4049E">
      <w:pPr>
        <w:spacing w:line="360" w:lineRule="auto"/>
        <w:rPr>
          <w:rFonts w:ascii="Tahoma" w:hAnsi="Tahoma" w:cs="Tahoma"/>
          <w:color w:val="000000"/>
          <w:sz w:val="22"/>
          <w:szCs w:val="22"/>
        </w:rPr>
      </w:pPr>
      <w:r w:rsidRPr="00F4049E">
        <w:rPr>
          <w:rFonts w:ascii="Tahoma" w:hAnsi="Tahoma" w:cs="Tahoma"/>
          <w:color w:val="000000"/>
          <w:sz w:val="22"/>
          <w:szCs w:val="22"/>
        </w:rPr>
        <w:t>Je soussigné Mme/Mlle/M. ____________________________________________________</w:t>
      </w:r>
    </w:p>
    <w:p w:rsidR="00F4049E" w:rsidRPr="00F4049E" w:rsidRDefault="00F4049E" w:rsidP="00F4049E">
      <w:pPr>
        <w:spacing w:line="360" w:lineRule="auto"/>
        <w:rPr>
          <w:rFonts w:ascii="Tahoma" w:hAnsi="Tahoma" w:cs="Tahoma"/>
          <w:color w:val="000000"/>
          <w:sz w:val="22"/>
          <w:szCs w:val="22"/>
        </w:rPr>
      </w:pPr>
      <w:r w:rsidRPr="00F4049E">
        <w:rPr>
          <w:rFonts w:ascii="Tahoma" w:hAnsi="Tahoma" w:cs="Tahoma"/>
          <w:color w:val="000000"/>
          <w:sz w:val="22"/>
          <w:szCs w:val="22"/>
        </w:rPr>
        <w:t>Directeur/Responsable Technique de le Cocontractant______________________________________</w:t>
      </w:r>
    </w:p>
    <w:p w:rsidR="00F4049E" w:rsidRPr="00F4049E" w:rsidRDefault="00F4049E" w:rsidP="00F4049E">
      <w:pPr>
        <w:pBdr>
          <w:bottom w:val="single" w:sz="12" w:space="1" w:color="auto"/>
        </w:pBdr>
        <w:spacing w:line="360" w:lineRule="auto"/>
        <w:rPr>
          <w:rFonts w:ascii="Tahoma" w:hAnsi="Tahoma" w:cs="Tahoma"/>
          <w:color w:val="000000"/>
          <w:sz w:val="22"/>
          <w:szCs w:val="22"/>
        </w:rPr>
      </w:pPr>
      <w:r w:rsidRPr="00F4049E">
        <w:rPr>
          <w:rFonts w:ascii="Tahoma" w:hAnsi="Tahoma" w:cs="Tahoma"/>
          <w:color w:val="000000"/>
          <w:sz w:val="22"/>
          <w:szCs w:val="22"/>
        </w:rPr>
        <w:t>Atteste avoir visité le(s) tronçon(s) ____________________________________</w:t>
      </w:r>
    </w:p>
    <w:p w:rsidR="00F4049E" w:rsidRPr="00F4049E" w:rsidRDefault="00F4049E" w:rsidP="00F4049E">
      <w:pPr>
        <w:pBdr>
          <w:bottom w:val="single" w:sz="12" w:space="1" w:color="auto"/>
        </w:pBdr>
        <w:spacing w:line="360" w:lineRule="auto"/>
        <w:rPr>
          <w:rFonts w:ascii="Tahoma" w:hAnsi="Tahoma" w:cs="Tahoma"/>
          <w:color w:val="000000"/>
          <w:sz w:val="22"/>
          <w:szCs w:val="22"/>
        </w:rPr>
      </w:pPr>
    </w:p>
    <w:p w:rsidR="00F4049E" w:rsidRPr="00F4049E" w:rsidRDefault="00F4049E" w:rsidP="00F4049E">
      <w:pPr>
        <w:spacing w:line="360" w:lineRule="auto"/>
        <w:rPr>
          <w:rFonts w:ascii="Tahoma" w:hAnsi="Tahoma" w:cs="Tahoma"/>
          <w:color w:val="000000"/>
        </w:rPr>
      </w:pPr>
    </w:p>
    <w:p w:rsidR="00F4049E" w:rsidRPr="00F4049E" w:rsidRDefault="00F4049E" w:rsidP="00F4049E">
      <w:pPr>
        <w:suppressAutoHyphens/>
        <w:overflowPunct w:val="0"/>
        <w:autoSpaceDE w:val="0"/>
        <w:autoSpaceDN w:val="0"/>
        <w:adjustRightInd w:val="0"/>
        <w:jc w:val="center"/>
        <w:textAlignment w:val="baseline"/>
        <w:rPr>
          <w:rFonts w:ascii="Tahoma" w:hAnsi="Tahoma" w:cs="Tahoma"/>
          <w:b/>
          <w:color w:val="000000"/>
          <w:sz w:val="22"/>
          <w:szCs w:val="22"/>
          <w:lang w:val="x-none" w:eastAsia="x-none"/>
        </w:rPr>
      </w:pPr>
      <w:r w:rsidRPr="00F4049E">
        <w:rPr>
          <w:rFonts w:ascii="Tahoma" w:hAnsi="Tahoma" w:cs="Tahoma"/>
          <w:b/>
          <w:color w:val="000000"/>
          <w:sz w:val="28"/>
          <w:szCs w:val="20"/>
          <w:lang w:val="x-none" w:eastAsia="x-none"/>
        </w:rPr>
        <w:t xml:space="preserve">Objet  de l’appel d’offres n° </w:t>
      </w:r>
      <w:r w:rsidRPr="00F4049E">
        <w:rPr>
          <w:rFonts w:ascii="Tahoma" w:hAnsi="Tahoma" w:cs="Tahoma"/>
          <w:b/>
          <w:color w:val="000000"/>
          <w:sz w:val="32"/>
          <w:szCs w:val="20"/>
          <w:lang w:val="x-none" w:eastAsia="x-none"/>
        </w:rPr>
        <w:t>____________________________________________</w:t>
      </w:r>
      <w:r w:rsidRPr="00F4049E">
        <w:rPr>
          <w:rFonts w:ascii="Tahoma" w:hAnsi="Tahoma" w:cs="Tahoma"/>
          <w:b/>
          <w:color w:val="000000"/>
          <w:sz w:val="22"/>
          <w:szCs w:val="22"/>
          <w:lang w:val="x-none" w:eastAsia="x-none"/>
        </w:rPr>
        <w:t>___________</w:t>
      </w:r>
    </w:p>
    <w:p w:rsidR="00F4049E" w:rsidRPr="00F4049E" w:rsidRDefault="00F4049E" w:rsidP="00F4049E">
      <w:pPr>
        <w:spacing w:line="360" w:lineRule="auto"/>
        <w:rPr>
          <w:rFonts w:ascii="Tahoma" w:hAnsi="Tahoma" w:cs="Tahoma"/>
          <w:color w:val="000000"/>
          <w:sz w:val="22"/>
          <w:szCs w:val="22"/>
        </w:rPr>
      </w:pPr>
      <w:r w:rsidRPr="00F4049E">
        <w:rPr>
          <w:rFonts w:ascii="Tahoma" w:hAnsi="Tahoma" w:cs="Tahoma"/>
          <w:color w:val="000000"/>
          <w:sz w:val="22"/>
          <w:szCs w:val="22"/>
        </w:rPr>
        <w:t>A l’issue de cette visite, les observations suivantes ont été relevées :</w:t>
      </w:r>
    </w:p>
    <w:p w:rsidR="00F4049E" w:rsidRPr="00F4049E" w:rsidRDefault="00F4049E" w:rsidP="00F4049E">
      <w:pPr>
        <w:rPr>
          <w:rFonts w:ascii="Tahoma" w:hAnsi="Tahoma" w:cs="Tahoma"/>
          <w:color w:val="000000"/>
          <w:sz w:val="22"/>
          <w:szCs w:val="22"/>
        </w:rPr>
      </w:pPr>
      <w:r w:rsidRPr="00F4049E">
        <w:rPr>
          <w:rFonts w:ascii="Tahoma" w:hAnsi="Tahoma" w:cs="Tahoma"/>
          <w:color w:val="000000"/>
          <w:sz w:val="22"/>
          <w:szCs w:val="22"/>
        </w:rPr>
        <w:t>Localité d’origine_____________________________________</w:t>
      </w:r>
    </w:p>
    <w:p w:rsidR="00F4049E" w:rsidRPr="00F4049E" w:rsidRDefault="00F4049E" w:rsidP="00F4049E">
      <w:pPr>
        <w:rPr>
          <w:rFonts w:ascii="Tahoma" w:hAnsi="Tahoma" w:cs="Tahoma"/>
          <w:color w:val="000000"/>
          <w:sz w:val="22"/>
          <w:szCs w:val="22"/>
        </w:rPr>
      </w:pPr>
    </w:p>
    <w:p w:rsidR="00F4049E" w:rsidRPr="00F4049E" w:rsidRDefault="00F4049E" w:rsidP="00F4049E">
      <w:pPr>
        <w:rPr>
          <w:rFonts w:ascii="Tahoma" w:hAnsi="Tahoma" w:cs="Tahoma"/>
          <w:b/>
          <w:color w:val="000000"/>
          <w:sz w:val="22"/>
        </w:rPr>
      </w:pPr>
      <w:r w:rsidRPr="00F4049E">
        <w:rPr>
          <w:rFonts w:ascii="Tahoma" w:hAnsi="Tahoma" w:cs="Tahoma"/>
          <w:b/>
          <w:color w:val="000000"/>
          <w:sz w:val="22"/>
        </w:rPr>
        <w:t>A-OBSERVATIONS GENERALES</w:t>
      </w:r>
    </w:p>
    <w:p w:rsidR="00F4049E" w:rsidRPr="00F4049E" w:rsidRDefault="00F4049E" w:rsidP="00F4049E">
      <w:pPr>
        <w:rPr>
          <w:rFonts w:ascii="Tahoma" w:hAnsi="Tahoma" w:cs="Tahoma"/>
          <w:b/>
          <w:color w:val="000000"/>
        </w:rPr>
      </w:pPr>
    </w:p>
    <w:p w:rsidR="00F4049E" w:rsidRPr="00F4049E" w:rsidRDefault="00F4049E" w:rsidP="00BB05EE">
      <w:pPr>
        <w:numPr>
          <w:ilvl w:val="0"/>
          <w:numId w:val="52"/>
        </w:numPr>
        <w:rPr>
          <w:rFonts w:ascii="Tahoma" w:hAnsi="Tahoma" w:cs="Tahoma"/>
          <w:b/>
          <w:color w:val="000000"/>
        </w:rPr>
      </w:pPr>
      <w:r w:rsidRPr="00F4049E">
        <w:rPr>
          <w:rFonts w:ascii="Tahoma" w:hAnsi="Tahoma" w:cs="Tahoma"/>
          <w:b/>
          <w:color w:val="000000"/>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4049E" w:rsidRPr="00F4049E" w:rsidTr="00CD2378">
        <w:tc>
          <w:tcPr>
            <w:tcW w:w="1771" w:type="dxa"/>
          </w:tcPr>
          <w:p w:rsidR="00F4049E" w:rsidRPr="00F4049E" w:rsidRDefault="00F4049E" w:rsidP="00F4049E">
            <w:pPr>
              <w:jc w:val="center"/>
              <w:rPr>
                <w:rFonts w:ascii="Tahoma" w:hAnsi="Tahoma" w:cs="Tahoma"/>
                <w:color w:val="000000"/>
              </w:rPr>
            </w:pPr>
            <w:r w:rsidRPr="00F4049E">
              <w:rPr>
                <w:rFonts w:ascii="Tahoma" w:hAnsi="Tahoma" w:cs="Tahoma"/>
                <w:color w:val="000000"/>
              </w:rPr>
              <w:t>P. K.</w:t>
            </w:r>
          </w:p>
        </w:tc>
        <w:tc>
          <w:tcPr>
            <w:tcW w:w="1560" w:type="dxa"/>
          </w:tcPr>
          <w:p w:rsidR="00F4049E" w:rsidRPr="00F4049E" w:rsidRDefault="00F4049E" w:rsidP="00F4049E">
            <w:pPr>
              <w:jc w:val="center"/>
              <w:rPr>
                <w:rFonts w:ascii="Tahoma" w:hAnsi="Tahoma" w:cs="Tahoma"/>
                <w:color w:val="000000"/>
              </w:rPr>
            </w:pPr>
            <w:r w:rsidRPr="00F4049E">
              <w:rPr>
                <w:rFonts w:ascii="Tahoma" w:hAnsi="Tahoma" w:cs="Tahoma"/>
                <w:color w:val="000000"/>
              </w:rPr>
              <w:t>à PK</w:t>
            </w:r>
          </w:p>
        </w:tc>
        <w:tc>
          <w:tcPr>
            <w:tcW w:w="6215" w:type="dxa"/>
          </w:tcPr>
          <w:p w:rsidR="00F4049E" w:rsidRPr="00F4049E" w:rsidRDefault="00F4049E" w:rsidP="00F4049E">
            <w:pPr>
              <w:jc w:val="center"/>
              <w:rPr>
                <w:rFonts w:ascii="Tahoma" w:hAnsi="Tahoma" w:cs="Tahoma"/>
                <w:color w:val="000000"/>
              </w:rPr>
            </w:pPr>
            <w:r w:rsidRPr="00F4049E">
              <w:rPr>
                <w:rFonts w:ascii="Tahoma" w:hAnsi="Tahoma" w:cs="Tahoma"/>
                <w:color w:val="000000"/>
              </w:rPr>
              <w:t>OBSERVATIONS (1)</w:t>
            </w:r>
          </w:p>
        </w:tc>
      </w:tr>
      <w:tr w:rsidR="00F4049E" w:rsidRPr="00F4049E" w:rsidTr="00CD2378">
        <w:tc>
          <w:tcPr>
            <w:tcW w:w="1771" w:type="dxa"/>
          </w:tcPr>
          <w:p w:rsidR="00F4049E" w:rsidRPr="00F4049E" w:rsidRDefault="00F4049E" w:rsidP="00F4049E">
            <w:pPr>
              <w:jc w:val="center"/>
              <w:rPr>
                <w:rFonts w:ascii="Tahoma" w:hAnsi="Tahoma" w:cs="Tahoma"/>
                <w:color w:val="000000"/>
              </w:rPr>
            </w:pPr>
            <w:r w:rsidRPr="00F4049E">
              <w:rPr>
                <w:rFonts w:ascii="Tahoma" w:hAnsi="Tahoma" w:cs="Tahoma"/>
                <w:color w:val="000000"/>
              </w:rPr>
              <w:t>00</w:t>
            </w: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r w:rsidR="00F4049E" w:rsidRPr="00F4049E" w:rsidTr="00CD2378">
        <w:tc>
          <w:tcPr>
            <w:tcW w:w="1771" w:type="dxa"/>
          </w:tcPr>
          <w:p w:rsidR="00F4049E" w:rsidRPr="00F4049E" w:rsidRDefault="00F4049E" w:rsidP="00F4049E">
            <w:pPr>
              <w:rPr>
                <w:rFonts w:ascii="Tahoma" w:hAnsi="Tahoma" w:cs="Tahoma"/>
                <w:color w:val="000000"/>
              </w:rPr>
            </w:pP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r w:rsidR="00F4049E" w:rsidRPr="00F4049E" w:rsidTr="00CD2378">
        <w:tc>
          <w:tcPr>
            <w:tcW w:w="1771" w:type="dxa"/>
          </w:tcPr>
          <w:p w:rsidR="00F4049E" w:rsidRPr="00F4049E" w:rsidRDefault="00F4049E" w:rsidP="00F4049E">
            <w:pPr>
              <w:rPr>
                <w:rFonts w:ascii="Tahoma" w:hAnsi="Tahoma" w:cs="Tahoma"/>
                <w:color w:val="000000"/>
              </w:rPr>
            </w:pP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r w:rsidR="00F4049E" w:rsidRPr="00F4049E" w:rsidTr="00CD2378">
        <w:tc>
          <w:tcPr>
            <w:tcW w:w="1771" w:type="dxa"/>
          </w:tcPr>
          <w:p w:rsidR="00F4049E" w:rsidRPr="00F4049E" w:rsidRDefault="00F4049E" w:rsidP="00F4049E">
            <w:pPr>
              <w:rPr>
                <w:rFonts w:ascii="Tahoma" w:hAnsi="Tahoma" w:cs="Tahoma"/>
                <w:color w:val="000000"/>
              </w:rPr>
            </w:pP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bl>
    <w:p w:rsidR="00F4049E" w:rsidRPr="00F4049E" w:rsidRDefault="00F4049E" w:rsidP="00F4049E">
      <w:pPr>
        <w:rPr>
          <w:rFonts w:ascii="Tahoma" w:hAnsi="Tahoma" w:cs="Tahoma"/>
          <w:color w:val="000000"/>
        </w:rPr>
      </w:pPr>
    </w:p>
    <w:p w:rsidR="00F4049E" w:rsidRPr="00F4049E" w:rsidRDefault="00F4049E" w:rsidP="00F4049E">
      <w:pPr>
        <w:rPr>
          <w:rFonts w:ascii="Tahoma" w:hAnsi="Tahoma" w:cs="Tahoma"/>
          <w:b/>
          <w:color w:val="000000"/>
        </w:rPr>
      </w:pPr>
      <w:r w:rsidRPr="00F4049E">
        <w:rPr>
          <w:rFonts w:ascii="Tahoma" w:hAnsi="Tahoma" w:cs="Tahoma"/>
          <w:b/>
          <w:color w:val="000000"/>
        </w:rPr>
        <w:t>B-OBSERVATIONS SPECIFIQUES</w:t>
      </w:r>
    </w:p>
    <w:p w:rsidR="00F4049E" w:rsidRPr="00F4049E" w:rsidRDefault="00F4049E" w:rsidP="00F4049E">
      <w:pPr>
        <w:spacing w:after="120" w:line="280" w:lineRule="exact"/>
        <w:jc w:val="both"/>
        <w:rPr>
          <w:rFonts w:ascii="Tahoma" w:hAnsi="Tahoma" w:cs="Tahoma"/>
          <w:b/>
          <w:color w:val="000000"/>
          <w:sz w:val="22"/>
          <w:szCs w:val="22"/>
          <w:u w:val="single"/>
          <w:lang w:val="x-none" w:eastAsia="x-none"/>
        </w:rPr>
      </w:pPr>
      <w:r w:rsidRPr="00F4049E">
        <w:rPr>
          <w:rFonts w:ascii="Tahoma" w:hAnsi="Tahoma" w:cs="Tahoma"/>
          <w:b/>
          <w:color w:val="000000"/>
          <w:sz w:val="22"/>
          <w:szCs w:val="22"/>
          <w:u w:val="single"/>
          <w:lang w:val="x-none" w:eastAsia="x-none"/>
        </w:rPr>
        <w:t xml:space="preserve">(préciser les écarts éventuels constatés par rapport aux données du DAO et proposer et chiffrer s’il y a lieu les variantes techniques améliorantes et économiques possibles) </w:t>
      </w:r>
    </w:p>
    <w:p w:rsidR="00F4049E" w:rsidRPr="00F4049E" w:rsidRDefault="00F4049E" w:rsidP="00BB05EE">
      <w:pPr>
        <w:numPr>
          <w:ilvl w:val="0"/>
          <w:numId w:val="51"/>
        </w:numPr>
        <w:rPr>
          <w:rFonts w:ascii="Tahoma" w:hAnsi="Tahoma" w:cs="Tahoma"/>
          <w:b/>
          <w:color w:val="000000"/>
          <w:sz w:val="22"/>
          <w:szCs w:val="22"/>
        </w:rPr>
      </w:pPr>
    </w:p>
    <w:p w:rsidR="00F4049E" w:rsidRPr="00F4049E" w:rsidRDefault="00F4049E" w:rsidP="00BB05EE">
      <w:pPr>
        <w:numPr>
          <w:ilvl w:val="0"/>
          <w:numId w:val="51"/>
        </w:numPr>
        <w:rPr>
          <w:rFonts w:ascii="Tahoma" w:hAnsi="Tahoma" w:cs="Tahoma"/>
          <w:b/>
          <w:color w:val="000000"/>
          <w:sz w:val="22"/>
          <w:szCs w:val="22"/>
        </w:rPr>
      </w:pPr>
    </w:p>
    <w:p w:rsidR="00F4049E" w:rsidRPr="00F4049E" w:rsidRDefault="00F4049E" w:rsidP="00BB05EE">
      <w:pPr>
        <w:numPr>
          <w:ilvl w:val="0"/>
          <w:numId w:val="51"/>
        </w:numPr>
        <w:rPr>
          <w:rFonts w:ascii="Tahoma" w:hAnsi="Tahoma" w:cs="Tahoma"/>
          <w:b/>
          <w:color w:val="000000"/>
          <w:sz w:val="22"/>
          <w:szCs w:val="22"/>
        </w:rPr>
      </w:pPr>
    </w:p>
    <w:p w:rsidR="00F4049E" w:rsidRPr="00F4049E" w:rsidRDefault="00F4049E" w:rsidP="00BB05EE">
      <w:pPr>
        <w:numPr>
          <w:ilvl w:val="0"/>
          <w:numId w:val="51"/>
        </w:numPr>
        <w:rPr>
          <w:rFonts w:ascii="Tahoma" w:hAnsi="Tahoma" w:cs="Tahoma"/>
          <w:b/>
          <w:color w:val="000000"/>
          <w:sz w:val="22"/>
          <w:szCs w:val="22"/>
        </w:rPr>
      </w:pPr>
    </w:p>
    <w:p w:rsidR="00F4049E" w:rsidRPr="00F4049E" w:rsidRDefault="00F4049E" w:rsidP="00F4049E">
      <w:pPr>
        <w:ind w:firstLine="5245"/>
        <w:rPr>
          <w:rFonts w:ascii="Tahoma" w:hAnsi="Tahoma" w:cs="Tahoma"/>
          <w:color w:val="000000"/>
          <w:szCs w:val="20"/>
        </w:rPr>
      </w:pPr>
      <w:r w:rsidRPr="00F4049E">
        <w:rPr>
          <w:rFonts w:ascii="Tahoma" w:hAnsi="Tahoma" w:cs="Tahoma"/>
          <w:color w:val="000000"/>
          <w:szCs w:val="20"/>
        </w:rPr>
        <w:t>Date</w:t>
      </w:r>
    </w:p>
    <w:p w:rsidR="00F4049E" w:rsidRPr="00F4049E" w:rsidRDefault="00F4049E" w:rsidP="00F4049E">
      <w:pPr>
        <w:ind w:firstLine="5245"/>
        <w:rPr>
          <w:rFonts w:ascii="Tahoma" w:hAnsi="Tahoma" w:cs="Tahoma"/>
          <w:color w:val="000000"/>
          <w:szCs w:val="20"/>
        </w:rPr>
      </w:pPr>
    </w:p>
    <w:p w:rsidR="00F4049E" w:rsidRPr="00F4049E" w:rsidRDefault="00F4049E" w:rsidP="00F4049E">
      <w:pPr>
        <w:jc w:val="both"/>
        <w:rPr>
          <w:rFonts w:ascii="Tahoma" w:hAnsi="Tahoma" w:cs="Tahoma"/>
          <w:color w:val="000000"/>
          <w:sz w:val="28"/>
          <w:szCs w:val="20"/>
        </w:rPr>
      </w:pP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t>Signature sur l’honneur</w:t>
      </w:r>
    </w:p>
    <w:p w:rsidR="00F4049E" w:rsidRPr="00F4049E" w:rsidRDefault="00F4049E" w:rsidP="00F4049E">
      <w:pPr>
        <w:jc w:val="both"/>
        <w:rPr>
          <w:rFonts w:ascii="Tahoma" w:hAnsi="Tahoma" w:cs="Tahoma"/>
          <w:color w:val="000000"/>
          <w:sz w:val="28"/>
          <w:szCs w:val="20"/>
        </w:rPr>
      </w:pPr>
    </w:p>
    <w:p w:rsidR="00F4049E" w:rsidRPr="00F4049E" w:rsidRDefault="00F4049E" w:rsidP="00BB05EE">
      <w:pPr>
        <w:numPr>
          <w:ilvl w:val="0"/>
          <w:numId w:val="53"/>
        </w:numPr>
        <w:rPr>
          <w:rFonts w:ascii="Tahoma" w:hAnsi="Tahoma" w:cs="Tahoma"/>
          <w:color w:val="000000"/>
          <w:sz w:val="22"/>
          <w:szCs w:val="20"/>
        </w:rPr>
      </w:pPr>
      <w:r w:rsidRPr="00F4049E">
        <w:rPr>
          <w:rFonts w:ascii="Tahoma" w:hAnsi="Tahoma" w:cs="Tahoma"/>
          <w:color w:val="000000"/>
          <w:sz w:val="22"/>
          <w:szCs w:val="20"/>
        </w:rPr>
        <w:t>Indiquer ci-dessus les quantités des travaux pour chaque tâche ainsi que les contraintes particulières liées au site et à leur exécution)</w:t>
      </w:r>
    </w:p>
    <w:p w:rsidR="00F4049E" w:rsidRPr="00F4049E" w:rsidRDefault="00F4049E" w:rsidP="00F4049E">
      <w:pPr>
        <w:ind w:left="360"/>
        <w:rPr>
          <w:rFonts w:ascii="Tahoma" w:hAnsi="Tahoma" w:cs="Tahoma"/>
          <w:color w:val="000000"/>
          <w:sz w:val="22"/>
          <w:szCs w:val="20"/>
        </w:rPr>
      </w:pPr>
    </w:p>
    <w:p w:rsidR="00F4049E" w:rsidRPr="00F4049E" w:rsidRDefault="00F4049E" w:rsidP="00F4049E">
      <w:pPr>
        <w:jc w:val="both"/>
        <w:rPr>
          <w:rFonts w:ascii="Tahoma" w:hAnsi="Tahoma" w:cs="Tahoma"/>
          <w:color w:val="000000"/>
          <w:szCs w:val="20"/>
        </w:rPr>
      </w:pPr>
      <w:r w:rsidRPr="00F4049E">
        <w:rPr>
          <w:rFonts w:ascii="Tahoma" w:hAnsi="Tahoma" w:cs="Tahoma"/>
          <w:b/>
          <w:bCs/>
          <w:color w:val="000000"/>
          <w:sz w:val="22"/>
        </w:rPr>
        <w:t>NB : Cette fiche aussi bien que l’offre engage le soumissionnaire. Il ne pourra prétendre après, de la non connaissance du site pour d’éventuelles réclamations.</w:t>
      </w:r>
    </w:p>
    <w:p w:rsidR="00F4049E" w:rsidRDefault="00F4049E" w:rsidP="005C3201">
      <w:pPr>
        <w:spacing w:line="360" w:lineRule="auto"/>
        <w:ind w:left="720" w:firstLine="3060"/>
        <w:jc w:val="both"/>
        <w:rPr>
          <w:rFonts w:ascii="Tahoma" w:hAnsi="Tahoma" w:cs="Tahoma"/>
          <w:sz w:val="20"/>
          <w:szCs w:val="20"/>
        </w:rPr>
      </w:pPr>
    </w:p>
    <w:p w:rsidR="00F4049E" w:rsidRDefault="00F4049E">
      <w:pPr>
        <w:ind w:firstLine="709"/>
        <w:jc w:val="center"/>
        <w:rPr>
          <w:rFonts w:ascii="Tahoma" w:hAnsi="Tahoma" w:cs="Tahoma"/>
          <w:sz w:val="20"/>
          <w:szCs w:val="20"/>
        </w:rPr>
      </w:pPr>
      <w:r>
        <w:rPr>
          <w:rFonts w:ascii="Tahoma" w:hAnsi="Tahoma" w:cs="Tahoma"/>
          <w:sz w:val="20"/>
          <w:szCs w:val="20"/>
        </w:rPr>
        <w:br w:type="page"/>
      </w:r>
    </w:p>
    <w:p w:rsidR="00F4049E" w:rsidRDefault="00F4049E" w:rsidP="005C3201">
      <w:pPr>
        <w:spacing w:line="360" w:lineRule="auto"/>
        <w:ind w:left="720" w:firstLine="3060"/>
        <w:jc w:val="both"/>
        <w:rPr>
          <w:rFonts w:ascii="Tahoma" w:hAnsi="Tahoma" w:cs="Tahoma"/>
          <w:sz w:val="20"/>
          <w:szCs w:val="20"/>
        </w:rPr>
        <w:sectPr w:rsidR="00F4049E" w:rsidSect="006A3191">
          <w:headerReference w:type="default" r:id="rId18"/>
          <w:pgSz w:w="11906" w:h="16838"/>
          <w:pgMar w:top="719" w:right="1016" w:bottom="1079" w:left="1417" w:header="567" w:footer="567" w:gutter="0"/>
          <w:cols w:space="708"/>
          <w:docGrid w:linePitch="360"/>
        </w:sectPr>
      </w:pPr>
    </w:p>
    <w:tbl>
      <w:tblPr>
        <w:tblpPr w:leftFromText="141" w:rightFromText="141" w:horzAnchor="margin" w:tblpY="556"/>
        <w:tblW w:w="14936"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29"/>
        <w:gridCol w:w="720"/>
        <w:gridCol w:w="643"/>
        <w:gridCol w:w="707"/>
        <w:gridCol w:w="900"/>
        <w:gridCol w:w="589"/>
        <w:gridCol w:w="676"/>
        <w:gridCol w:w="872"/>
        <w:gridCol w:w="923"/>
        <w:gridCol w:w="630"/>
        <w:gridCol w:w="450"/>
        <w:gridCol w:w="677"/>
        <w:gridCol w:w="943"/>
      </w:tblGrid>
      <w:tr w:rsidR="00F4049E" w:rsidRPr="00F4049E" w:rsidTr="00622A6A">
        <w:trPr>
          <w:trHeight w:val="435"/>
        </w:trPr>
        <w:tc>
          <w:tcPr>
            <w:tcW w:w="325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lastRenderedPageBreak/>
              <w:t>Conducteur des travaux</w:t>
            </w:r>
          </w:p>
        </w:tc>
        <w:tc>
          <w:tcPr>
            <w:tcW w:w="2947" w:type="dxa"/>
            <w:gridSpan w:val="4"/>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Responsable laboratoire</w:t>
            </w:r>
          </w:p>
        </w:tc>
        <w:tc>
          <w:tcPr>
            <w:tcW w:w="27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Responsable Administratif</w:t>
            </w:r>
          </w:p>
        </w:tc>
      </w:tr>
      <w:tr w:rsidR="00F4049E" w:rsidRPr="00F4049E" w:rsidTr="00622A6A">
        <w:trPr>
          <w:trHeight w:val="408"/>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511"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749"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94" w:type="dxa"/>
            <w:tcBorders>
              <w:top w:val="nil"/>
              <w:left w:val="nil"/>
              <w:bottom w:val="single" w:sz="4" w:space="0" w:color="auto"/>
              <w:right w:val="single" w:sz="8" w:space="0" w:color="auto"/>
            </w:tcBorders>
            <w:shd w:val="clear" w:color="auto" w:fill="auto"/>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Date de recrutement</w:t>
            </w:r>
          </w:p>
        </w:tc>
        <w:tc>
          <w:tcPr>
            <w:tcW w:w="697"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5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781"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29" w:type="dxa"/>
            <w:tcBorders>
              <w:top w:val="nil"/>
              <w:left w:val="nil"/>
              <w:bottom w:val="single" w:sz="4" w:space="0" w:color="auto"/>
              <w:right w:val="nil"/>
            </w:tcBorders>
            <w:shd w:val="clear" w:color="auto" w:fill="auto"/>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Date de recrutement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643"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707"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00" w:type="dxa"/>
            <w:tcBorders>
              <w:top w:val="nil"/>
              <w:left w:val="nil"/>
              <w:bottom w:val="single" w:sz="4" w:space="0" w:color="auto"/>
              <w:right w:val="single" w:sz="8" w:space="0" w:color="auto"/>
            </w:tcBorders>
            <w:shd w:val="clear" w:color="auto" w:fill="auto"/>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Date de recrutement</w:t>
            </w:r>
          </w:p>
        </w:tc>
        <w:tc>
          <w:tcPr>
            <w:tcW w:w="589"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676"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872"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23" w:type="dxa"/>
            <w:tcBorders>
              <w:top w:val="nil"/>
              <w:left w:val="nil"/>
              <w:bottom w:val="single" w:sz="4" w:space="0" w:color="auto"/>
              <w:right w:val="nil"/>
            </w:tcBorders>
            <w:shd w:val="clear" w:color="auto" w:fill="auto"/>
            <w:vAlign w:val="center"/>
            <w:hideMark/>
          </w:tcPr>
          <w:p w:rsidR="00F4049E" w:rsidRPr="00F4049E" w:rsidRDefault="00F4049E" w:rsidP="00622A6A">
            <w:pPr>
              <w:rPr>
                <w:rFonts w:ascii="Arial" w:hAnsi="Arial" w:cs="Arial"/>
                <w:color w:val="000000"/>
                <w:sz w:val="14"/>
                <w:szCs w:val="16"/>
              </w:rPr>
            </w:pPr>
            <w:r w:rsidRPr="00F4049E">
              <w:rPr>
                <w:rFonts w:ascii="Arial" w:hAnsi="Arial" w:cs="Arial"/>
                <w:color w:val="000000"/>
                <w:sz w:val="14"/>
                <w:szCs w:val="16"/>
              </w:rPr>
              <w:t>Date de recrutement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45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677"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43" w:type="dxa"/>
            <w:tcBorders>
              <w:top w:val="nil"/>
              <w:left w:val="nil"/>
              <w:bottom w:val="single" w:sz="4" w:space="0" w:color="auto"/>
              <w:right w:val="single" w:sz="8" w:space="0" w:color="auto"/>
            </w:tcBorders>
            <w:shd w:val="clear" w:color="auto" w:fill="auto"/>
            <w:vAlign w:val="center"/>
            <w:hideMark/>
          </w:tcPr>
          <w:p w:rsidR="00F4049E" w:rsidRPr="00F4049E" w:rsidRDefault="00F4049E" w:rsidP="00622A6A">
            <w:pPr>
              <w:rPr>
                <w:rFonts w:ascii="Arial" w:hAnsi="Arial" w:cs="Arial"/>
                <w:color w:val="000000"/>
                <w:sz w:val="14"/>
                <w:szCs w:val="16"/>
              </w:rPr>
            </w:pPr>
            <w:r w:rsidRPr="00F4049E">
              <w:rPr>
                <w:rFonts w:ascii="Arial" w:hAnsi="Arial" w:cs="Arial"/>
                <w:color w:val="000000"/>
                <w:sz w:val="14"/>
                <w:szCs w:val="16"/>
              </w:rPr>
              <w:t>Date de recrutement</w:t>
            </w:r>
          </w:p>
        </w:tc>
      </w:tr>
      <w:tr w:rsidR="00F4049E" w:rsidRPr="00F4049E" w:rsidTr="00622A6A">
        <w:trPr>
          <w:trHeight w:val="390"/>
        </w:trPr>
        <w:tc>
          <w:tcPr>
            <w:tcW w:w="1005" w:type="dxa"/>
            <w:vMerge w:val="restart"/>
            <w:tcBorders>
              <w:top w:val="nil"/>
              <w:left w:val="single" w:sz="8" w:space="0" w:color="auto"/>
              <w:bottom w:val="double" w:sz="6" w:space="0" w:color="000000"/>
              <w:right w:val="single" w:sz="4" w:space="0" w:color="auto"/>
            </w:tcBorders>
            <w:shd w:val="clear" w:color="auto" w:fill="auto"/>
            <w:vAlign w:val="center"/>
            <w:hideMark/>
          </w:tcPr>
          <w:p w:rsidR="00F4049E" w:rsidRPr="00F4049E" w:rsidRDefault="00F4049E" w:rsidP="00622A6A">
            <w:pPr>
              <w:jc w:val="center"/>
              <w:rPr>
                <w:rFonts w:ascii="Arial" w:hAnsi="Arial" w:cs="Arial"/>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49"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94" w:type="dxa"/>
            <w:vMerge w:val="restart"/>
            <w:tcBorders>
              <w:top w:val="nil"/>
              <w:left w:val="single" w:sz="4" w:space="0" w:color="auto"/>
              <w:bottom w:val="double" w:sz="6" w:space="0" w:color="000000"/>
              <w:right w:val="single" w:sz="8"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697" w:type="dxa"/>
            <w:vMerge w:val="restart"/>
            <w:tcBorders>
              <w:top w:val="nil"/>
              <w:left w:val="nil"/>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81"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29" w:type="dxa"/>
            <w:vMerge w:val="restart"/>
            <w:tcBorders>
              <w:top w:val="nil"/>
              <w:left w:val="single" w:sz="4" w:space="0" w:color="auto"/>
              <w:bottom w:val="double" w:sz="6" w:space="0" w:color="000000"/>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20" w:type="dxa"/>
            <w:vMerge w:val="restart"/>
            <w:tcBorders>
              <w:top w:val="nil"/>
              <w:left w:val="single" w:sz="8"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07"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00" w:type="dxa"/>
            <w:vMerge w:val="restart"/>
            <w:tcBorders>
              <w:top w:val="nil"/>
              <w:left w:val="single" w:sz="4" w:space="0" w:color="auto"/>
              <w:bottom w:val="double" w:sz="6" w:space="0" w:color="000000"/>
              <w:right w:val="single" w:sz="8"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589" w:type="dxa"/>
            <w:vMerge w:val="restart"/>
            <w:tcBorders>
              <w:top w:val="nil"/>
              <w:left w:val="nil"/>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872"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23" w:type="dxa"/>
            <w:vMerge w:val="restart"/>
            <w:tcBorders>
              <w:top w:val="nil"/>
              <w:left w:val="single" w:sz="4" w:space="0" w:color="auto"/>
              <w:bottom w:val="double" w:sz="6" w:space="0" w:color="000000"/>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630" w:type="dxa"/>
            <w:vMerge w:val="restart"/>
            <w:tcBorders>
              <w:top w:val="nil"/>
              <w:left w:val="single" w:sz="8"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677"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43" w:type="dxa"/>
            <w:vMerge w:val="restart"/>
            <w:tcBorders>
              <w:top w:val="nil"/>
              <w:left w:val="single" w:sz="4" w:space="0" w:color="auto"/>
              <w:bottom w:val="double" w:sz="6" w:space="0" w:color="000000"/>
              <w:right w:val="single" w:sz="8" w:space="0" w:color="auto"/>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2003</w:t>
            </w:r>
          </w:p>
        </w:tc>
      </w:tr>
      <w:tr w:rsidR="00F4049E" w:rsidRPr="00F4049E" w:rsidTr="00622A6A">
        <w:trPr>
          <w:trHeight w:val="255"/>
        </w:trPr>
        <w:tc>
          <w:tcPr>
            <w:tcW w:w="1005" w:type="dxa"/>
            <w:vMerge/>
            <w:tcBorders>
              <w:top w:val="nil"/>
              <w:left w:val="single" w:sz="8" w:space="0" w:color="auto"/>
              <w:bottom w:val="double" w:sz="6" w:space="0" w:color="000000"/>
              <w:right w:val="single" w:sz="4" w:space="0" w:color="auto"/>
            </w:tcBorders>
            <w:vAlign w:val="center"/>
            <w:hideMark/>
          </w:tcPr>
          <w:p w:rsidR="00F4049E" w:rsidRPr="00F4049E" w:rsidRDefault="00F4049E" w:rsidP="00622A6A">
            <w:pPr>
              <w:rPr>
                <w:rFonts w:ascii="Arial" w:hAnsi="Arial" w:cs="Arial"/>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697"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9"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589"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3"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rsidR="00F4049E" w:rsidRPr="00F4049E" w:rsidRDefault="00F4049E" w:rsidP="00622A6A">
            <w:pPr>
              <w:rPr>
                <w:rFonts w:ascii="Arial" w:hAnsi="Arial" w:cs="Arial"/>
                <w:color w:val="000000"/>
                <w:sz w:val="16"/>
                <w:szCs w:val="16"/>
              </w:rPr>
            </w:pPr>
          </w:p>
        </w:tc>
      </w:tr>
      <w:tr w:rsidR="00F4049E" w:rsidRPr="00F4049E" w:rsidTr="00622A6A">
        <w:trPr>
          <w:trHeight w:val="276"/>
        </w:trPr>
        <w:tc>
          <w:tcPr>
            <w:tcW w:w="1005" w:type="dxa"/>
            <w:vMerge/>
            <w:tcBorders>
              <w:top w:val="nil"/>
              <w:left w:val="single" w:sz="8" w:space="0" w:color="auto"/>
              <w:bottom w:val="double" w:sz="6" w:space="0" w:color="000000"/>
              <w:right w:val="single" w:sz="4" w:space="0" w:color="auto"/>
            </w:tcBorders>
            <w:vAlign w:val="center"/>
            <w:hideMark/>
          </w:tcPr>
          <w:p w:rsidR="00F4049E" w:rsidRPr="00F4049E" w:rsidRDefault="00F4049E" w:rsidP="00622A6A">
            <w:pPr>
              <w:rPr>
                <w:rFonts w:ascii="Arial" w:hAnsi="Arial" w:cs="Arial"/>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697"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9"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589"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3"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rsidR="00F4049E" w:rsidRPr="00F4049E" w:rsidRDefault="00F4049E" w:rsidP="00622A6A">
            <w:pPr>
              <w:rPr>
                <w:rFonts w:ascii="Arial" w:hAnsi="Arial" w:cs="Arial"/>
                <w:color w:val="000000"/>
                <w:sz w:val="16"/>
                <w:szCs w:val="16"/>
              </w:rPr>
            </w:pPr>
          </w:p>
        </w:tc>
      </w:tr>
      <w:tr w:rsidR="00F4049E" w:rsidRPr="00F4049E" w:rsidTr="00622A6A">
        <w:trPr>
          <w:trHeight w:val="276"/>
        </w:trPr>
        <w:tc>
          <w:tcPr>
            <w:tcW w:w="3259"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2947"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3060"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3259" w:type="dxa"/>
            <w:gridSpan w:val="4"/>
            <w:tcBorders>
              <w:top w:val="nil"/>
              <w:left w:val="single" w:sz="8" w:space="0" w:color="auto"/>
              <w:bottom w:val="nil"/>
              <w:right w:val="single" w:sz="8" w:space="0" w:color="000000"/>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2947" w:type="dxa"/>
            <w:gridSpan w:val="4"/>
            <w:tcBorders>
              <w:top w:val="nil"/>
              <w:left w:val="nil"/>
              <w:bottom w:val="nil"/>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2970" w:type="dxa"/>
            <w:gridSpan w:val="4"/>
            <w:tcBorders>
              <w:top w:val="nil"/>
              <w:left w:val="single" w:sz="8" w:space="0" w:color="auto"/>
              <w:bottom w:val="nil"/>
              <w:right w:val="single" w:sz="8" w:space="0" w:color="000000"/>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3060" w:type="dxa"/>
            <w:gridSpan w:val="4"/>
            <w:tcBorders>
              <w:top w:val="nil"/>
              <w:left w:val="nil"/>
              <w:bottom w:val="nil"/>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2700"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p>
        </w:tc>
      </w:tr>
      <w:tr w:rsidR="00F4049E" w:rsidRPr="00F4049E" w:rsidTr="00622A6A">
        <w:trPr>
          <w:trHeight w:val="276"/>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597"/>
        </w:trPr>
        <w:tc>
          <w:tcPr>
            <w:tcW w:w="3259" w:type="dxa"/>
            <w:gridSpan w:val="4"/>
            <w:tcBorders>
              <w:top w:val="double" w:sz="6" w:space="0" w:color="auto"/>
              <w:left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projet </w:t>
            </w:r>
            <w:proofErr w:type="spellStart"/>
            <w:r w:rsidRPr="00F4049E">
              <w:rPr>
                <w:rFonts w:ascii="Arial" w:hAnsi="Arial" w:cs="Arial"/>
                <w:color w:val="000000"/>
                <w:sz w:val="16"/>
                <w:szCs w:val="16"/>
              </w:rPr>
              <w:t>Tp</w:t>
            </w:r>
            <w:proofErr w:type="spellEnd"/>
            <w:r w:rsidRPr="00F4049E">
              <w:rPr>
                <w:rFonts w:ascii="Arial" w:hAnsi="Arial" w:cs="Arial"/>
                <w:color w:val="000000"/>
                <w:sz w:val="16"/>
                <w:szCs w:val="16"/>
              </w:rPr>
              <w:t>/ routiers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5 dernières années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double" w:sz="6" w:space="0" w:color="auto"/>
              <w:left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projet </w:t>
            </w:r>
            <w:proofErr w:type="spellStart"/>
            <w:r w:rsidRPr="00F4049E">
              <w:rPr>
                <w:rFonts w:ascii="Arial" w:hAnsi="Arial" w:cs="Arial"/>
                <w:color w:val="000000"/>
                <w:sz w:val="16"/>
                <w:szCs w:val="16"/>
              </w:rPr>
              <w:t>Tp</w:t>
            </w:r>
            <w:proofErr w:type="spellEnd"/>
            <w:r w:rsidRPr="00F4049E">
              <w:rPr>
                <w:rFonts w:ascii="Arial" w:hAnsi="Arial" w:cs="Arial"/>
                <w:color w:val="000000"/>
                <w:sz w:val="16"/>
                <w:szCs w:val="16"/>
              </w:rPr>
              <w:t>/ routiers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5 dernières années</w:t>
            </w:r>
          </w:p>
        </w:tc>
        <w:tc>
          <w:tcPr>
            <w:tcW w:w="2970" w:type="dxa"/>
            <w:gridSpan w:val="4"/>
            <w:tcBorders>
              <w:top w:val="double" w:sz="6" w:space="0" w:color="auto"/>
              <w:left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projet </w:t>
            </w:r>
            <w:proofErr w:type="spellStart"/>
            <w:r w:rsidRPr="00F4049E">
              <w:rPr>
                <w:rFonts w:ascii="Arial" w:hAnsi="Arial" w:cs="Arial"/>
                <w:color w:val="000000"/>
                <w:sz w:val="16"/>
                <w:szCs w:val="16"/>
              </w:rPr>
              <w:t>Tp</w:t>
            </w:r>
            <w:proofErr w:type="spellEnd"/>
            <w:r w:rsidRPr="00F4049E">
              <w:rPr>
                <w:rFonts w:ascii="Arial" w:hAnsi="Arial" w:cs="Arial"/>
                <w:color w:val="000000"/>
                <w:sz w:val="16"/>
                <w:szCs w:val="16"/>
              </w:rPr>
              <w:t xml:space="preserve">/ routiers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5 dernières années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3060" w:type="dxa"/>
            <w:gridSpan w:val="4"/>
            <w:tcBorders>
              <w:top w:val="double" w:sz="6" w:space="0" w:color="auto"/>
              <w:left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laboratoire Géotechnique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de 5 dernières années</w:t>
            </w:r>
          </w:p>
        </w:tc>
        <w:tc>
          <w:tcPr>
            <w:tcW w:w="2700" w:type="dxa"/>
            <w:gridSpan w:val="4"/>
            <w:tcBorders>
              <w:top w:val="double" w:sz="6" w:space="0" w:color="auto"/>
              <w:left w:val="single" w:sz="8" w:space="0" w:color="auto"/>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dans la gestion administrative  et/ou financière dans une structure des TP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1080" w:type="dxa"/>
            <w:gridSpan w:val="2"/>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3259"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2947" w:type="dxa"/>
            <w:gridSpan w:val="4"/>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3060" w:type="dxa"/>
            <w:gridSpan w:val="4"/>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r>
      <w:tr w:rsidR="00F4049E" w:rsidRPr="00F4049E" w:rsidTr="00622A6A">
        <w:trPr>
          <w:trHeight w:val="276"/>
        </w:trPr>
        <w:tc>
          <w:tcPr>
            <w:tcW w:w="2265" w:type="dxa"/>
            <w:gridSpan w:val="3"/>
            <w:tcBorders>
              <w:top w:val="double" w:sz="6" w:space="0" w:color="auto"/>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tc>
        <w:tc>
          <w:tcPr>
            <w:tcW w:w="994" w:type="dxa"/>
            <w:tcBorders>
              <w:top w:val="double" w:sz="6" w:space="0" w:color="auto"/>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70" w:type="dxa"/>
            <w:gridSpan w:val="4"/>
            <w:tcBorders>
              <w:top w:val="double" w:sz="6" w:space="0" w:color="auto"/>
              <w:left w:val="single" w:sz="8" w:space="0" w:color="auto"/>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3060"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700" w:type="dxa"/>
            <w:gridSpan w:val="4"/>
            <w:tcBorders>
              <w:top w:val="double" w:sz="6" w:space="0" w:color="auto"/>
              <w:left w:val="single" w:sz="8" w:space="0" w:color="auto"/>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1005" w:type="dxa"/>
            <w:tcBorders>
              <w:top w:val="nil"/>
              <w:left w:val="single" w:sz="8" w:space="0" w:color="auto"/>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49"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94" w:type="dxa"/>
            <w:tcBorders>
              <w:top w:val="nil"/>
              <w:left w:val="nil"/>
              <w:bottom w:val="double" w:sz="6"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40"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81"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9"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20" w:type="dxa"/>
            <w:tcBorders>
              <w:top w:val="nil"/>
              <w:left w:val="single" w:sz="8" w:space="0" w:color="auto"/>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double" w:sz="6"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6"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872"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3"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double" w:sz="6"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2265" w:type="dxa"/>
            <w:gridSpan w:val="3"/>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Pers. Encadrement permanent à ce jour</w:t>
            </w: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Nombre</w:t>
            </w:r>
          </w:p>
        </w:tc>
        <w:tc>
          <w:tcPr>
            <w:tcW w:w="3060"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Remarques Générales</w:t>
            </w:r>
          </w:p>
        </w:tc>
      </w:tr>
      <w:tr w:rsidR="00F4049E" w:rsidRPr="00F4049E" w:rsidTr="00622A6A">
        <w:trPr>
          <w:trHeight w:val="375"/>
        </w:trPr>
        <w:tc>
          <w:tcPr>
            <w:tcW w:w="1005"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4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94"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81"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6"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872"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2265" w:type="dxa"/>
            <w:gridSpan w:val="3"/>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A - cadres techniques</w:t>
            </w: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237" w:type="dxa"/>
            <w:gridSpan w:val="2"/>
            <w:tcBorders>
              <w:top w:val="nil"/>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237" w:type="dxa"/>
            <w:gridSpan w:val="2"/>
            <w:tcBorders>
              <w:top w:val="nil"/>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237" w:type="dxa"/>
            <w:gridSpan w:val="2"/>
            <w:tcBorders>
              <w:top w:val="nil"/>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3259"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B - cadres administratifs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018" w:type="dxa"/>
            <w:gridSpan w:val="3"/>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29" w:type="dxa"/>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3259" w:type="dxa"/>
            <w:gridSpan w:val="4"/>
            <w:tcBorders>
              <w:top w:val="nil"/>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C - personnel d'exécution</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single" w:sz="4" w:space="0" w:color="auto"/>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1005" w:type="dxa"/>
            <w:tcBorders>
              <w:top w:val="nil"/>
              <w:left w:val="single" w:sz="8" w:space="0" w:color="auto"/>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49"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94"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nil"/>
              <w:left w:val="nil"/>
              <w:bottom w:val="single" w:sz="8"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548" w:type="dxa"/>
            <w:gridSpan w:val="2"/>
            <w:tcBorders>
              <w:top w:val="single" w:sz="4" w:space="0" w:color="auto"/>
              <w:left w:val="nil"/>
              <w:bottom w:val="single" w:sz="8"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bl>
    <w:p w:rsidR="00F4049E" w:rsidRDefault="00622A6A" w:rsidP="005C3201">
      <w:pPr>
        <w:spacing w:line="360" w:lineRule="auto"/>
        <w:ind w:left="720" w:firstLine="3060"/>
        <w:jc w:val="both"/>
        <w:rPr>
          <w:rFonts w:ascii="Tahoma" w:hAnsi="Tahoma" w:cs="Tahoma"/>
          <w:sz w:val="20"/>
          <w:szCs w:val="20"/>
        </w:rPr>
      </w:pPr>
      <w:r>
        <w:rPr>
          <w:rFonts w:ascii="Tahoma" w:hAnsi="Tahoma" w:cs="Tahoma"/>
          <w:b/>
          <w:bCs/>
          <w:color w:val="000000"/>
        </w:rPr>
        <w:t>Pièce 10.11.2 : Liste du personnel du</w:t>
      </w:r>
      <w:r w:rsidRPr="00F4049E">
        <w:rPr>
          <w:rFonts w:ascii="Tahoma" w:hAnsi="Tahoma" w:cs="Tahoma"/>
          <w:b/>
          <w:bCs/>
          <w:color w:val="000000"/>
        </w:rPr>
        <w:t xml:space="preserve"> Cocontractant</w:t>
      </w:r>
    </w:p>
    <w:p w:rsidR="00F4049E" w:rsidRDefault="00F4049E" w:rsidP="005C3201">
      <w:pPr>
        <w:spacing w:line="360" w:lineRule="auto"/>
        <w:ind w:left="720" w:firstLine="3060"/>
        <w:jc w:val="both"/>
        <w:rPr>
          <w:rFonts w:ascii="Tahoma" w:hAnsi="Tahoma" w:cs="Tahoma"/>
          <w:sz w:val="20"/>
          <w:szCs w:val="20"/>
        </w:rPr>
      </w:pPr>
    </w:p>
    <w:tbl>
      <w:tblPr>
        <w:tblW w:w="13660" w:type="dxa"/>
        <w:jc w:val="center"/>
        <w:tblCellMar>
          <w:left w:w="70" w:type="dxa"/>
          <w:right w:w="70" w:type="dxa"/>
        </w:tblCellMar>
        <w:tblLook w:val="04A0" w:firstRow="1" w:lastRow="0" w:firstColumn="1" w:lastColumn="0" w:noHBand="0" w:noVBand="1"/>
      </w:tblPr>
      <w:tblGrid>
        <w:gridCol w:w="400"/>
        <w:gridCol w:w="1408"/>
        <w:gridCol w:w="918"/>
        <w:gridCol w:w="615"/>
        <w:gridCol w:w="1062"/>
        <w:gridCol w:w="500"/>
        <w:gridCol w:w="1523"/>
        <w:gridCol w:w="789"/>
        <w:gridCol w:w="1205"/>
        <w:gridCol w:w="1335"/>
        <w:gridCol w:w="1119"/>
        <w:gridCol w:w="1378"/>
        <w:gridCol w:w="1408"/>
      </w:tblGrid>
      <w:tr w:rsidR="00F4049E" w:rsidRPr="00F4049E" w:rsidTr="00F4049E">
        <w:trPr>
          <w:trHeight w:val="315"/>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260" w:type="dxa"/>
            <w:gridSpan w:val="12"/>
            <w:tcBorders>
              <w:top w:val="nil"/>
              <w:left w:val="nil"/>
              <w:bottom w:val="nil"/>
              <w:right w:val="nil"/>
            </w:tcBorders>
            <w:shd w:val="clear" w:color="auto" w:fill="auto"/>
            <w:noWrap/>
            <w:vAlign w:val="bottom"/>
            <w:hideMark/>
          </w:tcPr>
          <w:p w:rsidR="00F4049E" w:rsidRPr="00F4049E" w:rsidRDefault="00F4049E" w:rsidP="00F4049E">
            <w:pPr>
              <w:pageBreakBefore/>
              <w:jc w:val="center"/>
              <w:rPr>
                <w:rFonts w:ascii="Tahoma" w:hAnsi="Tahoma" w:cs="Tahoma"/>
                <w:b/>
                <w:bCs/>
                <w:color w:val="000000"/>
                <w:sz w:val="20"/>
                <w:szCs w:val="20"/>
              </w:rPr>
            </w:pPr>
            <w:r w:rsidRPr="00F4049E">
              <w:rPr>
                <w:rFonts w:ascii="Tahoma" w:hAnsi="Tahoma" w:cs="Tahoma"/>
                <w:b/>
                <w:bCs/>
                <w:color w:val="000000"/>
              </w:rPr>
              <w:t>Pi</w:t>
            </w:r>
            <w:r w:rsidR="00622A6A">
              <w:rPr>
                <w:rFonts w:ascii="Tahoma" w:hAnsi="Tahoma" w:cs="Tahoma"/>
                <w:b/>
                <w:bCs/>
                <w:color w:val="000000"/>
              </w:rPr>
              <w:t>èce 10.11.3 : Moyens matériels du</w:t>
            </w:r>
            <w:r w:rsidRPr="00F4049E">
              <w:rPr>
                <w:rFonts w:ascii="Tahoma" w:hAnsi="Tahoma" w:cs="Tahoma"/>
                <w:b/>
                <w:bCs/>
                <w:color w:val="000000"/>
              </w:rPr>
              <w:t xml:space="preserve"> Cocontractant</w:t>
            </w:r>
          </w:p>
        </w:tc>
      </w:tr>
      <w:tr w:rsidR="00F4049E" w:rsidRPr="00F4049E" w:rsidTr="00F4049E">
        <w:trPr>
          <w:trHeight w:val="270"/>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p>
        </w:tc>
        <w:tc>
          <w:tcPr>
            <w:tcW w:w="91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61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62"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5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52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78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20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3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11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7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Etat de</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Valeur </w:t>
            </w:r>
          </w:p>
        </w:tc>
        <w:tc>
          <w:tcPr>
            <w:tcW w:w="1205"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Ammortis</w:t>
            </w:r>
            <w:proofErr w:type="spellEnd"/>
            <w:r w:rsidRPr="00F4049E">
              <w:rPr>
                <w:rFonts w:ascii="Tahoma" w:hAnsi="Tahoma" w:cs="Tahoma"/>
                <w:color w:val="000000"/>
                <w:sz w:val="20"/>
                <w:szCs w:val="20"/>
              </w:rPr>
              <w:t>.</w:t>
            </w:r>
          </w:p>
        </w:tc>
        <w:tc>
          <w:tcPr>
            <w:tcW w:w="1335"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coût </w:t>
            </w:r>
            <w:proofErr w:type="spellStart"/>
            <w:r w:rsidRPr="00F4049E">
              <w:rPr>
                <w:rFonts w:ascii="Tahoma" w:hAnsi="Tahoma" w:cs="Tahoma"/>
                <w:color w:val="000000"/>
                <w:sz w:val="20"/>
                <w:szCs w:val="20"/>
              </w:rPr>
              <w:t>entret</w:t>
            </w:r>
            <w:proofErr w:type="spellEnd"/>
            <w:r w:rsidRPr="00F4049E">
              <w:rPr>
                <w:rFonts w:ascii="Tahoma" w:hAnsi="Tahoma" w:cs="Tahoma"/>
                <w:color w:val="000000"/>
                <w:sz w:val="20"/>
                <w:szCs w:val="20"/>
              </w:rPr>
              <w:t>.</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Taux jour</w:t>
            </w:r>
          </w:p>
        </w:tc>
        <w:tc>
          <w:tcPr>
            <w:tcW w:w="1378"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N°</w:t>
            </w:r>
          </w:p>
        </w:tc>
        <w:tc>
          <w:tcPr>
            <w:tcW w:w="1408"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Designation</w:t>
            </w:r>
            <w:proofErr w:type="spellEnd"/>
          </w:p>
        </w:tc>
        <w:tc>
          <w:tcPr>
            <w:tcW w:w="918"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Marque</w:t>
            </w:r>
          </w:p>
        </w:tc>
        <w:tc>
          <w:tcPr>
            <w:tcW w:w="61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Type</w:t>
            </w:r>
          </w:p>
        </w:tc>
        <w:tc>
          <w:tcPr>
            <w:tcW w:w="1062"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Capacité</w:t>
            </w:r>
          </w:p>
        </w:tc>
        <w:tc>
          <w:tcPr>
            <w:tcW w:w="500"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Age</w:t>
            </w:r>
          </w:p>
        </w:tc>
        <w:tc>
          <w:tcPr>
            <w:tcW w:w="1523"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fonctionnem</w:t>
            </w:r>
            <w:proofErr w:type="spellEnd"/>
            <w:r w:rsidRPr="00F4049E">
              <w:rPr>
                <w:rFonts w:ascii="Tahoma" w:hAnsi="Tahoma" w:cs="Tahoma"/>
                <w:color w:val="000000"/>
                <w:sz w:val="20"/>
                <w:szCs w:val="20"/>
              </w:rPr>
              <w:t>.</w:t>
            </w:r>
          </w:p>
        </w:tc>
        <w:tc>
          <w:tcPr>
            <w:tcW w:w="789"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actuel</w:t>
            </w:r>
          </w:p>
        </w:tc>
        <w:tc>
          <w:tcPr>
            <w:tcW w:w="120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mensuel</w:t>
            </w:r>
          </w:p>
        </w:tc>
        <w:tc>
          <w:tcPr>
            <w:tcW w:w="133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mensuel</w:t>
            </w:r>
          </w:p>
        </w:tc>
        <w:tc>
          <w:tcPr>
            <w:tcW w:w="1119"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location</w:t>
            </w:r>
          </w:p>
        </w:tc>
        <w:tc>
          <w:tcPr>
            <w:tcW w:w="1378"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Proprietaire</w:t>
            </w:r>
            <w:proofErr w:type="spellEnd"/>
          </w:p>
        </w:tc>
        <w:tc>
          <w:tcPr>
            <w:tcW w:w="1408" w:type="dxa"/>
            <w:tcBorders>
              <w:top w:val="nil"/>
              <w:left w:val="nil"/>
              <w:bottom w:val="double" w:sz="6"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Localisation</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1</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2</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3</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4</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5</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6</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7</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8</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9</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10</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1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61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62"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5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523" w:type="dxa"/>
            <w:tcBorders>
              <w:top w:val="nil"/>
              <w:left w:val="nil"/>
              <w:bottom w:val="nil"/>
              <w:right w:val="nil"/>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402"/>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474" w:type="dxa"/>
            <w:gridSpan w:val="10"/>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Joindre en Annexe les pièces justificatives de la propriété, location ou leasing  et de l’âge des engins</w:t>
            </w:r>
          </w:p>
        </w:tc>
        <w:tc>
          <w:tcPr>
            <w:tcW w:w="137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3920" w:type="dxa"/>
        <w:jc w:val="center"/>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F4049E" w:rsidRPr="00F4049E" w:rsidTr="00F4049E">
        <w:trPr>
          <w:trHeight w:val="300"/>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5380" w:type="dxa"/>
            <w:gridSpan w:val="2"/>
            <w:tcBorders>
              <w:top w:val="nil"/>
              <w:left w:val="nil"/>
              <w:bottom w:val="nil"/>
              <w:right w:val="nil"/>
            </w:tcBorders>
            <w:shd w:val="clear" w:color="auto" w:fill="auto"/>
            <w:noWrap/>
            <w:vAlign w:val="bottom"/>
            <w:hideMark/>
          </w:tcPr>
          <w:p w:rsidR="00F4049E" w:rsidRPr="00F4049E" w:rsidRDefault="00622A6A" w:rsidP="00F4049E">
            <w:pPr>
              <w:rPr>
                <w:rFonts w:ascii="Tahoma" w:hAnsi="Tahoma" w:cs="Tahoma"/>
                <w:b/>
                <w:bCs/>
                <w:color w:val="000000"/>
                <w:sz w:val="22"/>
                <w:szCs w:val="22"/>
              </w:rPr>
            </w:pPr>
            <w:r>
              <w:rPr>
                <w:rFonts w:ascii="Tahoma" w:hAnsi="Tahoma" w:cs="Tahoma"/>
                <w:b/>
                <w:bCs/>
                <w:color w:val="000000"/>
                <w:sz w:val="22"/>
                <w:szCs w:val="22"/>
              </w:rPr>
              <w:t>PECE 10.11.4</w:t>
            </w:r>
            <w:r w:rsidR="00F4049E" w:rsidRPr="00F4049E">
              <w:rPr>
                <w:rFonts w:ascii="Tahoma" w:hAnsi="Tahoma" w:cs="Tahoma"/>
                <w:b/>
                <w:bCs/>
                <w:color w:val="000000"/>
                <w:sz w:val="22"/>
                <w:szCs w:val="22"/>
              </w:rPr>
              <w:t>: REFERENCES DES TRAVAUX</w:t>
            </w:r>
          </w:p>
        </w:tc>
        <w:tc>
          <w:tcPr>
            <w:tcW w:w="24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2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69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69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2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p>
        </w:tc>
        <w:tc>
          <w:tcPr>
            <w:tcW w:w="13520" w:type="dxa"/>
            <w:gridSpan w:val="5"/>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Projets Travaux Publics exécutés pendant les 5 dernières années (joindre photocopies des certificats de bonne fin )</w:t>
            </w:r>
          </w:p>
        </w:tc>
      </w:tr>
      <w:tr w:rsidR="00F4049E" w:rsidRPr="00F4049E" w:rsidTr="00F4049E">
        <w:trPr>
          <w:trHeight w:val="454"/>
          <w:jc w:val="center"/>
        </w:trPr>
        <w:tc>
          <w:tcPr>
            <w:tcW w:w="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Information sur :</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c>
          <w:tcPr>
            <w:tcW w:w="2820"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r>
      <w:tr w:rsidR="00F4049E" w:rsidRPr="00F4049E" w:rsidTr="00F4049E">
        <w:trPr>
          <w:trHeight w:val="281"/>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Maître d'ouvrage</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r>
      <w:tr w:rsidR="00F4049E" w:rsidRPr="00F4049E" w:rsidTr="00F4049E">
        <w:trPr>
          <w:trHeight w:val="344"/>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2</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objet du projet</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35"/>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3</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Localisation du projet</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44"/>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4</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Prestation</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44"/>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5</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Montant du contrat</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6</w:t>
            </w:r>
          </w:p>
        </w:tc>
        <w:tc>
          <w:tcPr>
            <w:tcW w:w="2860"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décomptes à ce jour</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44"/>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7</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Délais d'exécution</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54"/>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8</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xml:space="preserve">réception </w:t>
            </w:r>
            <w:proofErr w:type="spellStart"/>
            <w:r w:rsidRPr="00F4049E">
              <w:rPr>
                <w:rFonts w:ascii="Tahoma" w:hAnsi="Tahoma" w:cs="Tahoma"/>
                <w:b/>
                <w:bCs/>
                <w:color w:val="000000"/>
                <w:sz w:val="18"/>
                <w:szCs w:val="18"/>
              </w:rPr>
              <w:t>prov</w:t>
            </w:r>
            <w:proofErr w:type="spellEnd"/>
            <w:r w:rsidRPr="00F4049E">
              <w:rPr>
                <w:rFonts w:ascii="Tahoma" w:hAnsi="Tahoma" w:cs="Tahoma"/>
                <w:b/>
                <w:bCs/>
                <w:color w:val="000000"/>
                <w:sz w:val="18"/>
                <w:szCs w:val="18"/>
              </w:rPr>
              <w:t>. date</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9</w:t>
            </w:r>
          </w:p>
        </w:tc>
        <w:tc>
          <w:tcPr>
            <w:tcW w:w="2860"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pour chantier en cours</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35"/>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10</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réception définitive date</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nil"/>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11</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xml:space="preserve">montant de caution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en cours</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nil"/>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12</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Certificat de bonne fin</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Annexe N°</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conducteur des travaux</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13</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Chef de chantier</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14</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15</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xml:space="preserve">Nombre agents </w:t>
            </w:r>
            <w:proofErr w:type="spellStart"/>
            <w:r w:rsidRPr="00F4049E">
              <w:rPr>
                <w:rFonts w:ascii="Tahoma" w:hAnsi="Tahoma" w:cs="Tahoma"/>
                <w:b/>
                <w:bCs/>
                <w:color w:val="000000"/>
                <w:sz w:val="18"/>
                <w:szCs w:val="18"/>
              </w:rPr>
              <w:t>techn</w:t>
            </w:r>
            <w:proofErr w:type="spellEnd"/>
            <w:r w:rsidRPr="00F4049E">
              <w:rPr>
                <w:rFonts w:ascii="Tahoma" w:hAnsi="Tahoma" w:cs="Tahoma"/>
                <w:b/>
                <w:bCs/>
                <w:color w:val="000000"/>
                <w:sz w:val="18"/>
                <w:szCs w:val="18"/>
              </w:rPr>
              <w:t>.</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16</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Nombre ouvriers</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17</w:t>
            </w:r>
          </w:p>
        </w:tc>
        <w:tc>
          <w:tcPr>
            <w:tcW w:w="286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matériel et engins</w:t>
            </w:r>
          </w:p>
        </w:tc>
        <w:tc>
          <w:tcPr>
            <w:tcW w:w="269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utilisés</w:t>
            </w:r>
          </w:p>
        </w:tc>
        <w:tc>
          <w:tcPr>
            <w:tcW w:w="269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F4049E" w:rsidRPr="00F4049E" w:rsidTr="00CD2378">
        <w:trPr>
          <w:trHeight w:val="315"/>
        </w:trPr>
        <w:tc>
          <w:tcPr>
            <w:tcW w:w="14800" w:type="dxa"/>
            <w:gridSpan w:val="6"/>
            <w:tcBorders>
              <w:top w:val="nil"/>
              <w:left w:val="nil"/>
              <w:bottom w:val="nil"/>
              <w:right w:val="nil"/>
            </w:tcBorders>
            <w:shd w:val="clear" w:color="auto" w:fill="auto"/>
            <w:noWrap/>
            <w:vAlign w:val="bottom"/>
            <w:hideMark/>
          </w:tcPr>
          <w:p w:rsidR="00F4049E" w:rsidRPr="00F4049E" w:rsidRDefault="00622A6A" w:rsidP="00622A6A">
            <w:pPr>
              <w:jc w:val="center"/>
              <w:rPr>
                <w:rFonts w:ascii="Tahoma" w:hAnsi="Tahoma" w:cs="Tahoma"/>
                <w:b/>
                <w:bCs/>
                <w:color w:val="000000"/>
              </w:rPr>
            </w:pPr>
            <w:r>
              <w:rPr>
                <w:rFonts w:ascii="Tahoma" w:hAnsi="Tahoma" w:cs="Tahoma"/>
                <w:b/>
                <w:bCs/>
                <w:color w:val="000000"/>
              </w:rPr>
              <w:lastRenderedPageBreak/>
              <w:t>Pièce 10</w:t>
            </w:r>
            <w:r w:rsidR="00F4049E" w:rsidRPr="00F4049E">
              <w:rPr>
                <w:rFonts w:ascii="Tahoma" w:hAnsi="Tahoma" w:cs="Tahoma"/>
                <w:b/>
                <w:bCs/>
                <w:color w:val="000000"/>
              </w:rPr>
              <w:t>.</w:t>
            </w:r>
            <w:r>
              <w:rPr>
                <w:rFonts w:ascii="Tahoma" w:hAnsi="Tahoma" w:cs="Tahoma"/>
                <w:b/>
                <w:bCs/>
                <w:color w:val="000000"/>
              </w:rPr>
              <w:t>11</w:t>
            </w:r>
            <w:r w:rsidR="00F4049E" w:rsidRPr="00F4049E">
              <w:rPr>
                <w:rFonts w:ascii="Tahoma" w:hAnsi="Tahoma" w:cs="Tahoma"/>
                <w:b/>
                <w:bCs/>
                <w:color w:val="000000"/>
              </w:rPr>
              <w:t>.</w:t>
            </w:r>
            <w:r>
              <w:rPr>
                <w:rFonts w:ascii="Tahoma" w:hAnsi="Tahoma" w:cs="Tahoma"/>
                <w:b/>
                <w:bCs/>
                <w:color w:val="000000"/>
              </w:rPr>
              <w:t>5</w:t>
            </w:r>
            <w:r w:rsidR="00F4049E" w:rsidRPr="00F4049E">
              <w:rPr>
                <w:rFonts w:ascii="Tahoma" w:hAnsi="Tahoma" w:cs="Tahoma"/>
                <w:b/>
                <w:bCs/>
                <w:color w:val="000000"/>
              </w:rPr>
              <w:t>: Références /chiffres d'affaires annuels justifiés</w:t>
            </w:r>
          </w:p>
        </w:tc>
      </w:tr>
      <w:tr w:rsidR="00F4049E" w:rsidRPr="00F4049E" w:rsidTr="00CD2378">
        <w:trPr>
          <w:trHeight w:val="255"/>
        </w:trPr>
        <w:tc>
          <w:tcPr>
            <w:tcW w:w="367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CD2378">
        <w:trPr>
          <w:trHeight w:val="300"/>
        </w:trPr>
        <w:tc>
          <w:tcPr>
            <w:tcW w:w="3674"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rPr>
            </w:pPr>
            <w:r w:rsidRPr="00F4049E">
              <w:rPr>
                <w:rFonts w:ascii="Tahoma" w:hAnsi="Tahoma" w:cs="Tahoma"/>
                <w:color w:val="000000"/>
              </w:rPr>
              <w:t>Le Cocontractant</w:t>
            </w:r>
          </w:p>
        </w:tc>
        <w:tc>
          <w:tcPr>
            <w:tcW w:w="1388"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siège social :</w:t>
            </w:r>
          </w:p>
        </w:tc>
        <w:tc>
          <w:tcPr>
            <w:tcW w:w="243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N° statistique :</w:t>
            </w:r>
          </w:p>
        </w:tc>
        <w:tc>
          <w:tcPr>
            <w:tcW w:w="3724"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registre de commerce:</w:t>
            </w:r>
          </w:p>
        </w:tc>
        <w:tc>
          <w:tcPr>
            <w:tcW w:w="1388"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CD2378">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2013</w:t>
            </w:r>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 xml:space="preserve"> 2015</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2016</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2017</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Pr="00F4049E" w:rsidRDefault="00622A6A" w:rsidP="00F4049E">
      <w:pPr>
        <w:numPr>
          <w:ilvl w:val="12"/>
          <w:numId w:val="0"/>
        </w:numPr>
        <w:shd w:val="clear" w:color="auto" w:fill="FFFFFF"/>
        <w:suppressAutoHyphens/>
        <w:overflowPunct w:val="0"/>
        <w:autoSpaceDE w:val="0"/>
        <w:autoSpaceDN w:val="0"/>
        <w:adjustRightInd w:val="0"/>
        <w:ind w:firstLine="708"/>
        <w:jc w:val="both"/>
        <w:textAlignment w:val="baseline"/>
        <w:rPr>
          <w:rFonts w:ascii="Tahoma" w:hAnsi="Tahoma" w:cs="Tahoma"/>
          <w:b/>
          <w:color w:val="000000"/>
          <w:lang w:val="x-none" w:eastAsia="x-none"/>
        </w:rPr>
      </w:pPr>
      <w:r>
        <w:rPr>
          <w:rFonts w:ascii="Tahoma" w:hAnsi="Tahoma" w:cs="Tahoma"/>
          <w:b/>
          <w:bCs/>
          <w:color w:val="000000"/>
          <w:lang w:eastAsia="x-none"/>
        </w:rPr>
        <w:lastRenderedPageBreak/>
        <w:t>10</w:t>
      </w:r>
      <w:r w:rsidR="00F4049E" w:rsidRPr="00F4049E">
        <w:rPr>
          <w:rFonts w:ascii="Tahoma" w:hAnsi="Tahoma" w:cs="Tahoma"/>
          <w:b/>
          <w:bCs/>
          <w:color w:val="000000"/>
          <w:lang w:val="x-none" w:eastAsia="x-none"/>
        </w:rPr>
        <w:t>.</w:t>
      </w:r>
      <w:r>
        <w:rPr>
          <w:rFonts w:ascii="Tahoma" w:hAnsi="Tahoma" w:cs="Tahoma"/>
          <w:b/>
          <w:bCs/>
          <w:color w:val="000000"/>
          <w:lang w:eastAsia="x-none"/>
        </w:rPr>
        <w:t>11</w:t>
      </w:r>
      <w:r w:rsidR="00F4049E" w:rsidRPr="00F4049E">
        <w:rPr>
          <w:rFonts w:ascii="Tahoma" w:hAnsi="Tahoma" w:cs="Tahoma"/>
          <w:b/>
          <w:bCs/>
          <w:color w:val="000000"/>
          <w:lang w:val="x-none" w:eastAsia="x-none"/>
        </w:rPr>
        <w:t>.</w:t>
      </w:r>
      <w:r>
        <w:rPr>
          <w:rFonts w:ascii="Tahoma" w:hAnsi="Tahoma" w:cs="Tahoma"/>
          <w:b/>
          <w:bCs/>
          <w:color w:val="000000"/>
          <w:lang w:eastAsia="x-none"/>
        </w:rPr>
        <w:t>6</w:t>
      </w:r>
      <w:r w:rsidR="00F4049E" w:rsidRPr="00F4049E">
        <w:rPr>
          <w:rFonts w:ascii="Tahoma" w:hAnsi="Tahoma" w:cs="Tahoma"/>
          <w:b/>
          <w:bCs/>
          <w:color w:val="000000"/>
          <w:lang w:val="x-none" w:eastAsia="x-none"/>
        </w:rPr>
        <w:t> : Contrats en cours</w:t>
      </w:r>
    </w:p>
    <w:tbl>
      <w:tblPr>
        <w:tblW w:w="14048" w:type="dxa"/>
        <w:jc w:val="center"/>
        <w:tblCellMar>
          <w:left w:w="70" w:type="dxa"/>
          <w:right w:w="70" w:type="dxa"/>
        </w:tblCellMar>
        <w:tblLook w:val="04A0" w:firstRow="1" w:lastRow="0" w:firstColumn="1" w:lastColumn="0" w:noHBand="0" w:noVBand="1"/>
      </w:tblPr>
      <w:tblGrid>
        <w:gridCol w:w="940"/>
        <w:gridCol w:w="920"/>
        <w:gridCol w:w="1000"/>
        <w:gridCol w:w="1440"/>
        <w:gridCol w:w="674"/>
        <w:gridCol w:w="674"/>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F4049E" w:rsidRPr="00F4049E" w:rsidTr="00F4049E">
        <w:trPr>
          <w:trHeight w:val="570"/>
          <w:jc w:val="center"/>
        </w:trPr>
        <w:tc>
          <w:tcPr>
            <w:tcW w:w="940" w:type="dxa"/>
            <w:tcBorders>
              <w:top w:val="nil"/>
              <w:left w:val="nil"/>
              <w:bottom w:val="nil"/>
              <w:right w:val="nil"/>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p>
        </w:tc>
        <w:tc>
          <w:tcPr>
            <w:tcW w:w="920" w:type="dxa"/>
            <w:tcBorders>
              <w:top w:val="nil"/>
              <w:left w:val="nil"/>
              <w:bottom w:val="nil"/>
              <w:right w:val="nil"/>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p>
        </w:tc>
        <w:tc>
          <w:tcPr>
            <w:tcW w:w="1000" w:type="dxa"/>
            <w:tcBorders>
              <w:top w:val="nil"/>
              <w:left w:val="nil"/>
              <w:bottom w:val="nil"/>
              <w:right w:val="nil"/>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Montant</w:t>
            </w:r>
          </w:p>
        </w:tc>
        <w:tc>
          <w:tcPr>
            <w:tcW w:w="1268" w:type="dxa"/>
            <w:gridSpan w:val="2"/>
            <w:tcBorders>
              <w:top w:val="single" w:sz="8" w:space="0" w:color="auto"/>
              <w:left w:val="nil"/>
              <w:bottom w:val="single" w:sz="4" w:space="0" w:color="auto"/>
              <w:right w:val="single" w:sz="4" w:space="0" w:color="000000"/>
            </w:tcBorders>
            <w:shd w:val="clear" w:color="auto" w:fill="auto"/>
            <w:noWrap/>
            <w:vAlign w:val="center"/>
            <w:hideMark/>
          </w:tcPr>
          <w:p w:rsidR="00F4049E" w:rsidRPr="00F4049E" w:rsidRDefault="00F4049E" w:rsidP="00F4049E">
            <w:pPr>
              <w:jc w:val="center"/>
              <w:rPr>
                <w:rFonts w:ascii="Tahoma" w:hAnsi="Tahoma" w:cs="Tahoma"/>
                <w:b/>
                <w:bCs/>
                <w:color w:val="000000"/>
                <w:sz w:val="20"/>
                <w:szCs w:val="20"/>
              </w:rPr>
            </w:pPr>
            <w:r w:rsidRPr="00F4049E">
              <w:rPr>
                <w:rFonts w:ascii="Tahoma" w:hAnsi="Tahoma" w:cs="Tahoma"/>
                <w:b/>
                <w:bCs/>
                <w:color w:val="000000"/>
                <w:sz w:val="20"/>
                <w:szCs w:val="20"/>
              </w:rPr>
              <w:t>Mois</w:t>
            </w:r>
          </w:p>
        </w:tc>
        <w:tc>
          <w:tcPr>
            <w:tcW w:w="4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810"/>
          <w:jc w:val="center"/>
        </w:trPr>
        <w:tc>
          <w:tcPr>
            <w:tcW w:w="9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Delais</w:t>
            </w:r>
            <w:proofErr w:type="spellEnd"/>
            <w:r w:rsidRPr="00F4049E">
              <w:rPr>
                <w:rFonts w:ascii="Tahoma" w:hAnsi="Tahoma" w:cs="Tahoma"/>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Debut</w:t>
            </w:r>
            <w:proofErr w:type="spellEnd"/>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de travaux</w:t>
            </w:r>
          </w:p>
        </w:tc>
        <w:tc>
          <w:tcPr>
            <w:tcW w:w="634"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634"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2"/>
                <w:szCs w:val="22"/>
              </w:rPr>
            </w:pPr>
            <w:r w:rsidRPr="00F4049E">
              <w:rPr>
                <w:rFonts w:ascii="Tahoma" w:hAnsi="Tahoma" w:cs="Tahoma"/>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58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sem.</w:t>
            </w:r>
          </w:p>
        </w:tc>
        <w:tc>
          <w:tcPr>
            <w:tcW w:w="92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trav</w:t>
            </w:r>
            <w:proofErr w:type="spellEnd"/>
            <w:r w:rsidRPr="00F4049E">
              <w:rPr>
                <w:rFonts w:ascii="Tahoma" w:hAnsi="Tahoma" w:cs="Tahoma"/>
                <w:b/>
                <w:bCs/>
                <w:color w:val="000000"/>
                <w:sz w:val="22"/>
                <w:szCs w:val="22"/>
              </w:rPr>
              <w:t>.</w:t>
            </w:r>
          </w:p>
        </w:tc>
        <w:tc>
          <w:tcPr>
            <w:tcW w:w="100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trav</w:t>
            </w:r>
            <w:proofErr w:type="spellEnd"/>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décompte</w:t>
            </w:r>
          </w:p>
        </w:tc>
        <w:tc>
          <w:tcPr>
            <w:tcW w:w="12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4049E" w:rsidRPr="00F4049E" w:rsidRDefault="00F4049E" w:rsidP="00F4049E">
            <w:pPr>
              <w:rPr>
                <w:rFonts w:ascii="Tahoma" w:hAnsi="Tahoma" w:cs="Tahoma"/>
                <w:b/>
                <w:bCs/>
                <w:color w:val="000000"/>
                <w:sz w:val="22"/>
                <w:szCs w:val="22"/>
              </w:rPr>
            </w:pPr>
            <w:proofErr w:type="spellStart"/>
            <w:r w:rsidRPr="00F4049E">
              <w:rPr>
                <w:rFonts w:ascii="Tahoma" w:hAnsi="Tahoma" w:cs="Tahoma"/>
                <w:b/>
                <w:bCs/>
                <w:color w:val="000000"/>
                <w:sz w:val="22"/>
                <w:szCs w:val="22"/>
              </w:rPr>
              <w:t>N°semaine</w:t>
            </w:r>
            <w:proofErr w:type="spellEnd"/>
          </w:p>
        </w:tc>
        <w:tc>
          <w:tcPr>
            <w:tcW w:w="4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2"/>
                <w:szCs w:val="22"/>
              </w:rPr>
            </w:pPr>
            <w:r w:rsidRPr="00F4049E">
              <w:rPr>
                <w:rFonts w:ascii="Tahoma" w:hAnsi="Tahoma" w:cs="Tahoma"/>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555"/>
          <w:jc w:val="center"/>
        </w:trPr>
        <w:tc>
          <w:tcPr>
            <w:tcW w:w="940" w:type="dxa"/>
            <w:tcBorders>
              <w:top w:val="nil"/>
              <w:left w:val="single" w:sz="4" w:space="0" w:color="auto"/>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jour</w:t>
            </w:r>
          </w:p>
        </w:tc>
        <w:tc>
          <w:tcPr>
            <w:tcW w:w="92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date</w:t>
            </w:r>
          </w:p>
        </w:tc>
        <w:tc>
          <w:tcPr>
            <w:tcW w:w="100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center"/>
              <w:rPr>
                <w:rFonts w:ascii="Tahoma" w:hAnsi="Tahoma" w:cs="Tahoma"/>
                <w:b/>
                <w:bCs/>
                <w:color w:val="000000"/>
                <w:sz w:val="22"/>
                <w:szCs w:val="22"/>
              </w:rPr>
            </w:pPr>
            <w:proofErr w:type="spellStart"/>
            <w:r w:rsidRPr="00F4049E">
              <w:rPr>
                <w:rFonts w:ascii="Tahoma" w:hAnsi="Tahoma" w:cs="Tahoma"/>
                <w:b/>
                <w:bCs/>
                <w:color w:val="000000"/>
                <w:sz w:val="22"/>
                <w:szCs w:val="22"/>
              </w:rPr>
              <w:t>exécut</w:t>
            </w:r>
            <w:proofErr w:type="spellEnd"/>
            <w:r w:rsidRPr="00F4049E">
              <w:rPr>
                <w:rFonts w:ascii="Tahoma" w:hAnsi="Tahoma" w:cs="Tahoma"/>
                <w:b/>
                <w:bCs/>
                <w:color w:val="000000"/>
                <w:sz w:val="22"/>
                <w:szCs w:val="22"/>
              </w:rPr>
              <w:t>.</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à ce jour</w:t>
            </w:r>
          </w:p>
        </w:tc>
        <w:tc>
          <w:tcPr>
            <w:tcW w:w="634"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634"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2"/>
                <w:szCs w:val="22"/>
              </w:rPr>
            </w:pPr>
            <w:r w:rsidRPr="00F4049E">
              <w:rPr>
                <w:rFonts w:ascii="Tahoma" w:hAnsi="Tahoma" w:cs="Tahoma"/>
                <w:color w:val="000000"/>
                <w:sz w:val="22"/>
                <w:szCs w:val="22"/>
              </w:rPr>
              <w:t> </w:t>
            </w:r>
          </w:p>
        </w:tc>
        <w:tc>
          <w:tcPr>
            <w:tcW w:w="40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4" w:space="0" w:color="auto"/>
            </w:tcBorders>
            <w:shd w:val="clear" w:color="auto" w:fill="auto"/>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Total</w:t>
            </w:r>
          </w:p>
        </w:tc>
        <w:tc>
          <w:tcPr>
            <w:tcW w:w="1440" w:type="dxa"/>
            <w:tcBorders>
              <w:top w:val="nil"/>
              <w:left w:val="nil"/>
              <w:bottom w:val="single" w:sz="8" w:space="0" w:color="auto"/>
              <w:right w:val="nil"/>
            </w:tcBorders>
            <w:shd w:val="clear" w:color="auto" w:fill="auto"/>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4496" w:type="dxa"/>
        <w:jc w:val="center"/>
        <w:tblCellMar>
          <w:left w:w="70" w:type="dxa"/>
          <w:right w:w="70" w:type="dxa"/>
        </w:tblCellMar>
        <w:tblLook w:val="04A0" w:firstRow="1" w:lastRow="0" w:firstColumn="1" w:lastColumn="0" w:noHBand="0" w:noVBand="1"/>
      </w:tblPr>
      <w:tblGrid>
        <w:gridCol w:w="2487"/>
        <w:gridCol w:w="2454"/>
        <w:gridCol w:w="493"/>
        <w:gridCol w:w="958"/>
        <w:gridCol w:w="2232"/>
        <w:gridCol w:w="977"/>
        <w:gridCol w:w="203"/>
        <w:gridCol w:w="203"/>
        <w:gridCol w:w="203"/>
        <w:gridCol w:w="203"/>
        <w:gridCol w:w="203"/>
        <w:gridCol w:w="203"/>
        <w:gridCol w:w="203"/>
        <w:gridCol w:w="203"/>
        <w:gridCol w:w="203"/>
        <w:gridCol w:w="203"/>
        <w:gridCol w:w="203"/>
        <w:gridCol w:w="203"/>
        <w:gridCol w:w="203"/>
        <w:gridCol w:w="203"/>
        <w:gridCol w:w="203"/>
        <w:gridCol w:w="203"/>
        <w:gridCol w:w="1501"/>
        <w:gridCol w:w="146"/>
      </w:tblGrid>
      <w:tr w:rsidR="00F4049E" w:rsidRPr="00F4049E" w:rsidTr="00F4049E">
        <w:trPr>
          <w:gridAfter w:val="1"/>
          <w:wAfter w:w="146" w:type="dxa"/>
          <w:trHeight w:val="300"/>
          <w:jc w:val="center"/>
        </w:trPr>
        <w:tc>
          <w:tcPr>
            <w:tcW w:w="248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1863" w:type="dxa"/>
            <w:gridSpan w:val="22"/>
            <w:tcBorders>
              <w:top w:val="nil"/>
              <w:left w:val="nil"/>
              <w:bottom w:val="nil"/>
              <w:right w:val="nil"/>
            </w:tcBorders>
            <w:shd w:val="clear" w:color="auto" w:fill="auto"/>
            <w:noWrap/>
            <w:vAlign w:val="bottom"/>
            <w:hideMark/>
          </w:tcPr>
          <w:p w:rsidR="00F4049E" w:rsidRPr="00F4049E" w:rsidRDefault="00622A6A" w:rsidP="00F4049E">
            <w:pPr>
              <w:jc w:val="center"/>
              <w:rPr>
                <w:rFonts w:ascii="Tahoma" w:hAnsi="Tahoma" w:cs="Tahoma"/>
                <w:b/>
                <w:bCs/>
                <w:color w:val="000000"/>
                <w:sz w:val="22"/>
                <w:szCs w:val="22"/>
              </w:rPr>
            </w:pPr>
            <w:r>
              <w:rPr>
                <w:rFonts w:ascii="Tahoma" w:hAnsi="Tahoma" w:cs="Tahoma"/>
                <w:b/>
                <w:bCs/>
                <w:color w:val="000000"/>
                <w:sz w:val="22"/>
                <w:szCs w:val="22"/>
              </w:rPr>
              <w:t>Pièce 10.11.7</w:t>
            </w:r>
            <w:r w:rsidR="00F4049E" w:rsidRPr="00F4049E">
              <w:rPr>
                <w:rFonts w:ascii="Tahoma" w:hAnsi="Tahoma" w:cs="Tahoma"/>
                <w:b/>
                <w:bCs/>
                <w:color w:val="000000"/>
                <w:sz w:val="22"/>
                <w:szCs w:val="22"/>
              </w:rPr>
              <w:t>: Fiche de planning et d'organisation des travaux</w:t>
            </w:r>
          </w:p>
        </w:tc>
      </w:tr>
      <w:tr w:rsidR="00F4049E" w:rsidRPr="00F4049E" w:rsidTr="00F4049E">
        <w:trPr>
          <w:gridAfter w:val="1"/>
          <w:wAfter w:w="146" w:type="dxa"/>
          <w:trHeight w:val="270"/>
          <w:jc w:val="center"/>
        </w:trPr>
        <w:tc>
          <w:tcPr>
            <w:tcW w:w="248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5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9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5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232"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501"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4941" w:type="dxa"/>
            <w:gridSpan w:val="2"/>
            <w:tcBorders>
              <w:top w:val="single" w:sz="8" w:space="0" w:color="auto"/>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xml:space="preserve">  Planning des travaux</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LE COCONTRACTANT</w:t>
            </w:r>
          </w:p>
        </w:tc>
        <w:tc>
          <w:tcPr>
            <w:tcW w:w="977"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56" w:type="dxa"/>
            <w:gridSpan w:val="5"/>
            <w:tcBorders>
              <w:top w:val="single" w:sz="8" w:space="0" w:color="auto"/>
              <w:left w:val="nil"/>
              <w:bottom w:val="nil"/>
              <w:right w:val="single" w:sz="8" w:space="0" w:color="000000"/>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Date de Démarrage :</w:t>
            </w:r>
          </w:p>
        </w:tc>
      </w:tr>
      <w:tr w:rsidR="00F4049E" w:rsidRPr="00F4049E" w:rsidTr="00F4049E">
        <w:trPr>
          <w:trHeight w:val="255"/>
          <w:jc w:val="center"/>
        </w:trPr>
        <w:tc>
          <w:tcPr>
            <w:tcW w:w="4941" w:type="dxa"/>
            <w:gridSpan w:val="2"/>
            <w:tcBorders>
              <w:top w:val="nil"/>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xml:space="preserve">MARCHE N°          LOT N°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MOIS</w:t>
            </w:r>
          </w:p>
        </w:tc>
        <w:tc>
          <w:tcPr>
            <w:tcW w:w="203" w:type="dxa"/>
            <w:tcBorders>
              <w:top w:val="single" w:sz="8" w:space="0" w:color="auto"/>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Tronçon de                        à</w:t>
            </w:r>
          </w:p>
        </w:tc>
        <w:tc>
          <w:tcPr>
            <w:tcW w:w="245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9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5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232" w:type="dxa"/>
            <w:tcBorders>
              <w:top w:val="nil"/>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proofErr w:type="spellStart"/>
            <w:r w:rsidRPr="00F4049E">
              <w:rPr>
                <w:rFonts w:ascii="Tahoma" w:hAnsi="Tahoma" w:cs="Tahoma"/>
                <w:color w:val="000000"/>
                <w:sz w:val="16"/>
                <w:szCs w:val="16"/>
              </w:rPr>
              <w:t>Rendem</w:t>
            </w:r>
            <w:proofErr w:type="spellEnd"/>
            <w:r w:rsidRPr="00F4049E">
              <w:rPr>
                <w:rFonts w:ascii="Tahoma" w:hAnsi="Tahoma" w:cs="Tahoma"/>
                <w:color w:val="000000"/>
                <w:sz w:val="16"/>
                <w:szCs w:val="16"/>
              </w:rPr>
              <w:t>.</w:t>
            </w:r>
          </w:p>
        </w:tc>
        <w:tc>
          <w:tcPr>
            <w:tcW w:w="977"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J/sem.</w:t>
            </w:r>
          </w:p>
        </w:tc>
        <w:tc>
          <w:tcPr>
            <w:tcW w:w="203" w:type="dxa"/>
            <w:tcBorders>
              <w:top w:val="nil"/>
              <w:left w:val="single" w:sz="8"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jc w:val="center"/>
              <w:rPr>
                <w:rFonts w:ascii="Tahoma" w:hAnsi="Tahoma" w:cs="Tahoma"/>
                <w:b/>
                <w:bCs/>
                <w:color w:val="000000"/>
                <w:sz w:val="16"/>
                <w:szCs w:val="16"/>
              </w:rPr>
            </w:pPr>
            <w:proofErr w:type="spellStart"/>
            <w:r w:rsidRPr="00F4049E">
              <w:rPr>
                <w:rFonts w:ascii="Tahoma" w:hAnsi="Tahoma" w:cs="Tahoma"/>
                <w:b/>
                <w:bCs/>
                <w:color w:val="000000"/>
                <w:sz w:val="16"/>
                <w:szCs w:val="16"/>
              </w:rPr>
              <w:t>Mio</w:t>
            </w:r>
            <w:proofErr w:type="spellEnd"/>
            <w:r w:rsidRPr="00F4049E">
              <w:rPr>
                <w:rFonts w:ascii="Tahoma" w:hAnsi="Tahoma" w:cs="Tahoma"/>
                <w:b/>
                <w:bCs/>
                <w:color w:val="000000"/>
                <w:sz w:val="16"/>
                <w:szCs w:val="16"/>
              </w:rPr>
              <w:t xml:space="preserve"> CFA</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unité</w:t>
            </w:r>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proofErr w:type="spellStart"/>
            <w:r w:rsidRPr="00F4049E">
              <w:rPr>
                <w:rFonts w:ascii="Tahoma" w:hAnsi="Tahoma" w:cs="Tahoma"/>
                <w:color w:val="000000"/>
                <w:sz w:val="16"/>
                <w:szCs w:val="16"/>
              </w:rPr>
              <w:t>DelaiJ</w:t>
            </w:r>
            <w:proofErr w:type="spellEnd"/>
            <w:r w:rsidRPr="00F4049E">
              <w:rPr>
                <w:rFonts w:ascii="Tahoma" w:hAnsi="Tahoma" w:cs="Tahoma"/>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MONTANT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unité</w:t>
            </w:r>
          </w:p>
        </w:tc>
        <w:tc>
          <w:tcPr>
            <w:tcW w:w="958"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cons./S</w:t>
            </w:r>
          </w:p>
        </w:tc>
        <w:tc>
          <w:tcPr>
            <w:tcW w:w="977"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i/>
                <w:iCs/>
                <w:color w:val="000000"/>
                <w:sz w:val="20"/>
                <w:szCs w:val="20"/>
              </w:rPr>
            </w:pPr>
            <w:r w:rsidRPr="00F4049E">
              <w:rPr>
                <w:rFonts w:ascii="Tahoma" w:hAnsi="Tahoma" w:cs="Tahoma"/>
                <w:i/>
                <w:iCs/>
                <w:color w:val="000000"/>
                <w:sz w:val="20"/>
                <w:szCs w:val="20"/>
              </w:rPr>
              <w:t>coût direct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xml:space="preserve">     capacité</w:t>
            </w:r>
          </w:p>
        </w:tc>
        <w:tc>
          <w:tcPr>
            <w:tcW w:w="2232" w:type="dxa"/>
            <w:tcBorders>
              <w:top w:val="nil"/>
              <w:left w:val="nil"/>
              <w:bottom w:val="nil"/>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proofErr w:type="spellStart"/>
            <w:r w:rsidRPr="00F4049E">
              <w:rPr>
                <w:rFonts w:ascii="Tahoma" w:hAnsi="Tahoma" w:cs="Tahoma"/>
                <w:color w:val="000000"/>
                <w:sz w:val="16"/>
                <w:szCs w:val="16"/>
              </w:rPr>
              <w:t>utilis</w:t>
            </w:r>
            <w:proofErr w:type="spellEnd"/>
            <w:r w:rsidRPr="00F4049E">
              <w:rPr>
                <w:rFonts w:ascii="Tahoma" w:hAnsi="Tahoma" w:cs="Tahoma"/>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i/>
                <w:iCs/>
                <w:color w:val="000000"/>
                <w:sz w:val="20"/>
                <w:szCs w:val="20"/>
              </w:rPr>
            </w:pPr>
            <w:r w:rsidRPr="00F4049E">
              <w:rPr>
                <w:rFonts w:ascii="Tahoma" w:hAnsi="Tahoma" w:cs="Tahoma"/>
                <w:i/>
                <w:iCs/>
                <w:color w:val="000000"/>
                <w:sz w:val="20"/>
                <w:szCs w:val="20"/>
              </w:rPr>
              <w:t>coût direct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Main d' œuvre(catégorie)</w:t>
            </w:r>
          </w:p>
        </w:tc>
        <w:tc>
          <w:tcPr>
            <w:tcW w:w="49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w:t>
            </w:r>
          </w:p>
        </w:tc>
        <w:tc>
          <w:tcPr>
            <w:tcW w:w="958" w:type="dxa"/>
            <w:tcBorders>
              <w:top w:val="nil"/>
              <w:left w:val="nil"/>
              <w:bottom w:val="nil"/>
              <w:right w:val="nil"/>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 xml:space="preserve">                 total homme/jour</w:t>
            </w:r>
          </w:p>
        </w:tc>
        <w:tc>
          <w:tcPr>
            <w:tcW w:w="977" w:type="dxa"/>
            <w:tcBorders>
              <w:top w:val="nil"/>
              <w:left w:val="nil"/>
              <w:bottom w:val="nil"/>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i/>
                <w:iCs/>
                <w:color w:val="000000"/>
                <w:sz w:val="20"/>
                <w:szCs w:val="20"/>
              </w:rPr>
            </w:pPr>
            <w:r w:rsidRPr="00F4049E">
              <w:rPr>
                <w:rFonts w:ascii="Tahoma" w:hAnsi="Tahoma" w:cs="Tahoma"/>
                <w:i/>
                <w:iCs/>
                <w:color w:val="000000"/>
                <w:sz w:val="20"/>
                <w:szCs w:val="20"/>
              </w:rPr>
              <w:t>coût direct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Travaux  sous traités</w:t>
            </w:r>
          </w:p>
        </w:tc>
        <w:tc>
          <w:tcPr>
            <w:tcW w:w="493" w:type="dxa"/>
            <w:tcBorders>
              <w:top w:val="nil"/>
              <w:left w:val="nil"/>
              <w:bottom w:val="double" w:sz="6"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unité</w:t>
            </w:r>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proofErr w:type="spellStart"/>
            <w:r w:rsidRPr="00F4049E">
              <w:rPr>
                <w:rFonts w:ascii="Tahoma" w:hAnsi="Tahoma" w:cs="Tahoma"/>
                <w:color w:val="000000"/>
                <w:sz w:val="16"/>
                <w:szCs w:val="16"/>
              </w:rPr>
              <w:t>delai</w:t>
            </w:r>
            <w:proofErr w:type="spellEnd"/>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Montant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3253" w:type="dxa"/>
        <w:jc w:val="center"/>
        <w:tblCellMar>
          <w:left w:w="70" w:type="dxa"/>
          <w:right w:w="70" w:type="dxa"/>
        </w:tblCellMar>
        <w:tblLook w:val="04A0" w:firstRow="1" w:lastRow="0" w:firstColumn="1" w:lastColumn="0" w:noHBand="0" w:noVBand="1"/>
      </w:tblPr>
      <w:tblGrid>
        <w:gridCol w:w="363"/>
        <w:gridCol w:w="4450"/>
        <w:gridCol w:w="1298"/>
        <w:gridCol w:w="903"/>
        <w:gridCol w:w="197"/>
        <w:gridCol w:w="1877"/>
        <w:gridCol w:w="1145"/>
        <w:gridCol w:w="840"/>
        <w:gridCol w:w="1930"/>
        <w:gridCol w:w="251"/>
      </w:tblGrid>
      <w:tr w:rsidR="00F4049E" w:rsidRPr="00F4049E" w:rsidTr="00622A6A">
        <w:trPr>
          <w:trHeight w:val="375"/>
          <w:jc w:val="center"/>
        </w:trPr>
        <w:tc>
          <w:tcPr>
            <w:tcW w:w="13253" w:type="dxa"/>
            <w:gridSpan w:val="10"/>
            <w:tcBorders>
              <w:top w:val="nil"/>
              <w:left w:val="nil"/>
              <w:bottom w:val="nil"/>
              <w:right w:val="nil"/>
            </w:tcBorders>
            <w:shd w:val="clear" w:color="auto" w:fill="auto"/>
            <w:noWrap/>
            <w:vAlign w:val="bottom"/>
          </w:tcPr>
          <w:p w:rsidR="00F4049E" w:rsidRPr="00F4049E" w:rsidRDefault="00F4049E" w:rsidP="00F4049E">
            <w:pPr>
              <w:jc w:val="center"/>
              <w:rPr>
                <w:rFonts w:ascii="Tahoma" w:hAnsi="Tahoma" w:cs="Tahoma"/>
                <w:b/>
                <w:bCs/>
                <w:color w:val="000000"/>
              </w:rPr>
            </w:pPr>
          </w:p>
        </w:tc>
      </w:tr>
      <w:tr w:rsidR="00F4049E" w:rsidRPr="00F4049E" w:rsidTr="00622A6A">
        <w:trPr>
          <w:trHeight w:val="135"/>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450" w:type="dxa"/>
            <w:tcBorders>
              <w:top w:val="nil"/>
              <w:left w:val="nil"/>
              <w:bottom w:val="nil"/>
              <w:right w:val="nil"/>
            </w:tcBorders>
            <w:shd w:val="clear" w:color="auto" w:fill="auto"/>
            <w:noWrap/>
            <w:vAlign w:val="bottom"/>
          </w:tcPr>
          <w:p w:rsidR="00F4049E" w:rsidRPr="00F4049E" w:rsidRDefault="00F4049E" w:rsidP="00F4049E">
            <w:pPr>
              <w:rPr>
                <w:rFonts w:ascii="Tahoma" w:hAnsi="Tahoma" w:cs="Tahoma"/>
                <w:color w:val="000000"/>
                <w:sz w:val="20"/>
                <w:szCs w:val="20"/>
              </w:rPr>
            </w:pPr>
          </w:p>
        </w:tc>
        <w:tc>
          <w:tcPr>
            <w:tcW w:w="129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99"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8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985"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300"/>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450" w:type="dxa"/>
            <w:tcBorders>
              <w:top w:val="nil"/>
              <w:left w:val="nil"/>
              <w:bottom w:val="nil"/>
              <w:right w:val="nil"/>
            </w:tcBorders>
            <w:shd w:val="clear" w:color="auto" w:fill="auto"/>
            <w:noWrap/>
            <w:vAlign w:val="bottom"/>
            <w:hideMark/>
          </w:tcPr>
          <w:p w:rsidR="00F4049E" w:rsidRPr="00F4049E" w:rsidRDefault="00622A6A" w:rsidP="00622A6A">
            <w:pPr>
              <w:rPr>
                <w:rFonts w:ascii="Tahoma" w:hAnsi="Tahoma" w:cs="Tahoma"/>
                <w:b/>
                <w:bCs/>
                <w:color w:val="000000"/>
              </w:rPr>
            </w:pPr>
            <w:r>
              <w:rPr>
                <w:rFonts w:ascii="Tahoma" w:hAnsi="Tahoma" w:cs="Tahoma"/>
                <w:b/>
                <w:bCs/>
                <w:color w:val="000000"/>
              </w:rPr>
              <w:t>10</w:t>
            </w:r>
            <w:r w:rsidR="00F4049E" w:rsidRPr="00F4049E">
              <w:rPr>
                <w:rFonts w:ascii="Tahoma" w:hAnsi="Tahoma" w:cs="Tahoma"/>
                <w:b/>
                <w:bCs/>
                <w:color w:val="000000"/>
              </w:rPr>
              <w:t>.</w:t>
            </w:r>
            <w:r>
              <w:rPr>
                <w:rFonts w:ascii="Tahoma" w:hAnsi="Tahoma" w:cs="Tahoma"/>
                <w:b/>
                <w:bCs/>
                <w:color w:val="000000"/>
              </w:rPr>
              <w:t>11</w:t>
            </w:r>
            <w:r w:rsidR="00F4049E" w:rsidRPr="00F4049E">
              <w:rPr>
                <w:rFonts w:ascii="Tahoma" w:hAnsi="Tahoma" w:cs="Tahoma"/>
                <w:b/>
                <w:bCs/>
                <w:color w:val="000000"/>
              </w:rPr>
              <w:t>.</w:t>
            </w:r>
            <w:r>
              <w:rPr>
                <w:rFonts w:ascii="Tahoma" w:hAnsi="Tahoma" w:cs="Tahoma"/>
                <w:b/>
                <w:bCs/>
                <w:color w:val="000000"/>
              </w:rPr>
              <w:t>8</w:t>
            </w:r>
            <w:r w:rsidR="00F4049E" w:rsidRPr="00F4049E">
              <w:rPr>
                <w:rFonts w:ascii="Tahoma" w:hAnsi="Tahoma" w:cs="Tahoma"/>
                <w:b/>
                <w:bCs/>
                <w:color w:val="000000"/>
              </w:rPr>
              <w:t>. Matériaux de chantier</w:t>
            </w:r>
          </w:p>
        </w:tc>
        <w:tc>
          <w:tcPr>
            <w:tcW w:w="129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99"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8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985"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499"/>
          <w:jc w:val="center"/>
        </w:trPr>
        <w:tc>
          <w:tcPr>
            <w:tcW w:w="3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u w:val="single"/>
              </w:rPr>
            </w:pPr>
            <w:r w:rsidRPr="00F4049E">
              <w:rPr>
                <w:rFonts w:ascii="Tahoma" w:hAnsi="Tahoma" w:cs="Tahoma"/>
                <w:b/>
                <w:bCs/>
                <w:color w:val="000000"/>
                <w:u w:val="single"/>
              </w:rPr>
              <w:t> </w:t>
            </w:r>
          </w:p>
        </w:tc>
        <w:tc>
          <w:tcPr>
            <w:tcW w:w="445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jc w:val="center"/>
              <w:rPr>
                <w:rFonts w:ascii="Tahoma" w:hAnsi="Tahoma" w:cs="Tahoma"/>
                <w:b/>
                <w:bCs/>
                <w:color w:val="000000"/>
              </w:rPr>
            </w:pPr>
            <w:r w:rsidRPr="00F4049E">
              <w:rPr>
                <w:rFonts w:ascii="Tahoma" w:hAnsi="Tahoma" w:cs="Tahoma"/>
                <w:b/>
                <w:bCs/>
                <w:color w:val="000000"/>
              </w:rPr>
              <w:t>Désignation Matériaux</w:t>
            </w:r>
          </w:p>
        </w:tc>
        <w:tc>
          <w:tcPr>
            <w:tcW w:w="1298"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99" w:type="dxa"/>
            <w:gridSpan w:val="2"/>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8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985" w:type="dxa"/>
            <w:gridSpan w:val="2"/>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1" w:type="dxa"/>
            <w:gridSpan w:val="2"/>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51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w:t>
            </w:r>
          </w:p>
        </w:tc>
        <w:tc>
          <w:tcPr>
            <w:tcW w:w="4450" w:type="dxa"/>
            <w:tcBorders>
              <w:top w:val="nil"/>
              <w:left w:val="nil"/>
              <w:bottom w:val="single" w:sz="4" w:space="0" w:color="auto"/>
              <w:right w:val="single" w:sz="8" w:space="0" w:color="auto"/>
            </w:tcBorders>
            <w:shd w:val="clear" w:color="auto" w:fill="auto"/>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Poste/N° Prix Bordereaux des Prix</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25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2</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Unité</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3</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Quantité</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4</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Prix unitaire FCFA</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5</w:t>
            </w:r>
          </w:p>
        </w:tc>
        <w:tc>
          <w:tcPr>
            <w:tcW w:w="4450" w:type="dxa"/>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6</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Source approvisionnement</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7</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Délais de livraison</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8</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 xml:space="preserve">Consommation par semaine </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9</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Total poids de matériaux T</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81"/>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10</w:t>
            </w:r>
          </w:p>
        </w:tc>
        <w:tc>
          <w:tcPr>
            <w:tcW w:w="4450" w:type="dxa"/>
            <w:tcBorders>
              <w:top w:val="nil"/>
              <w:left w:val="nil"/>
              <w:bottom w:val="single" w:sz="4" w:space="0" w:color="auto"/>
              <w:right w:val="single" w:sz="8" w:space="0" w:color="auto"/>
            </w:tcBorders>
            <w:shd w:val="clear" w:color="auto" w:fill="auto"/>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Transport au chantier KM aller</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11</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 xml:space="preserve">Temps de transport </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18"/>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12</w:t>
            </w:r>
          </w:p>
        </w:tc>
        <w:tc>
          <w:tcPr>
            <w:tcW w:w="4450" w:type="dxa"/>
            <w:tcBorders>
              <w:top w:val="nil"/>
              <w:left w:val="nil"/>
              <w:bottom w:val="nil"/>
              <w:right w:val="single" w:sz="8" w:space="0" w:color="auto"/>
            </w:tcBorders>
            <w:shd w:val="clear" w:color="000000" w:fill="FFFFFF"/>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4"/>
          <w:jc w:val="center"/>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Somme 5 + 12 ( FCFA)</w:t>
            </w:r>
          </w:p>
        </w:tc>
        <w:tc>
          <w:tcPr>
            <w:tcW w:w="1298"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180"/>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45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29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99"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8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985"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375"/>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u w:val="single"/>
              </w:rPr>
            </w:pPr>
          </w:p>
        </w:tc>
        <w:tc>
          <w:tcPr>
            <w:tcW w:w="10709" w:type="dxa"/>
            <w:gridSpan w:val="7"/>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rPr>
            </w:pPr>
            <w:r w:rsidRPr="00F4049E">
              <w:rPr>
                <w:rFonts w:ascii="Tahoma" w:hAnsi="Tahoma" w:cs="Tahoma"/>
                <w:b/>
                <w:bCs/>
                <w:color w:val="000000"/>
              </w:rPr>
              <w:t>9.8.3 Marché de sous-traitance envisagé et entreprise concernée.</w:t>
            </w: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363"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445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poste / cadre du devis estimatif</w:t>
            </w:r>
          </w:p>
        </w:tc>
        <w:tc>
          <w:tcPr>
            <w:tcW w:w="2201" w:type="dxa"/>
            <w:gridSpan w:val="2"/>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Valeur de marché</w:t>
            </w:r>
          </w:p>
        </w:tc>
        <w:tc>
          <w:tcPr>
            <w:tcW w:w="196"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xml:space="preserve">Entreprise sous-traitante </w:t>
            </w:r>
          </w:p>
        </w:tc>
        <w:tc>
          <w:tcPr>
            <w:tcW w:w="3021" w:type="dxa"/>
            <w:gridSpan w:val="3"/>
            <w:tcBorders>
              <w:top w:val="single" w:sz="8" w:space="0" w:color="auto"/>
              <w:left w:val="nil"/>
              <w:bottom w:val="nil"/>
              <w:right w:val="single" w:sz="8" w:space="0" w:color="000000"/>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xml:space="preserve">Expérience en matière de travaux </w:t>
            </w:r>
          </w:p>
        </w:tc>
      </w:tr>
      <w:tr w:rsidR="00F4049E" w:rsidRPr="00F4049E" w:rsidTr="00F4049E">
        <w:trPr>
          <w:trHeight w:val="255"/>
          <w:jc w:val="center"/>
        </w:trPr>
        <w:tc>
          <w:tcPr>
            <w:tcW w:w="363"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sections des travaux</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de sous-traitance</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nom et adresse</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analogues</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08"/>
          <w:jc w:val="center"/>
        </w:trPr>
        <w:tc>
          <w:tcPr>
            <w:tcW w:w="3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2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2</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417"/>
          <w:jc w:val="center"/>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3</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Pr="0069246D" w:rsidRDefault="00F4049E" w:rsidP="005C3201">
      <w:pPr>
        <w:spacing w:line="360" w:lineRule="auto"/>
        <w:ind w:left="720" w:firstLine="3060"/>
        <w:jc w:val="both"/>
        <w:rPr>
          <w:rFonts w:ascii="Tahoma" w:hAnsi="Tahoma" w:cs="Tahoma"/>
          <w:sz w:val="20"/>
          <w:szCs w:val="20"/>
        </w:rPr>
      </w:pPr>
    </w:p>
    <w:p w:rsidR="00F4049E" w:rsidRDefault="00F4049E">
      <w:pPr>
        <w:ind w:firstLine="709"/>
        <w:jc w:val="center"/>
        <w:rPr>
          <w:rFonts w:ascii="Tahoma" w:hAnsi="Tahoma" w:cs="Tahoma"/>
          <w:sz w:val="20"/>
          <w:szCs w:val="20"/>
        </w:rPr>
        <w:sectPr w:rsidR="00F4049E" w:rsidSect="00F4049E">
          <w:pgSz w:w="16838" w:h="11906" w:orient="landscape"/>
          <w:pgMar w:top="1015" w:right="1077" w:bottom="1418" w:left="720" w:header="567" w:footer="567" w:gutter="0"/>
          <w:cols w:space="708"/>
          <w:docGrid w:linePitch="360"/>
        </w:sectPr>
      </w:pPr>
    </w:p>
    <w:p w:rsidR="00587B21" w:rsidRPr="00B93483" w:rsidRDefault="00587B21" w:rsidP="00587B21">
      <w:pPr>
        <w:rPr>
          <w:rFonts w:ascii="Arial" w:hAnsi="Arial" w:cs="Arial"/>
          <w:sz w:val="20"/>
          <w:szCs w:val="20"/>
        </w:rPr>
      </w:pPr>
    </w:p>
    <w:p w:rsidR="000F0370" w:rsidRPr="00AF32C6" w:rsidRDefault="000F0370" w:rsidP="000F0370">
      <w:pPr>
        <w:jc w:val="center"/>
        <w:rPr>
          <w:rFonts w:ascii="Arial" w:hAnsi="Arial" w:cs="Arial"/>
          <w:b/>
          <w:sz w:val="20"/>
          <w:szCs w:val="20"/>
        </w:rPr>
      </w:pPr>
    </w:p>
    <w:p w:rsidR="000F0370" w:rsidRPr="00AF32C6" w:rsidRDefault="000F0370"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r w:rsidRPr="00D5767E">
        <w:rPr>
          <w:rFonts w:ascii="Arial" w:hAnsi="Arial" w:cs="Arial"/>
          <w:b/>
          <w:noProof/>
          <w:sz w:val="20"/>
          <w:szCs w:val="20"/>
        </w:rPr>
        <mc:AlternateContent>
          <mc:Choice Requires="wps">
            <w:drawing>
              <wp:anchor distT="0" distB="0" distL="114300" distR="114300" simplePos="0" relativeHeight="251724800" behindDoc="0" locked="0" layoutInCell="1" allowOverlap="1" wp14:anchorId="10BC09AC" wp14:editId="18CBB5D2">
                <wp:simplePos x="0" y="0"/>
                <wp:positionH relativeFrom="margin">
                  <wp:posOffset>1254760</wp:posOffset>
                </wp:positionH>
                <wp:positionV relativeFrom="paragraph">
                  <wp:posOffset>139065</wp:posOffset>
                </wp:positionV>
                <wp:extent cx="4424680" cy="1043305"/>
                <wp:effectExtent l="0" t="0" r="13970" b="23495"/>
                <wp:wrapNone/>
                <wp:docPr id="33" name="Étiquett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1043305"/>
                        </a:xfrm>
                        <a:prstGeom prst="plaque">
                          <a:avLst>
                            <a:gd name="adj" fmla="val 16667"/>
                          </a:avLst>
                        </a:prstGeom>
                        <a:solidFill>
                          <a:srgbClr val="FFFFFF"/>
                        </a:solidFill>
                        <a:ln w="19050">
                          <a:solidFill>
                            <a:srgbClr val="000000"/>
                          </a:solidFill>
                          <a:miter lim="800000"/>
                          <a:headEnd/>
                          <a:tailEnd/>
                        </a:ln>
                      </wps:spPr>
                      <wps:txbx>
                        <w:txbxContent>
                          <w:p w:rsidR="00FE70C8" w:rsidRPr="000E178D" w:rsidRDefault="00FE70C8" w:rsidP="00622A6A">
                            <w:pPr>
                              <w:spacing w:before="120"/>
                              <w:jc w:val="center"/>
                              <w:rPr>
                                <w:rFonts w:ascii="Albertus Extra Bold" w:hAnsi="Albertus Extra Bold"/>
                                <w:b/>
                                <w:sz w:val="32"/>
                              </w:rPr>
                            </w:pPr>
                            <w:r w:rsidRPr="000E178D">
                              <w:rPr>
                                <w:rFonts w:ascii="Albertus Extra Bold" w:hAnsi="Albertus Extra Bold"/>
                                <w:b/>
                                <w:sz w:val="32"/>
                              </w:rPr>
                              <w:t xml:space="preserve">Pièce N°11 : </w:t>
                            </w:r>
                          </w:p>
                          <w:p w:rsidR="00FE70C8" w:rsidRPr="000E178D" w:rsidRDefault="00FE70C8" w:rsidP="00622A6A">
                            <w:pPr>
                              <w:spacing w:before="120"/>
                              <w:jc w:val="center"/>
                              <w:rPr>
                                <w:rFonts w:ascii="Arial" w:hAnsi="Arial" w:cs="Arial"/>
                                <w:b/>
                                <w:sz w:val="28"/>
                                <w:szCs w:val="28"/>
                              </w:rPr>
                            </w:pPr>
                            <w:r w:rsidRPr="000E178D">
                              <w:rPr>
                                <w:rFonts w:ascii="Arial" w:hAnsi="Arial" w:cs="Arial"/>
                                <w:b/>
                                <w:sz w:val="28"/>
                                <w:szCs w:val="28"/>
                              </w:rPr>
                              <w:t>PLANS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C09AC" id="Étiquette 33" o:spid="_x0000_s1040" type="#_x0000_t21" style="position:absolute;left:0;text-align:left;margin-left:98.8pt;margin-top:10.95pt;width:348.4pt;height:82.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" strokeweight="1.5pt">
                <v:textbox>
                  <w:txbxContent>
                    <w:p w:rsidR="00FE70C8" w:rsidRPr="000E178D" w:rsidRDefault="00FE70C8" w:rsidP="00622A6A">
                      <w:pPr>
                        <w:spacing w:before="120"/>
                        <w:jc w:val="center"/>
                        <w:rPr>
                          <w:rFonts w:ascii="Albertus Extra Bold" w:hAnsi="Albertus Extra Bold"/>
                          <w:b/>
                          <w:sz w:val="32"/>
                        </w:rPr>
                      </w:pPr>
                      <w:r w:rsidRPr="000E178D">
                        <w:rPr>
                          <w:rFonts w:ascii="Albertus Extra Bold" w:hAnsi="Albertus Extra Bold"/>
                          <w:b/>
                          <w:sz w:val="32"/>
                        </w:rPr>
                        <w:t xml:space="preserve">Pièce N°11 : </w:t>
                      </w:r>
                    </w:p>
                    <w:p w:rsidR="00FE70C8" w:rsidRPr="000E178D" w:rsidRDefault="00FE70C8" w:rsidP="00622A6A">
                      <w:pPr>
                        <w:spacing w:before="120"/>
                        <w:jc w:val="center"/>
                        <w:rPr>
                          <w:rFonts w:ascii="Arial" w:hAnsi="Arial" w:cs="Arial"/>
                          <w:b/>
                          <w:sz w:val="28"/>
                          <w:szCs w:val="28"/>
                        </w:rPr>
                      </w:pPr>
                      <w:r w:rsidRPr="000E178D">
                        <w:rPr>
                          <w:rFonts w:ascii="Arial" w:hAnsi="Arial" w:cs="Arial"/>
                          <w:b/>
                          <w:sz w:val="28"/>
                          <w:szCs w:val="28"/>
                        </w:rPr>
                        <w:t>PLANS TYPES</w:t>
                      </w:r>
                    </w:p>
                  </w:txbxContent>
                </v:textbox>
                <w10:wrap anchorx="margin"/>
              </v:shape>
            </w:pict>
          </mc:Fallback>
        </mc:AlternateContent>
      </w: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r>
        <w:rPr>
          <w:rFonts w:ascii="Tahoma" w:hAnsi="Tahoma" w:cs="Tahoma"/>
          <w:noProof/>
          <w:color w:val="000000"/>
        </w:rPr>
        <w:drawing>
          <wp:inline distT="0" distB="0" distL="0" distR="0" wp14:anchorId="5A0B04D1" wp14:editId="73C4A35C">
            <wp:extent cx="5766435" cy="7922260"/>
            <wp:effectExtent l="0" t="0" r="5715" b="2540"/>
            <wp:docPr id="19" name="Image 19" descr="8f72a9a0_3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8f72a9a0_3398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435" cy="7922260"/>
                    </a:xfrm>
                    <a:prstGeom prst="rect">
                      <a:avLst/>
                    </a:prstGeom>
                    <a:noFill/>
                    <a:ln>
                      <a:noFill/>
                    </a:ln>
                  </pic:spPr>
                </pic:pic>
              </a:graphicData>
            </a:graphic>
          </wp:inline>
        </w:drawing>
      </w: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r>
        <w:rPr>
          <w:rFonts w:ascii="Arial" w:hAnsi="Arial" w:cs="Arial"/>
          <w:b/>
          <w:noProof/>
          <w:sz w:val="20"/>
          <w:szCs w:val="20"/>
        </w:rPr>
        <w:drawing>
          <wp:anchor distT="0" distB="0" distL="114300" distR="114300" simplePos="0" relativeHeight="251730944" behindDoc="0" locked="0" layoutInCell="1" allowOverlap="1" wp14:anchorId="59BBEDAB" wp14:editId="19998CAB">
            <wp:simplePos x="0" y="0"/>
            <wp:positionH relativeFrom="character">
              <wp:posOffset>-2894965</wp:posOffset>
            </wp:positionH>
            <wp:positionV relativeFrom="line">
              <wp:posOffset>119380</wp:posOffset>
            </wp:positionV>
            <wp:extent cx="5753100" cy="7924800"/>
            <wp:effectExtent l="0" t="0" r="0" b="0"/>
            <wp:wrapNone/>
            <wp:docPr id="20" name="Image 20" descr="37fce053_37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37fce053_3755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r w:rsidRPr="00204EC2">
        <w:rPr>
          <w:rFonts w:ascii="Arial" w:hAnsi="Arial" w:cs="Arial"/>
          <w:noProof/>
        </w:rPr>
        <mc:AlternateContent>
          <mc:Choice Requires="wps">
            <w:drawing>
              <wp:anchor distT="0" distB="0" distL="114300" distR="114300" simplePos="0" relativeHeight="251728896" behindDoc="1" locked="0" layoutInCell="1" allowOverlap="1" wp14:anchorId="32B643E7" wp14:editId="1557CF36">
                <wp:simplePos x="0" y="0"/>
                <wp:positionH relativeFrom="margin">
                  <wp:align>center</wp:align>
                </wp:positionH>
                <wp:positionV relativeFrom="paragraph">
                  <wp:posOffset>177800</wp:posOffset>
                </wp:positionV>
                <wp:extent cx="4445000" cy="438150"/>
                <wp:effectExtent l="0" t="0" r="0" b="0"/>
                <wp:wrapTight wrapText="bothSides">
                  <wp:wrapPolygon edited="0">
                    <wp:start x="0" y="0"/>
                    <wp:lineTo x="0" y="21600"/>
                    <wp:lineTo x="21600" y="21600"/>
                    <wp:lineTo x="2160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5000" cy="438150"/>
                        </a:xfrm>
                        <a:prstGeom prst="rect">
                          <a:avLst/>
                        </a:prstGeom>
                        <a:extLst>
                          <a:ext uri="{AF507438-7753-43E0-B8FC-AC1667EBCBE1}">
                            <a14:hiddenEffects xmlns:a14="http://schemas.microsoft.com/office/drawing/2010/main">
                              <a:effectLst/>
                            </a14:hiddenEffects>
                          </a:ext>
                        </a:extLst>
                      </wps:spPr>
                      <wps:txbx>
                        <w:txbxContent>
                          <w:p w:rsidR="00FE70C8" w:rsidRPr="00502706" w:rsidRDefault="00FE70C8" w:rsidP="00622A6A">
                            <w:pPr>
                              <w:pStyle w:val="NormalWeb"/>
                              <w:spacing w:before="0" w:beforeAutospacing="0" w:after="0" w:afterAutospacing="0"/>
                              <w:jc w:val="center"/>
                              <w:rPr>
                                <w:sz w:val="6"/>
                              </w:rPr>
                            </w:pPr>
                            <w:r>
                              <w:rPr>
                                <w:rFonts w:ascii="Arial Black" w:hAnsi="Arial Black"/>
                                <w:color w:val="000000"/>
                                <w:szCs w:val="72"/>
                                <w14:textOutline w14:w="9525" w14:cap="flat" w14:cmpd="sng" w14:algn="ctr">
                                  <w14:solidFill>
                                    <w14:srgbClr w14:val="000000"/>
                                  </w14:solidFill>
                                  <w14:prstDash w14:val="solid"/>
                                  <w14:round/>
                                </w14:textOutline>
                              </w:rPr>
                              <w:t>MODELE DE BARRIERE DE PLUIE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2B643E7" id="Zone de texte 15" o:spid="_x0000_s1041" type="#_x0000_t202" style="position:absolute;margin-left:0;margin-top:14pt;width:350pt;height:34.5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" filled="f" stroked="f">
                <o:lock v:ext="edit" shapetype="t"/>
                <v:textbox>
                  <w:txbxContent>
                    <w:p w:rsidR="00FE70C8" w:rsidRPr="00502706" w:rsidRDefault="00FE70C8" w:rsidP="00622A6A">
                      <w:pPr>
                        <w:pStyle w:val="NormalWeb"/>
                        <w:spacing w:before="0" w:beforeAutospacing="0" w:after="0" w:afterAutospacing="0"/>
                        <w:jc w:val="center"/>
                        <w:rPr>
                          <w:sz w:val="6"/>
                        </w:rPr>
                      </w:pPr>
                      <w:r>
                        <w:rPr>
                          <w:rFonts w:ascii="Arial Black" w:hAnsi="Arial Black"/>
                          <w:color w:val="000000"/>
                          <w:szCs w:val="72"/>
                          <w14:textOutline w14:w="9525" w14:cap="flat" w14:cmpd="sng" w14:algn="ctr">
                            <w14:solidFill>
                              <w14:srgbClr w14:val="000000"/>
                            </w14:solidFill>
                            <w14:prstDash w14:val="solid"/>
                            <w14:round/>
                          </w14:textOutline>
                        </w:rPr>
                        <w:t>MODELE DE BARRIERE DE PLUIE</w:t>
                      </w:r>
                    </w:p>
                  </w:txbxContent>
                </v:textbox>
                <w10:wrap type="tight" anchorx="margin"/>
              </v:shape>
            </w:pict>
          </mc:Fallback>
        </mc:AlternateContent>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jc w:val="center"/>
        <w:rPr>
          <w:rFonts w:ascii="Arial" w:hAnsi="Arial" w:cs="Arial"/>
        </w:rPr>
      </w:pPr>
      <w:r>
        <w:rPr>
          <w:noProof/>
        </w:rPr>
        <w:lastRenderedPageBreak/>
        <w:drawing>
          <wp:inline distT="0" distB="0" distL="0" distR="0" wp14:anchorId="64B4F95F" wp14:editId="0DCF988B">
            <wp:extent cx="6406661" cy="7924800"/>
            <wp:effectExtent l="0" t="0" r="0" b="0"/>
            <wp:docPr id="13" name="Image 13" descr="159d1809_3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9d1809_340318"/>
                    <pic:cNvPicPr>
                      <a:picLocks noChangeAspect="1" noChangeArrowheads="1"/>
                    </pic:cNvPicPr>
                  </pic:nvPicPr>
                  <pic:blipFill>
                    <a:blip r:embed="rId21" cstate="print"/>
                    <a:srcRect/>
                    <a:stretch>
                      <a:fillRect/>
                    </a:stretch>
                  </pic:blipFill>
                  <pic:spPr bwMode="auto">
                    <a:xfrm>
                      <a:off x="0" y="0"/>
                      <a:ext cx="6406661" cy="7924800"/>
                    </a:xfrm>
                    <a:prstGeom prst="rect">
                      <a:avLst/>
                    </a:prstGeom>
                    <a:noFill/>
                    <a:ln w="9525">
                      <a:noFill/>
                      <a:miter lim="800000"/>
                      <a:headEnd/>
                      <a:tailEnd/>
                    </a:ln>
                  </pic:spPr>
                </pic:pic>
              </a:graphicData>
            </a:graphic>
          </wp:inline>
        </w:drawing>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jc w:val="center"/>
        <w:rPr>
          <w:rFonts w:ascii="Arial" w:hAnsi="Arial" w:cs="Arial"/>
        </w:rPr>
      </w:pPr>
      <w:r>
        <w:rPr>
          <w:noProof/>
        </w:rPr>
        <w:lastRenderedPageBreak/>
        <w:drawing>
          <wp:inline distT="0" distB="0" distL="0" distR="0" wp14:anchorId="701BB69A" wp14:editId="7239354B">
            <wp:extent cx="6052185" cy="7924800"/>
            <wp:effectExtent l="19050" t="0" r="5715" b="0"/>
            <wp:docPr id="14" name="Image 14" descr="5d6945ae_34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d6945ae_347577"/>
                    <pic:cNvPicPr>
                      <a:picLocks noChangeAspect="1" noChangeArrowheads="1"/>
                    </pic:cNvPicPr>
                  </pic:nvPicPr>
                  <pic:blipFill>
                    <a:blip r:embed="rId22" cstate="print"/>
                    <a:srcRect/>
                    <a:stretch>
                      <a:fillRect/>
                    </a:stretch>
                  </pic:blipFill>
                  <pic:spPr bwMode="auto">
                    <a:xfrm>
                      <a:off x="0" y="0"/>
                      <a:ext cx="6052185" cy="7924800"/>
                    </a:xfrm>
                    <a:prstGeom prst="rect">
                      <a:avLst/>
                    </a:prstGeom>
                    <a:noFill/>
                    <a:ln w="9525">
                      <a:noFill/>
                      <a:miter lim="800000"/>
                      <a:headEnd/>
                      <a:tailEnd/>
                    </a:ln>
                  </pic:spPr>
                </pic:pic>
              </a:graphicData>
            </a:graphic>
          </wp:inline>
        </w:drawing>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r>
        <w:rPr>
          <w:noProof/>
        </w:rPr>
        <w:lastRenderedPageBreak/>
        <w:drawing>
          <wp:inline distT="0" distB="0" distL="0" distR="0" wp14:anchorId="17BE681F" wp14:editId="7EAD3A0F">
            <wp:extent cx="6513195" cy="8393430"/>
            <wp:effectExtent l="19050" t="0" r="1905" b="0"/>
            <wp:docPr id="12" name="Image 12" descr="plan buse métalliqu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n buse métallique 800"/>
                    <pic:cNvPicPr>
                      <a:picLocks noChangeAspect="1" noChangeArrowheads="1"/>
                    </pic:cNvPicPr>
                  </pic:nvPicPr>
                  <pic:blipFill>
                    <a:blip r:embed="rId23" cstate="print"/>
                    <a:srcRect/>
                    <a:stretch>
                      <a:fillRect/>
                    </a:stretch>
                  </pic:blipFill>
                  <pic:spPr bwMode="auto">
                    <a:xfrm>
                      <a:off x="0" y="0"/>
                      <a:ext cx="6513195" cy="8393430"/>
                    </a:xfrm>
                    <a:prstGeom prst="rect">
                      <a:avLst/>
                    </a:prstGeom>
                    <a:noFill/>
                    <a:ln w="9525">
                      <a:noFill/>
                      <a:miter lim="800000"/>
                      <a:headEnd/>
                      <a:tailEnd/>
                    </a:ln>
                  </pic:spPr>
                </pic:pic>
              </a:graphicData>
            </a:graphic>
          </wp:inline>
        </w:drawing>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7A626F" w:rsidP="00622A6A">
      <w:pPr>
        <w:rPr>
          <w:rFonts w:ascii="Arial" w:hAnsi="Arial" w:cs="Arial"/>
        </w:rPr>
      </w:pPr>
      <w:r>
        <w:rPr>
          <w:noProof/>
        </w:rPr>
        <w:lastRenderedPageBreak/>
        <w:drawing>
          <wp:inline distT="0" distB="0" distL="0" distR="0" wp14:anchorId="4FFAA75A" wp14:editId="5DF30E59">
            <wp:extent cx="6495415" cy="8592185"/>
            <wp:effectExtent l="19050" t="0" r="635" b="0"/>
            <wp:docPr id="11" name="Image 11" descr="plan buse métalliqu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 buse métallique 1000"/>
                    <pic:cNvPicPr>
                      <a:picLocks noChangeAspect="1" noChangeArrowheads="1"/>
                    </pic:cNvPicPr>
                  </pic:nvPicPr>
                  <pic:blipFill>
                    <a:blip r:embed="rId24" cstate="print"/>
                    <a:srcRect/>
                    <a:stretch>
                      <a:fillRect/>
                    </a:stretch>
                  </pic:blipFill>
                  <pic:spPr bwMode="auto">
                    <a:xfrm>
                      <a:off x="0" y="0"/>
                      <a:ext cx="6495415" cy="8592185"/>
                    </a:xfrm>
                    <a:prstGeom prst="rect">
                      <a:avLst/>
                    </a:prstGeom>
                    <a:noFill/>
                    <a:ln w="9525">
                      <a:noFill/>
                      <a:miter lim="800000"/>
                      <a:headEnd/>
                      <a:tailEnd/>
                    </a:ln>
                  </pic:spPr>
                </pic:pic>
              </a:graphicData>
            </a:graphic>
          </wp:inline>
        </w:drawing>
      </w:r>
    </w:p>
    <w:p w:rsidR="007A626F" w:rsidRDefault="007A626F" w:rsidP="00622A6A">
      <w:pPr>
        <w:rPr>
          <w:rFonts w:ascii="Arial" w:hAnsi="Arial" w:cs="Arial"/>
        </w:rPr>
      </w:pPr>
    </w:p>
    <w:p w:rsidR="007A626F" w:rsidRDefault="007A626F" w:rsidP="00622A6A">
      <w:pPr>
        <w:rPr>
          <w:rFonts w:ascii="Arial" w:hAnsi="Arial" w:cs="Arial"/>
        </w:rPr>
      </w:pPr>
    </w:p>
    <w:p w:rsidR="00622A6A" w:rsidRDefault="00622A6A" w:rsidP="00622A6A">
      <w:pPr>
        <w:rPr>
          <w:rFonts w:ascii="Arial" w:hAnsi="Arial" w:cs="Arial"/>
        </w:rPr>
      </w:pPr>
      <w:r w:rsidRPr="00F273A5">
        <w:rPr>
          <w:rFonts w:ascii="Arial" w:hAnsi="Arial" w:cs="Arial"/>
          <w:noProof/>
        </w:rPr>
        <w:lastRenderedPageBreak/>
        <w:drawing>
          <wp:anchor distT="0" distB="0" distL="114300" distR="114300" simplePos="0" relativeHeight="251732992" behindDoc="1" locked="0" layoutInCell="1" allowOverlap="1" wp14:anchorId="5699589E" wp14:editId="53E99950">
            <wp:simplePos x="0" y="0"/>
            <wp:positionH relativeFrom="margin">
              <wp:posOffset>111125</wp:posOffset>
            </wp:positionH>
            <wp:positionV relativeFrom="paragraph">
              <wp:posOffset>67945</wp:posOffset>
            </wp:positionV>
            <wp:extent cx="6515100" cy="8731250"/>
            <wp:effectExtent l="0" t="0" r="0" b="0"/>
            <wp:wrapTight wrapText="bothSides">
              <wp:wrapPolygon edited="0">
                <wp:start x="0" y="0"/>
                <wp:lineTo x="0" y="21537"/>
                <wp:lineTo x="21537" y="21537"/>
                <wp:lineTo x="21537" y="0"/>
                <wp:lineTo x="0" y="0"/>
              </wp:wrapPolygon>
            </wp:wrapTight>
            <wp:docPr id="16" name="Image 16" descr="C:\Users\ALAIN\Desktop\IMG-202304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IMG-20230416-WA001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174" t="2860" r="4316" b="9303"/>
                    <a:stretch/>
                  </pic:blipFill>
                  <pic:spPr bwMode="auto">
                    <a:xfrm>
                      <a:off x="0" y="0"/>
                      <a:ext cx="6515100" cy="873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Pr="00A51C79" w:rsidRDefault="00622A6A" w:rsidP="00622A6A">
      <w:pPr>
        <w:rPr>
          <w:rFonts w:ascii="Arial" w:hAnsi="Arial" w:cs="Arial"/>
        </w:rPr>
        <w:sectPr w:rsidR="00622A6A" w:rsidRPr="00A51C79" w:rsidSect="006A3191">
          <w:headerReference w:type="default" r:id="rId26"/>
          <w:pgSz w:w="11906" w:h="16838"/>
          <w:pgMar w:top="720" w:right="720" w:bottom="720" w:left="720" w:header="340" w:footer="567" w:gutter="0"/>
          <w:cols w:space="708"/>
          <w:docGrid w:linePitch="360"/>
        </w:sectPr>
      </w:pPr>
      <w:r w:rsidRPr="00D5767E">
        <w:rPr>
          <w:rFonts w:ascii="Arial" w:hAnsi="Arial" w:cs="Arial"/>
          <w:b/>
          <w:noProof/>
          <w:sz w:val="20"/>
          <w:szCs w:val="20"/>
        </w:rPr>
        <mc:AlternateContent>
          <mc:Choice Requires="wps">
            <w:drawing>
              <wp:anchor distT="0" distB="0" distL="114300" distR="114300" simplePos="0" relativeHeight="251725824" behindDoc="0" locked="0" layoutInCell="1" allowOverlap="1" wp14:anchorId="43AB6BD4" wp14:editId="22546EB9">
                <wp:simplePos x="0" y="0"/>
                <wp:positionH relativeFrom="margin">
                  <wp:posOffset>747199</wp:posOffset>
                </wp:positionH>
                <wp:positionV relativeFrom="paragraph">
                  <wp:posOffset>635439</wp:posOffset>
                </wp:positionV>
                <wp:extent cx="5701665" cy="1682115"/>
                <wp:effectExtent l="0" t="0" r="13335" b="13335"/>
                <wp:wrapNone/>
                <wp:docPr id="34" name="Étiquett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665" cy="1682115"/>
                        </a:xfrm>
                        <a:prstGeom prst="plaque">
                          <a:avLst>
                            <a:gd name="adj" fmla="val 16667"/>
                          </a:avLst>
                        </a:prstGeom>
                        <a:solidFill>
                          <a:srgbClr val="FFFFFF"/>
                        </a:solidFill>
                        <a:ln w="19050">
                          <a:solidFill>
                            <a:srgbClr val="000000"/>
                          </a:solidFill>
                          <a:miter lim="800000"/>
                          <a:headEnd/>
                          <a:tailEnd/>
                        </a:ln>
                      </wps:spPr>
                      <wps:txbx>
                        <w:txbxContent>
                          <w:p w:rsidR="00FE70C8" w:rsidRPr="000E178D" w:rsidRDefault="00FE70C8" w:rsidP="00622A6A">
                            <w:pPr>
                              <w:spacing w:before="120"/>
                              <w:jc w:val="center"/>
                              <w:rPr>
                                <w:rFonts w:ascii="Albertus Extra Bold" w:hAnsi="Albertus Extra Bold"/>
                                <w:b/>
                                <w:sz w:val="32"/>
                              </w:rPr>
                            </w:pPr>
                            <w:r w:rsidRPr="000E178D">
                              <w:rPr>
                                <w:rFonts w:ascii="Albertus Extra Bold" w:hAnsi="Albertus Extra Bold"/>
                                <w:b/>
                                <w:sz w:val="32"/>
                              </w:rPr>
                              <w:t xml:space="preserve">Pièce N°12 : </w:t>
                            </w:r>
                          </w:p>
                          <w:p w:rsidR="00FE70C8" w:rsidRPr="000E178D" w:rsidRDefault="00FE70C8" w:rsidP="00622A6A">
                            <w:pPr>
                              <w:spacing w:before="120"/>
                              <w:jc w:val="center"/>
                              <w:rPr>
                                <w:rFonts w:ascii="Arial" w:hAnsi="Arial" w:cs="Arial"/>
                                <w:b/>
                                <w:sz w:val="28"/>
                                <w:szCs w:val="28"/>
                              </w:rPr>
                            </w:pPr>
                            <w:r w:rsidRPr="000E178D">
                              <w:rPr>
                                <w:rFonts w:ascii="Arial" w:hAnsi="Arial" w:cs="Arial"/>
                                <w:b/>
                                <w:sz w:val="28"/>
                                <w:szCs w:val="28"/>
                              </w:rPr>
                              <w:t>LISTE DES ETABLISSEMENTS BANCAIRES ET ORGANISMES FINANCIERS AUTORISES A EMETTRE DES CAUTIONS DANS LE CADRE DES MARCHES PUBLICS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6BD4" id="Étiquette 34" o:spid="_x0000_s1042" type="#_x0000_t21" style="position:absolute;margin-left:58.85pt;margin-top:50.05pt;width:448.95pt;height:132.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" strokeweight="1.5pt">
                <v:textbox>
                  <w:txbxContent>
                    <w:p w:rsidR="00FE70C8" w:rsidRPr="000E178D" w:rsidRDefault="00FE70C8" w:rsidP="00622A6A">
                      <w:pPr>
                        <w:spacing w:before="120"/>
                        <w:jc w:val="center"/>
                        <w:rPr>
                          <w:rFonts w:ascii="Albertus Extra Bold" w:hAnsi="Albertus Extra Bold"/>
                          <w:b/>
                          <w:sz w:val="32"/>
                        </w:rPr>
                      </w:pPr>
                      <w:r w:rsidRPr="000E178D">
                        <w:rPr>
                          <w:rFonts w:ascii="Albertus Extra Bold" w:hAnsi="Albertus Extra Bold"/>
                          <w:b/>
                          <w:sz w:val="32"/>
                        </w:rPr>
                        <w:t xml:space="preserve">Pièce N°12 : </w:t>
                      </w:r>
                    </w:p>
                    <w:p w:rsidR="00FE70C8" w:rsidRPr="000E178D" w:rsidRDefault="00FE70C8" w:rsidP="00622A6A">
                      <w:pPr>
                        <w:spacing w:before="120"/>
                        <w:jc w:val="center"/>
                        <w:rPr>
                          <w:rFonts w:ascii="Arial" w:hAnsi="Arial" w:cs="Arial"/>
                          <w:b/>
                          <w:sz w:val="28"/>
                          <w:szCs w:val="28"/>
                        </w:rPr>
                      </w:pPr>
                      <w:r w:rsidRPr="000E178D">
                        <w:rPr>
                          <w:rFonts w:ascii="Arial" w:hAnsi="Arial" w:cs="Arial"/>
                          <w:b/>
                          <w:sz w:val="28"/>
                          <w:szCs w:val="28"/>
                        </w:rPr>
                        <w:t>LISTE DES ETABLISSEMENTS BANCAIRES ET ORGANISMES FINANCIERS AUTORISES A EMETTRE DES CAUTIONS DANS LE CADRE DES MARCHES PUBLICS</w:t>
                      </w:r>
                    </w:p>
                  </w:txbxContent>
                </v:textbox>
                <w10:wrap anchorx="margin"/>
              </v:shape>
            </w:pict>
          </mc:Fallback>
        </mc:AlternateContent>
      </w:r>
    </w:p>
    <w:p w:rsidR="00622A6A" w:rsidRDefault="00622A6A" w:rsidP="00622A6A">
      <w:pPr>
        <w:rPr>
          <w:rFonts w:ascii="Arial" w:hAnsi="Arial" w:cs="Arial"/>
          <w:b/>
          <w:sz w:val="20"/>
          <w:szCs w:val="20"/>
        </w:rPr>
      </w:pPr>
    </w:p>
    <w:p w:rsidR="00622A6A" w:rsidRDefault="00622A6A" w:rsidP="00622A6A">
      <w:pPr>
        <w:ind w:firstLine="709"/>
        <w:jc w:val="center"/>
        <w:rPr>
          <w:rFonts w:ascii="Arial" w:hAnsi="Arial" w:cs="Arial"/>
          <w:b/>
          <w:sz w:val="20"/>
          <w:szCs w:val="20"/>
        </w:rPr>
      </w:pPr>
      <w:r>
        <w:rPr>
          <w:rFonts w:ascii="Tahoma" w:hAnsi="Tahoma" w:cs="Tahoma"/>
          <w:b/>
          <w:noProof/>
          <w:szCs w:val="20"/>
        </w:rPr>
        <w:drawing>
          <wp:anchor distT="0" distB="0" distL="114300" distR="114300" simplePos="0" relativeHeight="251727872" behindDoc="1" locked="0" layoutInCell="1" allowOverlap="1" wp14:anchorId="1C28665B" wp14:editId="54EB7EE8">
            <wp:simplePos x="0" y="0"/>
            <wp:positionH relativeFrom="margin">
              <wp:posOffset>0</wp:posOffset>
            </wp:positionH>
            <wp:positionV relativeFrom="paragraph">
              <wp:posOffset>0</wp:posOffset>
            </wp:positionV>
            <wp:extent cx="6316980" cy="7988300"/>
            <wp:effectExtent l="0" t="0" r="7620" b="0"/>
            <wp:wrapTight wrapText="bothSides">
              <wp:wrapPolygon edited="0">
                <wp:start x="0" y="0"/>
                <wp:lineTo x="0" y="21531"/>
                <wp:lineTo x="21561" y="21531"/>
                <wp:lineTo x="2156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6980" cy="7988300"/>
                    </a:xfrm>
                    <a:prstGeom prst="rect">
                      <a:avLst/>
                    </a:prstGeom>
                    <a:noFill/>
                  </pic:spPr>
                </pic:pic>
              </a:graphicData>
            </a:graphic>
            <wp14:sizeRelH relativeFrom="page">
              <wp14:pctWidth>0</wp14:pctWidth>
            </wp14:sizeRelH>
            <wp14:sizeRelV relativeFrom="page">
              <wp14:pctHeight>0</wp14:pctHeight>
            </wp14:sizeRelV>
          </wp:anchor>
        </w:drawing>
      </w:r>
    </w:p>
    <w:p w:rsidR="00622A6A" w:rsidRPr="008A7464" w:rsidRDefault="00622A6A" w:rsidP="00622A6A">
      <w:pPr>
        <w:spacing w:line="360" w:lineRule="auto"/>
        <w:ind w:firstLine="709"/>
        <w:rPr>
          <w:rFonts w:ascii="MADE Bruno" w:hAnsi="MADE Bruno" w:cs="Arial"/>
          <w:b/>
          <w:szCs w:val="20"/>
        </w:rPr>
      </w:pPr>
      <w:r w:rsidRPr="008A7464">
        <w:rPr>
          <w:rFonts w:ascii="MADE Bruno" w:hAnsi="MADE Bruno" w:cs="Arial"/>
          <w:b/>
          <w:szCs w:val="20"/>
        </w:rPr>
        <w:t xml:space="preserve">II – COMPAGNIE D’ASSURANCES </w:t>
      </w:r>
    </w:p>
    <w:p w:rsidR="00622A6A" w:rsidRPr="008A7464" w:rsidRDefault="00622A6A" w:rsidP="00622A6A">
      <w:pPr>
        <w:spacing w:line="360" w:lineRule="auto"/>
        <w:ind w:firstLine="709"/>
        <w:rPr>
          <w:rFonts w:ascii="Stencil Std" w:hAnsi="Stencil Std" w:cs="Arial"/>
          <w:b/>
          <w:sz w:val="22"/>
          <w:szCs w:val="20"/>
          <w:u w:val="single"/>
        </w:rPr>
      </w:pPr>
      <w:r w:rsidRPr="008A7464">
        <w:rPr>
          <w:rFonts w:ascii="Stencil Std" w:hAnsi="Stencil Std" w:cs="Arial"/>
          <w:b/>
          <w:sz w:val="22"/>
          <w:szCs w:val="20"/>
          <w:u w:val="single"/>
        </w:rPr>
        <w:t xml:space="preserve">AJOUT </w:t>
      </w:r>
    </w:p>
    <w:p w:rsidR="00622A6A" w:rsidRPr="008A7464" w:rsidRDefault="004F340A" w:rsidP="00622A6A">
      <w:pPr>
        <w:spacing w:line="360" w:lineRule="auto"/>
        <w:ind w:firstLine="709"/>
        <w:rPr>
          <w:rFonts w:ascii="Arial" w:hAnsi="Arial" w:cs="Arial"/>
          <w:b/>
          <w:sz w:val="22"/>
          <w:szCs w:val="20"/>
        </w:rPr>
      </w:pPr>
      <w:r>
        <w:rPr>
          <w:rFonts w:ascii="Arial" w:hAnsi="Arial" w:cs="Arial"/>
          <w:b/>
          <w:sz w:val="22"/>
          <w:szCs w:val="20"/>
        </w:rPr>
        <w:t>27- COMPAGNIE D’ASSURANCE RO</w:t>
      </w:r>
      <w:r w:rsidR="00622A6A" w:rsidRPr="008A7464">
        <w:rPr>
          <w:rFonts w:ascii="Arial" w:hAnsi="Arial" w:cs="Arial"/>
          <w:b/>
          <w:sz w:val="22"/>
          <w:szCs w:val="20"/>
        </w:rPr>
        <w:t>YAL ONYX INSURANCE VIE BP : 12230 DOUALA</w:t>
      </w:r>
    </w:p>
    <w:p w:rsidR="00622A6A" w:rsidRDefault="00622A6A" w:rsidP="00622A6A">
      <w:pPr>
        <w:ind w:firstLine="709"/>
        <w:jc w:val="center"/>
        <w:rPr>
          <w:rFonts w:ascii="Arial" w:hAnsi="Arial" w:cs="Arial"/>
          <w:b/>
          <w:sz w:val="20"/>
          <w:szCs w:val="20"/>
        </w:rPr>
      </w:pPr>
    </w:p>
    <w:p w:rsidR="00622A6A" w:rsidRDefault="00622A6A" w:rsidP="00622A6A">
      <w:pPr>
        <w:ind w:firstLine="709"/>
        <w:jc w:val="center"/>
        <w:rPr>
          <w:rFonts w:ascii="Arial" w:hAnsi="Arial" w:cs="Arial"/>
          <w:b/>
          <w:sz w:val="20"/>
          <w:szCs w:val="20"/>
        </w:rPr>
      </w:pPr>
    </w:p>
    <w:p w:rsidR="00622A6A" w:rsidRDefault="00622A6A" w:rsidP="00622A6A">
      <w:pPr>
        <w:ind w:firstLine="709"/>
        <w:jc w:val="center"/>
        <w:rPr>
          <w:rFonts w:ascii="Arial" w:hAnsi="Arial" w:cs="Arial"/>
          <w:b/>
          <w:sz w:val="20"/>
          <w:szCs w:val="20"/>
        </w:rPr>
      </w:pPr>
    </w:p>
    <w:p w:rsidR="00622A6A" w:rsidRDefault="00622A6A" w:rsidP="00622A6A">
      <w:pPr>
        <w:ind w:firstLine="709"/>
        <w:jc w:val="center"/>
        <w:rPr>
          <w:rFonts w:ascii="Arial" w:hAnsi="Arial" w:cs="Arial"/>
          <w:b/>
          <w:sz w:val="20"/>
          <w:szCs w:val="20"/>
        </w:rPr>
      </w:pPr>
    </w:p>
    <w:p w:rsidR="00622A6A" w:rsidRPr="007C481A" w:rsidRDefault="00622A6A" w:rsidP="00622A6A">
      <w:pPr>
        <w:ind w:firstLine="709"/>
        <w:jc w:val="center"/>
        <w:rPr>
          <w:rFonts w:ascii="Arial" w:hAnsi="Arial" w:cs="Arial"/>
          <w:b/>
          <w:sz w:val="20"/>
          <w:szCs w:val="20"/>
        </w:rPr>
      </w:pPr>
    </w:p>
    <w:p w:rsidR="00622A6A" w:rsidRPr="00B93483"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r w:rsidRPr="00030A06">
        <w:rPr>
          <w:rFonts w:ascii="Arial" w:hAnsi="Arial" w:cs="Arial"/>
          <w:b/>
          <w:noProof/>
          <w:sz w:val="20"/>
          <w:szCs w:val="20"/>
        </w:rPr>
        <mc:AlternateContent>
          <mc:Choice Requires="wps">
            <w:drawing>
              <wp:anchor distT="0" distB="0" distL="114300" distR="114300" simplePos="0" relativeHeight="251726848" behindDoc="0" locked="0" layoutInCell="1" allowOverlap="1" wp14:anchorId="69707FEB" wp14:editId="1BE83AF5">
                <wp:simplePos x="0" y="0"/>
                <wp:positionH relativeFrom="margin">
                  <wp:align>center</wp:align>
                </wp:positionH>
                <wp:positionV relativeFrom="paragraph">
                  <wp:posOffset>109675</wp:posOffset>
                </wp:positionV>
                <wp:extent cx="5058508" cy="1078302"/>
                <wp:effectExtent l="0" t="0" r="27940" b="26670"/>
                <wp:wrapNone/>
                <wp:docPr id="35" name="Étiquett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8508" cy="1078302"/>
                        </a:xfrm>
                        <a:prstGeom prst="plaque">
                          <a:avLst>
                            <a:gd name="adj" fmla="val 16667"/>
                          </a:avLst>
                        </a:prstGeom>
                        <a:solidFill>
                          <a:srgbClr val="FFFFFF"/>
                        </a:solidFill>
                        <a:ln w="19050">
                          <a:solidFill>
                            <a:srgbClr val="000000"/>
                          </a:solidFill>
                          <a:miter lim="800000"/>
                          <a:headEnd/>
                          <a:tailEnd/>
                        </a:ln>
                      </wps:spPr>
                      <wps:txbx>
                        <w:txbxContent>
                          <w:p w:rsidR="00FE70C8" w:rsidRPr="000E178D" w:rsidRDefault="00FE70C8" w:rsidP="00622A6A">
                            <w:pPr>
                              <w:spacing w:before="120"/>
                              <w:jc w:val="center"/>
                              <w:rPr>
                                <w:rFonts w:ascii="Albertus Extra Bold" w:hAnsi="Albertus Extra Bold"/>
                                <w:b/>
                                <w:sz w:val="32"/>
                              </w:rPr>
                            </w:pPr>
                            <w:r w:rsidRPr="000E178D">
                              <w:rPr>
                                <w:rFonts w:ascii="Albertus Extra Bold" w:hAnsi="Albertus Extra Bold"/>
                                <w:b/>
                                <w:sz w:val="32"/>
                              </w:rPr>
                              <w:t xml:space="preserve">Pièce N°13 : </w:t>
                            </w:r>
                          </w:p>
                          <w:p w:rsidR="00FE70C8" w:rsidRPr="000E178D" w:rsidRDefault="00FE70C8" w:rsidP="00622A6A">
                            <w:pPr>
                              <w:spacing w:before="120"/>
                              <w:jc w:val="center"/>
                              <w:rPr>
                                <w:rFonts w:ascii="Arial" w:hAnsi="Arial" w:cs="Arial"/>
                                <w:b/>
                                <w:sz w:val="28"/>
                                <w:szCs w:val="28"/>
                              </w:rPr>
                            </w:pPr>
                            <w:r w:rsidRPr="000E178D">
                              <w:rPr>
                                <w:rFonts w:ascii="Arial" w:hAnsi="Arial" w:cs="Arial"/>
                                <w:b/>
                                <w:sz w:val="28"/>
                                <w:szCs w:val="28"/>
                              </w:rPr>
                              <w:t>LISTE DES LABORATOIRES AGREES PAR LE MINTP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07FEB" id="Étiquette 35" o:spid="_x0000_s1043" type="#_x0000_t21" style="position:absolute;left:0;text-align:left;margin-left:0;margin-top:8.65pt;width:398.3pt;height:84.9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" strokeweight="1.5pt">
                <v:textbox>
                  <w:txbxContent>
                    <w:p w:rsidR="00FE70C8" w:rsidRPr="000E178D" w:rsidRDefault="00FE70C8" w:rsidP="00622A6A">
                      <w:pPr>
                        <w:spacing w:before="120"/>
                        <w:jc w:val="center"/>
                        <w:rPr>
                          <w:rFonts w:ascii="Albertus Extra Bold" w:hAnsi="Albertus Extra Bold"/>
                          <w:b/>
                          <w:sz w:val="32"/>
                        </w:rPr>
                      </w:pPr>
                      <w:r w:rsidRPr="000E178D">
                        <w:rPr>
                          <w:rFonts w:ascii="Albertus Extra Bold" w:hAnsi="Albertus Extra Bold"/>
                          <w:b/>
                          <w:sz w:val="32"/>
                        </w:rPr>
                        <w:t xml:space="preserve">Pièce N°13 : </w:t>
                      </w:r>
                    </w:p>
                    <w:p w:rsidR="00FE70C8" w:rsidRPr="000E178D" w:rsidRDefault="00FE70C8" w:rsidP="00622A6A">
                      <w:pPr>
                        <w:spacing w:before="120"/>
                        <w:jc w:val="center"/>
                        <w:rPr>
                          <w:rFonts w:ascii="Arial" w:hAnsi="Arial" w:cs="Arial"/>
                          <w:b/>
                          <w:sz w:val="28"/>
                          <w:szCs w:val="28"/>
                        </w:rPr>
                      </w:pPr>
                      <w:r w:rsidRPr="000E178D">
                        <w:rPr>
                          <w:rFonts w:ascii="Arial" w:hAnsi="Arial" w:cs="Arial"/>
                          <w:b/>
                          <w:sz w:val="28"/>
                          <w:szCs w:val="28"/>
                        </w:rPr>
                        <w:t>LISTE DES LABORATOIRES AGREES PAR LE MINTP</w:t>
                      </w:r>
                    </w:p>
                  </w:txbxContent>
                </v:textbox>
                <w10:wrap anchorx="margin"/>
              </v:shape>
            </w:pict>
          </mc:Fallback>
        </mc:AlternateContent>
      </w: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Pr="00B93483"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Pr="00B93483" w:rsidRDefault="00622A6A" w:rsidP="00622A6A">
      <w:pPr>
        <w:jc w:val="center"/>
        <w:rPr>
          <w:rFonts w:ascii="Arial" w:hAnsi="Arial" w:cs="Arial"/>
          <w:b/>
          <w:sz w:val="20"/>
          <w:szCs w:val="20"/>
          <w:lang w:val="en-GB"/>
        </w:rPr>
      </w:pPr>
    </w:p>
    <w:p w:rsidR="00622A6A" w:rsidRDefault="00622A6A" w:rsidP="00622A6A">
      <w:pPr>
        <w:ind w:firstLine="709"/>
        <w:jc w:val="center"/>
        <w:rPr>
          <w:rFonts w:ascii="Arial" w:hAnsi="Arial" w:cs="Arial"/>
          <w:bCs/>
          <w:kern w:val="32"/>
          <w:sz w:val="20"/>
          <w:szCs w:val="20"/>
        </w:rPr>
      </w:pPr>
      <w:r>
        <w:rPr>
          <w:rFonts w:ascii="Arial" w:hAnsi="Arial" w:cs="Arial"/>
          <w:bCs/>
          <w:kern w:val="32"/>
          <w:sz w:val="20"/>
          <w:szCs w:val="20"/>
        </w:rPr>
        <w:br w:type="page"/>
      </w:r>
    </w:p>
    <w:p w:rsidR="00622A6A" w:rsidRPr="00030A06" w:rsidRDefault="00622A6A" w:rsidP="00622A6A">
      <w:pPr>
        <w:keepNext/>
        <w:spacing w:before="240" w:after="60"/>
        <w:jc w:val="both"/>
        <w:outlineLvl w:val="0"/>
        <w:rPr>
          <w:rFonts w:ascii="Tahoma" w:hAnsi="Tahoma" w:cs="Tahoma"/>
          <w:bCs/>
          <w:kern w:val="32"/>
          <w:sz w:val="22"/>
          <w:szCs w:val="20"/>
        </w:rPr>
      </w:pPr>
      <w:r w:rsidRPr="00030A06">
        <w:rPr>
          <w:rFonts w:ascii="Tahoma" w:hAnsi="Tahoma" w:cs="Tahoma"/>
          <w:bCs/>
          <w:kern w:val="32"/>
          <w:sz w:val="22"/>
          <w:szCs w:val="20"/>
        </w:rPr>
        <w:lastRenderedPageBreak/>
        <w:t>Les laboratoires géotechniques agréés par le Ministère des Travaux Publics sont les suivants :</w:t>
      </w:r>
    </w:p>
    <w:p w:rsidR="00622A6A" w:rsidRDefault="00622A6A" w:rsidP="00622A6A">
      <w:pPr>
        <w:rPr>
          <w:rFonts w:ascii="Arial" w:hAnsi="Arial" w:cs="Arial"/>
          <w:b/>
          <w:sz w:val="20"/>
          <w:szCs w:val="20"/>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EF7CFE" w:rsidRDefault="00EF7CFE"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A31725" w:rsidP="00622A6A">
      <w:pPr>
        <w:rPr>
          <w:rFonts w:ascii="Arial" w:hAnsi="Arial" w:cs="Arial"/>
        </w:rPr>
      </w:pPr>
      <w:r w:rsidRPr="00030A06">
        <w:rPr>
          <w:rFonts w:ascii="Arial" w:hAnsi="Arial" w:cs="Arial"/>
          <w:b/>
          <w:noProof/>
          <w:sz w:val="20"/>
          <w:szCs w:val="20"/>
        </w:rPr>
        <mc:AlternateContent>
          <mc:Choice Requires="wps">
            <w:drawing>
              <wp:anchor distT="0" distB="0" distL="114300" distR="114300" simplePos="0" relativeHeight="251729920" behindDoc="0" locked="0" layoutInCell="1" allowOverlap="1" wp14:anchorId="7D803542" wp14:editId="3A8830DE">
                <wp:simplePos x="0" y="0"/>
                <wp:positionH relativeFrom="margin">
                  <wp:posOffset>1041470</wp:posOffset>
                </wp:positionH>
                <wp:positionV relativeFrom="paragraph">
                  <wp:posOffset>5735</wp:posOffset>
                </wp:positionV>
                <wp:extent cx="4891178" cy="1078302"/>
                <wp:effectExtent l="0" t="0" r="24130" b="26670"/>
                <wp:wrapNone/>
                <wp:docPr id="17" name="Étiquett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1178" cy="1078302"/>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622A6A">
                            <w:pPr>
                              <w:spacing w:before="120"/>
                              <w:jc w:val="center"/>
                              <w:rPr>
                                <w:rFonts w:ascii="Albertus Extra Bold" w:hAnsi="Albertus Extra Bold"/>
                                <w:sz w:val="32"/>
                              </w:rPr>
                            </w:pPr>
                            <w:r>
                              <w:rPr>
                                <w:rFonts w:ascii="Albertus Extra Bold" w:hAnsi="Albertus Extra Bold"/>
                                <w:b/>
                                <w:sz w:val="32"/>
                              </w:rPr>
                              <w:t>Pièce N°14</w:t>
                            </w:r>
                            <w:r w:rsidRPr="00FD0C92">
                              <w:rPr>
                                <w:rFonts w:ascii="Albertus Extra Bold" w:hAnsi="Albertus Extra Bold"/>
                                <w:b/>
                                <w:sz w:val="32"/>
                              </w:rPr>
                              <w:t> :</w:t>
                            </w:r>
                            <w:r w:rsidRPr="00300CAE">
                              <w:rPr>
                                <w:rFonts w:ascii="Albertus Extra Bold" w:hAnsi="Albertus Extra Bold"/>
                                <w:sz w:val="32"/>
                              </w:rPr>
                              <w:t xml:space="preserve"> </w:t>
                            </w:r>
                          </w:p>
                          <w:p w:rsidR="00FE70C8" w:rsidRPr="00D5767E" w:rsidRDefault="00FE70C8" w:rsidP="00622A6A">
                            <w:pPr>
                              <w:spacing w:before="120"/>
                              <w:jc w:val="center"/>
                              <w:rPr>
                                <w:rFonts w:ascii="Arial" w:hAnsi="Arial" w:cs="Arial"/>
                                <w:sz w:val="28"/>
                                <w:szCs w:val="28"/>
                              </w:rPr>
                            </w:pPr>
                            <w:r>
                              <w:rPr>
                                <w:rFonts w:ascii="Arial" w:hAnsi="Arial" w:cs="Arial"/>
                                <w:sz w:val="28"/>
                                <w:szCs w:val="28"/>
                              </w:rPr>
                              <w:t>SOURCE DE FINANCEMENT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03542" id="Étiquette 17" o:spid="_x0000_s1044" type="#_x0000_t21" style="position:absolute;margin-left:82pt;margin-top:.45pt;width:385.15pt;height:84.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" strokeweight="1.5pt">
                <v:textbox>
                  <w:txbxContent>
                    <w:p w:rsidR="00FE70C8" w:rsidRDefault="00FE70C8" w:rsidP="00622A6A">
                      <w:pPr>
                        <w:spacing w:before="120"/>
                        <w:jc w:val="center"/>
                        <w:rPr>
                          <w:rFonts w:ascii="Albertus Extra Bold" w:hAnsi="Albertus Extra Bold"/>
                          <w:sz w:val="32"/>
                        </w:rPr>
                      </w:pPr>
                      <w:r>
                        <w:rPr>
                          <w:rFonts w:ascii="Albertus Extra Bold" w:hAnsi="Albertus Extra Bold"/>
                          <w:b/>
                          <w:sz w:val="32"/>
                        </w:rPr>
                        <w:t>Pièce N°14</w:t>
                      </w:r>
                      <w:r w:rsidRPr="00FD0C92">
                        <w:rPr>
                          <w:rFonts w:ascii="Albertus Extra Bold" w:hAnsi="Albertus Extra Bold"/>
                          <w:b/>
                          <w:sz w:val="32"/>
                        </w:rPr>
                        <w:t> :</w:t>
                      </w:r>
                      <w:r w:rsidRPr="00300CAE">
                        <w:rPr>
                          <w:rFonts w:ascii="Albertus Extra Bold" w:hAnsi="Albertus Extra Bold"/>
                          <w:sz w:val="32"/>
                        </w:rPr>
                        <w:t xml:space="preserve"> </w:t>
                      </w:r>
                    </w:p>
                    <w:p w:rsidR="00FE70C8" w:rsidRPr="00D5767E" w:rsidRDefault="00FE70C8" w:rsidP="00622A6A">
                      <w:pPr>
                        <w:spacing w:before="120"/>
                        <w:jc w:val="center"/>
                        <w:rPr>
                          <w:rFonts w:ascii="Arial" w:hAnsi="Arial" w:cs="Arial"/>
                          <w:sz w:val="28"/>
                          <w:szCs w:val="28"/>
                        </w:rPr>
                      </w:pPr>
                      <w:r>
                        <w:rPr>
                          <w:rFonts w:ascii="Arial" w:hAnsi="Arial" w:cs="Arial"/>
                          <w:sz w:val="28"/>
                          <w:szCs w:val="28"/>
                        </w:rPr>
                        <w:t>SOURCE DE FINANCEMENT</w:t>
                      </w:r>
                    </w:p>
                  </w:txbxContent>
                </v:textbox>
                <w10:wrap anchorx="margin"/>
              </v:shape>
            </w:pict>
          </mc:Fallback>
        </mc:AlternateContent>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r w:rsidRPr="00030A06">
        <w:rPr>
          <w:rFonts w:ascii="Arial" w:hAnsi="Arial" w:cs="Arial"/>
          <w:b/>
          <w:noProof/>
          <w:sz w:val="20"/>
          <w:szCs w:val="20"/>
        </w:rPr>
        <mc:AlternateContent>
          <mc:Choice Requires="wps">
            <w:drawing>
              <wp:anchor distT="0" distB="0" distL="114300" distR="114300" simplePos="0" relativeHeight="251731968" behindDoc="0" locked="0" layoutInCell="1" allowOverlap="1" wp14:anchorId="03D6A2E8" wp14:editId="5C346024">
                <wp:simplePos x="0" y="0"/>
                <wp:positionH relativeFrom="margin">
                  <wp:posOffset>866140</wp:posOffset>
                </wp:positionH>
                <wp:positionV relativeFrom="paragraph">
                  <wp:posOffset>25400</wp:posOffset>
                </wp:positionV>
                <wp:extent cx="4890770" cy="1078230"/>
                <wp:effectExtent l="0" t="0" r="24130" b="26670"/>
                <wp:wrapNone/>
                <wp:docPr id="38" name="Étiquett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1078230"/>
                        </a:xfrm>
                        <a:prstGeom prst="plaque">
                          <a:avLst>
                            <a:gd name="adj" fmla="val 16667"/>
                          </a:avLst>
                        </a:prstGeom>
                        <a:solidFill>
                          <a:srgbClr val="FFFFFF"/>
                        </a:solidFill>
                        <a:ln w="19050">
                          <a:solidFill>
                            <a:srgbClr val="000000"/>
                          </a:solidFill>
                          <a:miter lim="800000"/>
                          <a:headEnd/>
                          <a:tailEnd/>
                        </a:ln>
                      </wps:spPr>
                      <wps:txbx>
                        <w:txbxContent>
                          <w:p w:rsidR="00FE70C8" w:rsidRDefault="00FE70C8" w:rsidP="00622A6A">
                            <w:pPr>
                              <w:spacing w:before="120"/>
                              <w:jc w:val="center"/>
                              <w:rPr>
                                <w:rFonts w:ascii="Albertus Extra Bold" w:hAnsi="Albertus Extra Bold"/>
                                <w:sz w:val="32"/>
                              </w:rPr>
                            </w:pPr>
                            <w:r>
                              <w:rPr>
                                <w:rFonts w:ascii="Albertus Extra Bold" w:hAnsi="Albertus Extra Bold"/>
                                <w:b/>
                                <w:sz w:val="32"/>
                              </w:rPr>
                              <w:t>Pièce N°15</w:t>
                            </w:r>
                            <w:r w:rsidRPr="00FD0C92">
                              <w:rPr>
                                <w:rFonts w:ascii="Albertus Extra Bold" w:hAnsi="Albertus Extra Bold"/>
                                <w:b/>
                                <w:sz w:val="32"/>
                              </w:rPr>
                              <w:t> :</w:t>
                            </w:r>
                            <w:r w:rsidRPr="00300CAE">
                              <w:rPr>
                                <w:rFonts w:ascii="Albertus Extra Bold" w:hAnsi="Albertus Extra Bold"/>
                                <w:sz w:val="32"/>
                              </w:rPr>
                              <w:t xml:space="preserve"> </w:t>
                            </w:r>
                          </w:p>
                          <w:p w:rsidR="00FE70C8" w:rsidRPr="00D5767E" w:rsidRDefault="00FE70C8" w:rsidP="00622A6A">
                            <w:pPr>
                              <w:spacing w:before="120"/>
                              <w:jc w:val="center"/>
                              <w:rPr>
                                <w:rFonts w:ascii="Arial" w:hAnsi="Arial" w:cs="Arial"/>
                                <w:sz w:val="28"/>
                                <w:szCs w:val="28"/>
                              </w:rPr>
                            </w:pPr>
                            <w:r>
                              <w:rPr>
                                <w:rFonts w:ascii="Arial" w:hAnsi="Arial" w:cs="Arial"/>
                                <w:sz w:val="28"/>
                                <w:szCs w:val="28"/>
                              </w:rPr>
                              <w:t>LES ETUDES PREALABLES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6A2E8" id="Étiquette 38" o:spid="_x0000_s1045" type="#_x0000_t21" style="position:absolute;margin-left:68.2pt;margin-top:2pt;width:385.1pt;height:84.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" strokeweight="1.5pt">
                <v:textbox>
                  <w:txbxContent>
                    <w:p w:rsidR="00FE70C8" w:rsidRDefault="00FE70C8" w:rsidP="00622A6A">
                      <w:pPr>
                        <w:spacing w:before="120"/>
                        <w:jc w:val="center"/>
                        <w:rPr>
                          <w:rFonts w:ascii="Albertus Extra Bold" w:hAnsi="Albertus Extra Bold"/>
                          <w:sz w:val="32"/>
                        </w:rPr>
                      </w:pPr>
                      <w:r>
                        <w:rPr>
                          <w:rFonts w:ascii="Albertus Extra Bold" w:hAnsi="Albertus Extra Bold"/>
                          <w:b/>
                          <w:sz w:val="32"/>
                        </w:rPr>
                        <w:t>Pièce N°15</w:t>
                      </w:r>
                      <w:r w:rsidRPr="00FD0C92">
                        <w:rPr>
                          <w:rFonts w:ascii="Albertus Extra Bold" w:hAnsi="Albertus Extra Bold"/>
                          <w:b/>
                          <w:sz w:val="32"/>
                        </w:rPr>
                        <w:t> :</w:t>
                      </w:r>
                      <w:r w:rsidRPr="00300CAE">
                        <w:rPr>
                          <w:rFonts w:ascii="Albertus Extra Bold" w:hAnsi="Albertus Extra Bold"/>
                          <w:sz w:val="32"/>
                        </w:rPr>
                        <w:t xml:space="preserve"> </w:t>
                      </w:r>
                    </w:p>
                    <w:p w:rsidR="00FE70C8" w:rsidRPr="00D5767E" w:rsidRDefault="00FE70C8" w:rsidP="00622A6A">
                      <w:pPr>
                        <w:spacing w:before="120"/>
                        <w:jc w:val="center"/>
                        <w:rPr>
                          <w:rFonts w:ascii="Arial" w:hAnsi="Arial" w:cs="Arial"/>
                          <w:sz w:val="28"/>
                          <w:szCs w:val="28"/>
                        </w:rPr>
                      </w:pPr>
                      <w:r>
                        <w:rPr>
                          <w:rFonts w:ascii="Arial" w:hAnsi="Arial" w:cs="Arial"/>
                          <w:sz w:val="28"/>
                          <w:szCs w:val="28"/>
                        </w:rPr>
                        <w:t>LES ETUDES PREALABLES</w:t>
                      </w:r>
                    </w:p>
                  </w:txbxContent>
                </v:textbox>
                <w10:wrap anchorx="margin"/>
              </v:shape>
            </w:pict>
          </mc:Fallback>
        </mc:AlternateContent>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0F6E41" w:rsidRDefault="000F6E41" w:rsidP="00622A6A">
      <w:pPr>
        <w:rPr>
          <w:rFonts w:ascii="Arial" w:hAnsi="Arial" w:cs="Arial"/>
        </w:rPr>
      </w:pPr>
    </w:p>
    <w:p w:rsidR="000F6E41" w:rsidRDefault="000F6E41" w:rsidP="00622A6A">
      <w:pPr>
        <w:rPr>
          <w:rFonts w:ascii="Arial" w:hAnsi="Arial" w:cs="Arial"/>
        </w:rPr>
      </w:pPr>
    </w:p>
    <w:p w:rsidR="000F6E41" w:rsidRDefault="000F6E41" w:rsidP="00622A6A">
      <w:pPr>
        <w:rPr>
          <w:rFonts w:ascii="Arial" w:hAnsi="Arial" w:cs="Arial"/>
        </w:rPr>
      </w:pPr>
    </w:p>
    <w:p w:rsidR="000F6E41" w:rsidRDefault="000F6E41" w:rsidP="00622A6A">
      <w:pPr>
        <w:rPr>
          <w:rFonts w:ascii="Arial" w:hAnsi="Arial" w:cs="Arial"/>
        </w:rPr>
      </w:pPr>
    </w:p>
    <w:p w:rsidR="000F6E41" w:rsidRDefault="000F6E41" w:rsidP="00622A6A">
      <w:pPr>
        <w:rPr>
          <w:rFonts w:ascii="Arial" w:hAnsi="Arial" w:cs="Arial"/>
        </w:rPr>
      </w:pPr>
    </w:p>
    <w:p w:rsidR="000F6E41" w:rsidRDefault="000F6E41" w:rsidP="00622A6A">
      <w:pPr>
        <w:rPr>
          <w:rFonts w:ascii="Arial" w:hAnsi="Arial" w:cs="Arial"/>
        </w:rPr>
        <w:sectPr w:rsidR="000F6E41" w:rsidSect="00622A6A">
          <w:headerReference w:type="default" r:id="rId28"/>
          <w:pgSz w:w="11906" w:h="16838"/>
          <w:pgMar w:top="720" w:right="720" w:bottom="720" w:left="720" w:header="340" w:footer="567" w:gutter="0"/>
          <w:cols w:space="708"/>
          <w:docGrid w:linePitch="360"/>
        </w:sectPr>
      </w:pPr>
    </w:p>
    <w:p w:rsidR="000F6E41" w:rsidRDefault="00FE70C8" w:rsidP="00622A6A">
      <w:pPr>
        <w:rPr>
          <w:rFonts w:ascii="Arial" w:hAnsi="Arial" w:cs="Arial"/>
        </w:rPr>
      </w:pPr>
      <w:r>
        <w:rPr>
          <w:rFonts w:ascii="Arial" w:hAnsi="Arial" w:cs="Arial"/>
        </w:rPr>
        <w:object w:dxaOrig="19104" w:dyaOrig="12689">
          <v:shape id="_x0000_i1026" type="#_x0000_t75" style="width:763.2pt;height:474.55pt" o:ole="">
            <v:imagedata r:id="rId29" o:title=""/>
          </v:shape>
          <o:OLEObject Type="Embed" ProgID="Excel.Sheet.12" ShapeID="_x0000_i1026" DrawAspect="Content" ObjectID="_1799419390" r:id="rId30"/>
        </w:object>
      </w:r>
    </w:p>
    <w:p w:rsidR="000F6E41" w:rsidRDefault="000F6E41" w:rsidP="00622A6A">
      <w:pPr>
        <w:rPr>
          <w:rFonts w:ascii="Arial" w:hAnsi="Arial" w:cs="Arial"/>
        </w:rPr>
      </w:pPr>
    </w:p>
    <w:p w:rsidR="000F6E41" w:rsidRDefault="00FE70C8" w:rsidP="00622A6A">
      <w:pPr>
        <w:rPr>
          <w:rFonts w:ascii="Arial" w:hAnsi="Arial" w:cs="Arial"/>
        </w:rPr>
      </w:pPr>
      <w:r>
        <w:rPr>
          <w:rFonts w:ascii="Arial" w:hAnsi="Arial" w:cs="Arial"/>
        </w:rPr>
        <w:object w:dxaOrig="19104" w:dyaOrig="12802">
          <v:shape id="_x0000_i1029" type="#_x0000_t75" style="width:765.1pt;height:487.1pt" o:ole="">
            <v:imagedata r:id="rId31" o:title=""/>
          </v:shape>
          <o:OLEObject Type="Embed" ProgID="Excel.Sheet.12" ShapeID="_x0000_i1029" DrawAspect="Content" ObjectID="_1799419391" r:id="rId32"/>
        </w:object>
      </w:r>
    </w:p>
    <w:p w:rsidR="000F6E41" w:rsidRDefault="00A41414" w:rsidP="00622A6A">
      <w:pPr>
        <w:rPr>
          <w:rFonts w:ascii="Arial" w:hAnsi="Arial" w:cs="Arial"/>
        </w:rPr>
      </w:pPr>
      <w:r>
        <w:rPr>
          <w:rFonts w:ascii="Arial" w:hAnsi="Arial" w:cs="Arial"/>
        </w:rPr>
        <w:object w:dxaOrig="19104" w:dyaOrig="12876">
          <v:shape id="_x0000_i1032" type="#_x0000_t75" style="width:769.9pt;height:482.2pt" o:ole="">
            <v:imagedata r:id="rId33" o:title=""/>
          </v:shape>
          <o:OLEObject Type="Embed" ProgID="Excel.Sheet.12" ShapeID="_x0000_i1032" DrawAspect="Content" ObjectID="_1799419392" r:id="rId34"/>
        </w:object>
      </w:r>
    </w:p>
    <w:p w:rsidR="000F6E41" w:rsidRDefault="000F6E41" w:rsidP="00622A6A">
      <w:pPr>
        <w:rPr>
          <w:rFonts w:ascii="Arial" w:hAnsi="Arial" w:cs="Arial"/>
        </w:rPr>
      </w:pPr>
    </w:p>
    <w:p w:rsidR="00622A6A" w:rsidRDefault="00A41414" w:rsidP="00622A6A">
      <w:pPr>
        <w:rPr>
          <w:rFonts w:ascii="Arial" w:hAnsi="Arial" w:cs="Arial"/>
        </w:rPr>
      </w:pPr>
      <w:r>
        <w:rPr>
          <w:rFonts w:ascii="Arial" w:hAnsi="Arial" w:cs="Arial"/>
        </w:rPr>
        <w:object w:dxaOrig="19104" w:dyaOrig="12399">
          <v:shape id="_x0000_i1036" type="#_x0000_t75" style="width:776.6pt;height:496.6pt" o:ole="">
            <v:imagedata r:id="rId35" o:title=""/>
          </v:shape>
          <o:OLEObject Type="Embed" ProgID="Excel.Sheet.12" ShapeID="_x0000_i1036" DrawAspect="Content" ObjectID="_1799419393" r:id="rId36"/>
        </w:object>
      </w:r>
    </w:p>
    <w:bookmarkStart w:id="840" w:name="_GoBack"/>
    <w:p w:rsidR="00622A6A" w:rsidRDefault="00A41414" w:rsidP="00622A6A">
      <w:pPr>
        <w:rPr>
          <w:rFonts w:ascii="Arial" w:hAnsi="Arial" w:cs="Arial"/>
        </w:rPr>
      </w:pPr>
      <w:r>
        <w:rPr>
          <w:rFonts w:ascii="Arial" w:hAnsi="Arial" w:cs="Arial"/>
        </w:rPr>
        <w:object w:dxaOrig="19104" w:dyaOrig="12567">
          <v:shape id="_x0000_i1039" type="#_x0000_t75" style="width:774.65pt;height:499.55pt" o:ole="">
            <v:imagedata r:id="rId37" o:title=""/>
          </v:shape>
          <o:OLEObject Type="Embed" ProgID="Excel.Sheet.12" ShapeID="_x0000_i1039" DrawAspect="Content" ObjectID="_1799419394" r:id="rId38"/>
        </w:object>
      </w:r>
      <w:bookmarkEnd w:id="840"/>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p w:rsidR="00DC3080" w:rsidRDefault="00DC3080" w:rsidP="00622A6A">
      <w:pPr>
        <w:rPr>
          <w:rFonts w:ascii="Arial" w:hAnsi="Arial" w:cs="Arial"/>
        </w:rPr>
      </w:pPr>
    </w:p>
    <w:sectPr w:rsidR="00DC3080" w:rsidSect="000F6E41">
      <w:pgSz w:w="16838" w:h="11906" w:orient="landscape"/>
      <w:pgMar w:top="720" w:right="720" w:bottom="720" w:left="720" w:header="34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0C6" w:rsidRDefault="009470C6" w:rsidP="00587B21">
      <w:r>
        <w:separator/>
      </w:r>
    </w:p>
  </w:endnote>
  <w:endnote w:type="continuationSeparator" w:id="0">
    <w:p w:rsidR="009470C6" w:rsidRDefault="009470C6" w:rsidP="00587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 w:name="Stencil Std">
    <w:altName w:val="Stencil"/>
    <w:panose1 w:val="00000000000000000000"/>
    <w:charset w:val="00"/>
    <w:family w:val="decorative"/>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Extra Bold">
    <w:altName w:val="Candara"/>
    <w:charset w:val="00"/>
    <w:family w:val="swiss"/>
    <w:pitch w:val="variable"/>
    <w:sig w:usb0="00000001" w:usb1="00000000" w:usb2="00000000" w:usb3="00000000" w:csb0="00000093" w:csb1="00000000"/>
  </w:font>
  <w:font w:name="MS Mincho">
    <w:altName w:val="Yu Gothic UI"/>
    <w:panose1 w:val="02020609040205080304"/>
    <w:charset w:val="80"/>
    <w:family w:val="roman"/>
    <w:notTrueType/>
    <w:pitch w:val="fixed"/>
    <w:sig w:usb0="00000000" w:usb1="08070000" w:usb2="00000010" w:usb3="00000000" w:csb0="00020000" w:csb1="00000000"/>
  </w:font>
  <w:font w:name="MADE Bruno">
    <w:altName w:val="Corbel"/>
    <w:panose1 w:val="00000000000000000000"/>
    <w:charset w:val="00"/>
    <w:family w:val="modern"/>
    <w:notTrueType/>
    <w:pitch w:val="variable"/>
    <w:sig w:usb0="00000001"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417451"/>
      <w:docPartObj>
        <w:docPartGallery w:val="Page Numbers (Bottom of Page)"/>
        <w:docPartUnique/>
      </w:docPartObj>
    </w:sdtPr>
    <w:sdtEndPr>
      <w:rPr>
        <w:rFonts w:ascii="Times New Roman" w:hAnsi="Times New Roman" w:cs="Times New Roman"/>
        <w:sz w:val="24"/>
      </w:rPr>
    </w:sdtEndPr>
    <w:sdtContent>
      <w:p w:rsidR="00FE70C8" w:rsidRPr="00F75508" w:rsidRDefault="00FE70C8">
        <w:pPr>
          <w:pStyle w:val="Pieddepage"/>
          <w:jc w:val="right"/>
          <w:rPr>
            <w:rFonts w:ascii="Times New Roman" w:hAnsi="Times New Roman" w:cs="Times New Roman"/>
            <w:sz w:val="24"/>
          </w:rPr>
        </w:pPr>
        <w:r w:rsidRPr="00F75508">
          <w:rPr>
            <w:rFonts w:ascii="Times New Roman" w:hAnsi="Times New Roman" w:cs="Times New Roman"/>
            <w:sz w:val="24"/>
          </w:rPr>
          <w:fldChar w:fldCharType="begin"/>
        </w:r>
        <w:r w:rsidRPr="00F75508">
          <w:rPr>
            <w:rFonts w:ascii="Times New Roman" w:hAnsi="Times New Roman" w:cs="Times New Roman"/>
            <w:sz w:val="24"/>
          </w:rPr>
          <w:instrText>PAGE   \* MERGEFORMAT</w:instrText>
        </w:r>
        <w:r w:rsidRPr="00F75508">
          <w:rPr>
            <w:rFonts w:ascii="Times New Roman" w:hAnsi="Times New Roman" w:cs="Times New Roman"/>
            <w:sz w:val="24"/>
          </w:rPr>
          <w:fldChar w:fldCharType="separate"/>
        </w:r>
        <w:r>
          <w:rPr>
            <w:rFonts w:ascii="Times New Roman" w:hAnsi="Times New Roman" w:cs="Times New Roman"/>
            <w:noProof/>
            <w:sz w:val="24"/>
          </w:rPr>
          <w:t>2</w:t>
        </w:r>
        <w:r w:rsidRPr="00F75508">
          <w:rPr>
            <w:rFonts w:ascii="Times New Roman" w:hAnsi="Times New Roman" w:cs="Times New Roma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C8" w:rsidRDefault="00FE70C8" w:rsidP="00D01ECD">
    <w:pPr>
      <w:pStyle w:val="Pieddepage"/>
    </w:pPr>
    <w:r>
      <w:rPr>
        <w:rStyle w:val="Numrodepage"/>
      </w:rPr>
      <w:fldChar w:fldCharType="begin"/>
    </w:r>
    <w:r>
      <w:rPr>
        <w:rStyle w:val="Numrodepage"/>
      </w:rPr>
      <w:instrText xml:space="preserve">PAGE  </w:instrTex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926369"/>
      <w:docPartObj>
        <w:docPartGallery w:val="Page Numbers (Bottom of Page)"/>
        <w:docPartUnique/>
      </w:docPartObj>
    </w:sdtPr>
    <w:sdtContent>
      <w:sdt>
        <w:sdtPr>
          <w:id w:val="-161557793"/>
          <w:docPartObj>
            <w:docPartGallery w:val="Page Numbers (Top of Page)"/>
            <w:docPartUnique/>
          </w:docPartObj>
        </w:sdtPr>
        <w:sdtContent>
          <w:p w:rsidR="00FE70C8" w:rsidRPr="003C6393" w:rsidRDefault="00FE70C8" w:rsidP="00E7587E">
            <w:pPr>
              <w:pStyle w:val="Pieddepage"/>
              <w:jc w:val="right"/>
            </w:pPr>
            <w:r>
              <w:t xml:space="preserve">Page </w:t>
            </w:r>
            <w:r>
              <w:rPr>
                <w:b w:val="0"/>
                <w:bCs/>
                <w:sz w:val="24"/>
                <w:szCs w:val="24"/>
              </w:rPr>
              <w:fldChar w:fldCharType="begin"/>
            </w:r>
            <w:r>
              <w:rPr>
                <w:bCs/>
              </w:rPr>
              <w:instrText>PAGE</w:instrText>
            </w:r>
            <w:r>
              <w:rPr>
                <w:b w:val="0"/>
                <w:bCs/>
                <w:sz w:val="24"/>
                <w:szCs w:val="24"/>
              </w:rPr>
              <w:fldChar w:fldCharType="separate"/>
            </w:r>
            <w:r w:rsidR="00A41414">
              <w:rPr>
                <w:bCs/>
                <w:noProof/>
              </w:rPr>
              <w:t>133</w:t>
            </w:r>
            <w:r>
              <w:rPr>
                <w:b w:val="0"/>
                <w:bCs/>
                <w:sz w:val="24"/>
                <w:szCs w:val="24"/>
              </w:rPr>
              <w:fldChar w:fldCharType="end"/>
            </w:r>
            <w:r>
              <w:t xml:space="preserve"> sur </w:t>
            </w:r>
            <w:r>
              <w:rPr>
                <w:b w:val="0"/>
                <w:bCs/>
                <w:sz w:val="24"/>
                <w:szCs w:val="24"/>
              </w:rPr>
              <w:fldChar w:fldCharType="begin"/>
            </w:r>
            <w:r>
              <w:rPr>
                <w:bCs/>
              </w:rPr>
              <w:instrText>NUMPAGES</w:instrText>
            </w:r>
            <w:r>
              <w:rPr>
                <w:b w:val="0"/>
                <w:bCs/>
                <w:sz w:val="24"/>
                <w:szCs w:val="24"/>
              </w:rPr>
              <w:fldChar w:fldCharType="separate"/>
            </w:r>
            <w:r w:rsidR="00A41414">
              <w:rPr>
                <w:bCs/>
                <w:noProof/>
              </w:rPr>
              <w:t>134</w:t>
            </w:r>
            <w:r>
              <w:rPr>
                <w:b w:val="0"/>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0C6" w:rsidRDefault="009470C6" w:rsidP="00587B21">
      <w:r>
        <w:separator/>
      </w:r>
    </w:p>
  </w:footnote>
  <w:footnote w:type="continuationSeparator" w:id="0">
    <w:p w:rsidR="009470C6" w:rsidRDefault="009470C6" w:rsidP="00587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C8" w:rsidRPr="00E7587E" w:rsidRDefault="00FE70C8" w:rsidP="00E7587E">
    <w:pPr>
      <w:pStyle w:val="En-tte"/>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C8" w:rsidRDefault="00FE70C8">
    <w:r>
      <w:c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C8" w:rsidRDefault="00FE70C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C8" w:rsidRDefault="00FE70C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C8" w:rsidRDefault="00FE70C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C8" w:rsidRPr="00030A06" w:rsidRDefault="00FE70C8">
    <w:pPr>
      <w:pStyle w:val="En-tte"/>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52749A86"/>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C6612D0"/>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CABC9A"/>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1EAE99E"/>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5" w15:restartNumberingAfterBreak="0">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0A3C5CA3"/>
    <w:multiLevelType w:val="hybridMultilevel"/>
    <w:tmpl w:val="32AC5380"/>
    <w:lvl w:ilvl="0" w:tplc="EBEA0C8A">
      <w:numFmt w:val="bullet"/>
      <w:lvlText w:val="-"/>
      <w:lvlJc w:val="left"/>
      <w:pPr>
        <w:tabs>
          <w:tab w:val="num" w:pos="1789"/>
        </w:tabs>
        <w:ind w:left="1789" w:hanging="360"/>
      </w:pPr>
      <w:rPr>
        <w:rFonts w:ascii="Arial" w:eastAsia="Times New Roman" w:hAnsi="Arial" w:cs="Arial" w:hint="default"/>
        <w:u w:val="none"/>
      </w:rPr>
    </w:lvl>
    <w:lvl w:ilvl="1" w:tplc="040C000B">
      <w:start w:val="1"/>
      <w:numFmt w:val="bullet"/>
      <w:lvlText w:val=""/>
      <w:lvlJc w:val="left"/>
      <w:pPr>
        <w:tabs>
          <w:tab w:val="num" w:pos="2509"/>
        </w:tabs>
        <w:ind w:left="2509" w:hanging="360"/>
      </w:pPr>
      <w:rPr>
        <w:rFonts w:ascii="Wingdings" w:hAnsi="Wingdings" w:hint="default"/>
      </w:rPr>
    </w:lvl>
    <w:lvl w:ilvl="2" w:tplc="040C000D">
      <w:start w:val="1"/>
      <w:numFmt w:val="bullet"/>
      <w:lvlText w:val=""/>
      <w:lvlJc w:val="left"/>
      <w:pPr>
        <w:tabs>
          <w:tab w:val="num" w:pos="3229"/>
        </w:tabs>
        <w:ind w:left="3229" w:hanging="360"/>
      </w:pPr>
      <w:rPr>
        <w:rFonts w:ascii="Wingdings" w:hAnsi="Wingdings" w:hint="default"/>
      </w:rPr>
    </w:lvl>
    <w:lvl w:ilvl="3" w:tplc="040C0001" w:tentative="1">
      <w:start w:val="1"/>
      <w:numFmt w:val="bullet"/>
      <w:lvlText w:val=""/>
      <w:lvlJc w:val="left"/>
      <w:pPr>
        <w:tabs>
          <w:tab w:val="num" w:pos="3949"/>
        </w:tabs>
        <w:ind w:left="3949" w:hanging="360"/>
      </w:pPr>
      <w:rPr>
        <w:rFonts w:ascii="Symbol" w:hAnsi="Symbol" w:hint="default"/>
      </w:rPr>
    </w:lvl>
    <w:lvl w:ilvl="4" w:tplc="040C0003" w:tentative="1">
      <w:start w:val="1"/>
      <w:numFmt w:val="bullet"/>
      <w:lvlText w:val="o"/>
      <w:lvlJc w:val="left"/>
      <w:pPr>
        <w:tabs>
          <w:tab w:val="num" w:pos="4669"/>
        </w:tabs>
        <w:ind w:left="4669" w:hanging="360"/>
      </w:pPr>
      <w:rPr>
        <w:rFonts w:ascii="Courier New" w:hAnsi="Courier New" w:cs="Courier New" w:hint="default"/>
      </w:rPr>
    </w:lvl>
    <w:lvl w:ilvl="5" w:tplc="040C0005" w:tentative="1">
      <w:start w:val="1"/>
      <w:numFmt w:val="bullet"/>
      <w:lvlText w:val=""/>
      <w:lvlJc w:val="left"/>
      <w:pPr>
        <w:tabs>
          <w:tab w:val="num" w:pos="5389"/>
        </w:tabs>
        <w:ind w:left="5389" w:hanging="360"/>
      </w:pPr>
      <w:rPr>
        <w:rFonts w:ascii="Wingdings" w:hAnsi="Wingdings" w:hint="default"/>
      </w:rPr>
    </w:lvl>
    <w:lvl w:ilvl="6" w:tplc="040C0001" w:tentative="1">
      <w:start w:val="1"/>
      <w:numFmt w:val="bullet"/>
      <w:lvlText w:val=""/>
      <w:lvlJc w:val="left"/>
      <w:pPr>
        <w:tabs>
          <w:tab w:val="num" w:pos="6109"/>
        </w:tabs>
        <w:ind w:left="6109" w:hanging="360"/>
      </w:pPr>
      <w:rPr>
        <w:rFonts w:ascii="Symbol" w:hAnsi="Symbol" w:hint="default"/>
      </w:rPr>
    </w:lvl>
    <w:lvl w:ilvl="7" w:tplc="040C0003" w:tentative="1">
      <w:start w:val="1"/>
      <w:numFmt w:val="bullet"/>
      <w:lvlText w:val="o"/>
      <w:lvlJc w:val="left"/>
      <w:pPr>
        <w:tabs>
          <w:tab w:val="num" w:pos="6829"/>
        </w:tabs>
        <w:ind w:left="6829" w:hanging="360"/>
      </w:pPr>
      <w:rPr>
        <w:rFonts w:ascii="Courier New" w:hAnsi="Courier New" w:cs="Courier New" w:hint="default"/>
      </w:rPr>
    </w:lvl>
    <w:lvl w:ilvl="8" w:tplc="040C0005" w:tentative="1">
      <w:start w:val="1"/>
      <w:numFmt w:val="bullet"/>
      <w:lvlText w:val=""/>
      <w:lvlJc w:val="left"/>
      <w:pPr>
        <w:tabs>
          <w:tab w:val="num" w:pos="7549"/>
        </w:tabs>
        <w:ind w:left="7549" w:hanging="360"/>
      </w:pPr>
      <w:rPr>
        <w:rFonts w:ascii="Wingdings" w:hAnsi="Wingdings" w:hint="default"/>
      </w:rPr>
    </w:lvl>
  </w:abstractNum>
  <w:abstractNum w:abstractNumId="7"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hint="default"/>
      </w:rPr>
    </w:lvl>
    <w:lvl w:ilvl="1" w:tplc="040C0009">
      <w:start w:val="1"/>
      <w:numFmt w:val="bullet"/>
      <w:lvlText w:val=""/>
      <w:lvlJc w:val="left"/>
      <w:pPr>
        <w:tabs>
          <w:tab w:val="num" w:pos="1440"/>
        </w:tabs>
        <w:ind w:left="1440" w:hanging="360"/>
      </w:pPr>
      <w:rPr>
        <w:rFonts w:ascii="Wingdings" w:hAnsi="Wingdings"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C0968A5"/>
    <w:multiLevelType w:val="hybridMultilevel"/>
    <w:tmpl w:val="8A78A2AA"/>
    <w:lvl w:ilvl="0" w:tplc="EBEA0C8A">
      <w:numFmt w:val="bullet"/>
      <w:lvlText w:val="-"/>
      <w:lvlJc w:val="left"/>
      <w:pPr>
        <w:ind w:left="720" w:hanging="360"/>
      </w:pPr>
      <w:rPr>
        <w:rFonts w:ascii="Arial" w:eastAsia="Times New Roma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1D53E6"/>
    <w:multiLevelType w:val="hybridMultilevel"/>
    <w:tmpl w:val="321EFC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6C0E5A"/>
    <w:multiLevelType w:val="hybridMultilevel"/>
    <w:tmpl w:val="A688400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FA4310E"/>
    <w:multiLevelType w:val="hybridMultilevel"/>
    <w:tmpl w:val="C4B297F2"/>
    <w:lvl w:ilvl="0" w:tplc="9FD05C1A">
      <w:start w:val="1"/>
      <w:numFmt w:val="lowerLetter"/>
      <w:lvlText w:val="%1)"/>
      <w:lvlJc w:val="left"/>
      <w:pPr>
        <w:ind w:left="777" w:hanging="360"/>
      </w:pPr>
      <w:rPr>
        <w:rFonts w:ascii="Arial" w:eastAsia="Times New Roman" w:hAnsi="Arial" w:cs="Arial"/>
      </w:rPr>
    </w:lvl>
    <w:lvl w:ilvl="1" w:tplc="2C0C0003" w:tentative="1">
      <w:start w:val="1"/>
      <w:numFmt w:val="bullet"/>
      <w:lvlText w:val="o"/>
      <w:lvlJc w:val="left"/>
      <w:pPr>
        <w:ind w:left="1497" w:hanging="360"/>
      </w:pPr>
      <w:rPr>
        <w:rFonts w:ascii="Courier New" w:hAnsi="Courier New" w:cs="Courier New" w:hint="default"/>
      </w:rPr>
    </w:lvl>
    <w:lvl w:ilvl="2" w:tplc="2C0C0005" w:tentative="1">
      <w:start w:val="1"/>
      <w:numFmt w:val="bullet"/>
      <w:lvlText w:val=""/>
      <w:lvlJc w:val="left"/>
      <w:pPr>
        <w:ind w:left="2217" w:hanging="360"/>
      </w:pPr>
      <w:rPr>
        <w:rFonts w:ascii="Wingdings" w:hAnsi="Wingdings" w:hint="default"/>
      </w:rPr>
    </w:lvl>
    <w:lvl w:ilvl="3" w:tplc="2C0C0001" w:tentative="1">
      <w:start w:val="1"/>
      <w:numFmt w:val="bullet"/>
      <w:lvlText w:val=""/>
      <w:lvlJc w:val="left"/>
      <w:pPr>
        <w:ind w:left="2937" w:hanging="360"/>
      </w:pPr>
      <w:rPr>
        <w:rFonts w:ascii="Symbol" w:hAnsi="Symbol" w:hint="default"/>
      </w:rPr>
    </w:lvl>
    <w:lvl w:ilvl="4" w:tplc="2C0C0003" w:tentative="1">
      <w:start w:val="1"/>
      <w:numFmt w:val="bullet"/>
      <w:lvlText w:val="o"/>
      <w:lvlJc w:val="left"/>
      <w:pPr>
        <w:ind w:left="3657" w:hanging="360"/>
      </w:pPr>
      <w:rPr>
        <w:rFonts w:ascii="Courier New" w:hAnsi="Courier New" w:cs="Courier New" w:hint="default"/>
      </w:rPr>
    </w:lvl>
    <w:lvl w:ilvl="5" w:tplc="2C0C0005" w:tentative="1">
      <w:start w:val="1"/>
      <w:numFmt w:val="bullet"/>
      <w:lvlText w:val=""/>
      <w:lvlJc w:val="left"/>
      <w:pPr>
        <w:ind w:left="4377" w:hanging="360"/>
      </w:pPr>
      <w:rPr>
        <w:rFonts w:ascii="Wingdings" w:hAnsi="Wingdings" w:hint="default"/>
      </w:rPr>
    </w:lvl>
    <w:lvl w:ilvl="6" w:tplc="2C0C0001" w:tentative="1">
      <w:start w:val="1"/>
      <w:numFmt w:val="bullet"/>
      <w:lvlText w:val=""/>
      <w:lvlJc w:val="left"/>
      <w:pPr>
        <w:ind w:left="5097" w:hanging="360"/>
      </w:pPr>
      <w:rPr>
        <w:rFonts w:ascii="Symbol" w:hAnsi="Symbol" w:hint="default"/>
      </w:rPr>
    </w:lvl>
    <w:lvl w:ilvl="7" w:tplc="2C0C0003" w:tentative="1">
      <w:start w:val="1"/>
      <w:numFmt w:val="bullet"/>
      <w:lvlText w:val="o"/>
      <w:lvlJc w:val="left"/>
      <w:pPr>
        <w:ind w:left="5817" w:hanging="360"/>
      </w:pPr>
      <w:rPr>
        <w:rFonts w:ascii="Courier New" w:hAnsi="Courier New" w:cs="Courier New" w:hint="default"/>
      </w:rPr>
    </w:lvl>
    <w:lvl w:ilvl="8" w:tplc="2C0C0005" w:tentative="1">
      <w:start w:val="1"/>
      <w:numFmt w:val="bullet"/>
      <w:lvlText w:val=""/>
      <w:lvlJc w:val="left"/>
      <w:pPr>
        <w:ind w:left="6537" w:hanging="360"/>
      </w:pPr>
      <w:rPr>
        <w:rFonts w:ascii="Wingdings" w:hAnsi="Wingdings" w:hint="default"/>
      </w:rPr>
    </w:lvl>
  </w:abstractNum>
  <w:abstractNum w:abstractNumId="12" w15:restartNumberingAfterBreak="0">
    <w:nsid w:val="12AC003B"/>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3" w15:restartNumberingAfterBreak="0">
    <w:nsid w:val="131242F1"/>
    <w:multiLevelType w:val="multilevel"/>
    <w:tmpl w:val="A1E65FA4"/>
    <w:lvl w:ilvl="0">
      <w:start w:val="14"/>
      <w:numFmt w:val="decimal"/>
      <w:lvlText w:val="%1"/>
      <w:lvlJc w:val="left"/>
      <w:pPr>
        <w:ind w:left="465" w:hanging="465"/>
      </w:pPr>
      <w:rPr>
        <w:rFonts w:hint="default"/>
      </w:rPr>
    </w:lvl>
    <w:lvl w:ilvl="1">
      <w:start w:val="1"/>
      <w:numFmt w:val="decimal"/>
      <w:lvlText w:val="%1.%2"/>
      <w:lvlJc w:val="left"/>
      <w:pPr>
        <w:ind w:left="1830" w:hanging="72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880" w:hanging="144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460" w:hanging="1800"/>
      </w:pPr>
      <w:rPr>
        <w:rFonts w:hint="default"/>
      </w:rPr>
    </w:lvl>
    <w:lvl w:ilvl="7">
      <w:start w:val="1"/>
      <w:numFmt w:val="decimal"/>
      <w:lvlText w:val="%1.%2.%3.%4.%5.%6.%7.%8"/>
      <w:lvlJc w:val="left"/>
      <w:pPr>
        <w:ind w:left="9930" w:hanging="2160"/>
      </w:pPr>
      <w:rPr>
        <w:rFonts w:hint="default"/>
      </w:rPr>
    </w:lvl>
    <w:lvl w:ilvl="8">
      <w:start w:val="1"/>
      <w:numFmt w:val="decimal"/>
      <w:lvlText w:val="%1.%2.%3.%4.%5.%6.%7.%8.%9"/>
      <w:lvlJc w:val="left"/>
      <w:pPr>
        <w:ind w:left="11040" w:hanging="2160"/>
      </w:pPr>
      <w:rPr>
        <w:rFonts w:hint="default"/>
      </w:rPr>
    </w:lvl>
  </w:abstractNum>
  <w:abstractNum w:abstractNumId="14" w15:restartNumberingAfterBreak="0">
    <w:nsid w:val="174E328C"/>
    <w:multiLevelType w:val="hybridMultilevel"/>
    <w:tmpl w:val="BA7CC824"/>
    <w:lvl w:ilvl="0" w:tplc="040C0017">
      <w:start w:val="1"/>
      <w:numFmt w:val="lowerLetter"/>
      <w:lvlText w:val="%1)"/>
      <w:lvlJc w:val="left"/>
      <w:pPr>
        <w:tabs>
          <w:tab w:val="num" w:pos="720"/>
        </w:tabs>
        <w:ind w:left="720" w:hanging="360"/>
      </w:p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192545C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AD50CB9"/>
    <w:multiLevelType w:val="hybridMultilevel"/>
    <w:tmpl w:val="8E0CE8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564055"/>
    <w:multiLevelType w:val="hybridMultilevel"/>
    <w:tmpl w:val="925099CA"/>
    <w:lvl w:ilvl="0" w:tplc="ED6032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0C7F94"/>
    <w:multiLevelType w:val="multilevel"/>
    <w:tmpl w:val="6BBEC6FC"/>
    <w:lvl w:ilvl="0">
      <w:start w:val="14"/>
      <w:numFmt w:val="decimal"/>
      <w:lvlText w:val="%1."/>
      <w:lvlJc w:val="left"/>
      <w:pPr>
        <w:ind w:left="435" w:hanging="435"/>
      </w:pPr>
      <w:rPr>
        <w:rFonts w:hint="default"/>
      </w:rPr>
    </w:lvl>
    <w:lvl w:ilvl="1">
      <w:start w:val="1"/>
      <w:numFmt w:val="decimal"/>
      <w:lvlText w:val="%1.%2."/>
      <w:lvlJc w:val="left"/>
      <w:pPr>
        <w:ind w:left="1662" w:hanging="435"/>
      </w:pPr>
      <w:rPr>
        <w:rFonts w:hint="default"/>
      </w:rPr>
    </w:lvl>
    <w:lvl w:ilvl="2">
      <w:start w:val="1"/>
      <w:numFmt w:val="decimal"/>
      <w:lvlText w:val="%1.%2.%3."/>
      <w:lvlJc w:val="left"/>
      <w:pPr>
        <w:ind w:left="3174" w:hanging="720"/>
      </w:pPr>
      <w:rPr>
        <w:rFonts w:hint="default"/>
      </w:rPr>
    </w:lvl>
    <w:lvl w:ilvl="3">
      <w:start w:val="1"/>
      <w:numFmt w:val="decimal"/>
      <w:lvlText w:val="%1.%2.%3.%4."/>
      <w:lvlJc w:val="left"/>
      <w:pPr>
        <w:ind w:left="4401" w:hanging="720"/>
      </w:pPr>
      <w:rPr>
        <w:rFonts w:hint="default"/>
      </w:rPr>
    </w:lvl>
    <w:lvl w:ilvl="4">
      <w:start w:val="1"/>
      <w:numFmt w:val="decimal"/>
      <w:lvlText w:val="%1.%2.%3.%4.%5."/>
      <w:lvlJc w:val="left"/>
      <w:pPr>
        <w:ind w:left="5988" w:hanging="1080"/>
      </w:pPr>
      <w:rPr>
        <w:rFonts w:hint="default"/>
      </w:rPr>
    </w:lvl>
    <w:lvl w:ilvl="5">
      <w:start w:val="1"/>
      <w:numFmt w:val="decimal"/>
      <w:lvlText w:val="%1.%2.%3.%4.%5.%6."/>
      <w:lvlJc w:val="left"/>
      <w:pPr>
        <w:ind w:left="7215" w:hanging="1080"/>
      </w:pPr>
      <w:rPr>
        <w:rFonts w:hint="default"/>
      </w:rPr>
    </w:lvl>
    <w:lvl w:ilvl="6">
      <w:start w:val="1"/>
      <w:numFmt w:val="decimal"/>
      <w:lvlText w:val="%1.%2.%3.%4.%5.%6.%7."/>
      <w:lvlJc w:val="left"/>
      <w:pPr>
        <w:ind w:left="8802" w:hanging="1440"/>
      </w:pPr>
      <w:rPr>
        <w:rFonts w:hint="default"/>
      </w:rPr>
    </w:lvl>
    <w:lvl w:ilvl="7">
      <w:start w:val="1"/>
      <w:numFmt w:val="decimal"/>
      <w:lvlText w:val="%1.%2.%3.%4.%5.%6.%7.%8."/>
      <w:lvlJc w:val="left"/>
      <w:pPr>
        <w:ind w:left="10029" w:hanging="1440"/>
      </w:pPr>
      <w:rPr>
        <w:rFonts w:hint="default"/>
      </w:rPr>
    </w:lvl>
    <w:lvl w:ilvl="8">
      <w:start w:val="1"/>
      <w:numFmt w:val="decimal"/>
      <w:lvlText w:val="%1.%2.%3.%4.%5.%6.%7.%8.%9."/>
      <w:lvlJc w:val="left"/>
      <w:pPr>
        <w:ind w:left="11616" w:hanging="1800"/>
      </w:pPr>
      <w:rPr>
        <w:rFonts w:hint="default"/>
      </w:rPr>
    </w:lvl>
  </w:abstractNum>
  <w:abstractNum w:abstractNumId="20" w15:restartNumberingAfterBreak="0">
    <w:nsid w:val="1F680A58"/>
    <w:multiLevelType w:val="hybridMultilevel"/>
    <w:tmpl w:val="041E462C"/>
    <w:lvl w:ilvl="0" w:tplc="ED6032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28B14F36"/>
    <w:multiLevelType w:val="hybridMultilevel"/>
    <w:tmpl w:val="45ECFB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15:restartNumberingAfterBreak="0">
    <w:nsid w:val="2AFB1D6E"/>
    <w:multiLevelType w:val="hybridMultilevel"/>
    <w:tmpl w:val="5D12D940"/>
    <w:lvl w:ilvl="0" w:tplc="0D467978">
      <w:start w:val="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35640B"/>
    <w:multiLevelType w:val="hybridMultilevel"/>
    <w:tmpl w:val="9F38CD64"/>
    <w:lvl w:ilvl="0" w:tplc="ED6032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610B85"/>
    <w:multiLevelType w:val="hybridMultilevel"/>
    <w:tmpl w:val="45589258"/>
    <w:lvl w:ilvl="0" w:tplc="FE943E9A">
      <w:start w:val="5"/>
      <w:numFmt w:val="bullet"/>
      <w:lvlText w:val="-"/>
      <w:lvlJc w:val="left"/>
      <w:pPr>
        <w:tabs>
          <w:tab w:val="num" w:pos="1563"/>
        </w:tabs>
        <w:ind w:left="1563" w:hanging="57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E360B5"/>
    <w:multiLevelType w:val="hybridMultilevel"/>
    <w:tmpl w:val="9C38C076"/>
    <w:lvl w:ilvl="0" w:tplc="9CFA92A2">
      <w:start w:val="50"/>
      <w:numFmt w:val="bullet"/>
      <w:lvlText w:val="-"/>
      <w:lvlJc w:val="left"/>
      <w:pPr>
        <w:ind w:left="2138" w:hanging="360"/>
      </w:pPr>
      <w:rPr>
        <w:rFonts w:ascii="Times New Roman" w:eastAsia="Times New Roman" w:hAnsi="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8" w15:restartNumberingAfterBreak="0">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15:restartNumberingAfterBreak="0">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43FA0BD4"/>
    <w:multiLevelType w:val="hybridMultilevel"/>
    <w:tmpl w:val="DBBAF288"/>
    <w:lvl w:ilvl="0" w:tplc="0409000B">
      <w:start w:val="1"/>
      <w:numFmt w:val="bullet"/>
      <w:lvlText w:val=""/>
      <w:lvlJc w:val="left"/>
      <w:pPr>
        <w:tabs>
          <w:tab w:val="num" w:pos="720"/>
        </w:tabs>
        <w:ind w:left="720" w:hanging="360"/>
      </w:pPr>
      <w:rPr>
        <w:rFonts w:ascii="Wingdings" w:hAnsi="Wingdings" w:hint="default"/>
      </w:rPr>
    </w:lvl>
    <w:lvl w:ilvl="1" w:tplc="040C0019">
      <w:start w:val="1"/>
      <w:numFmt w:val="lowerLetter"/>
      <w:lvlText w:val="%2."/>
      <w:lvlJc w:val="left"/>
      <w:pPr>
        <w:tabs>
          <w:tab w:val="num" w:pos="1440"/>
        </w:tabs>
        <w:ind w:left="1440" w:hanging="360"/>
      </w:pPr>
    </w:lvl>
    <w:lvl w:ilvl="2" w:tplc="9FF64806">
      <w:start w:val="1"/>
      <w:numFmt w:val="lowerLetter"/>
      <w:lvlText w:val="%3)"/>
      <w:lvlJc w:val="left"/>
      <w:pPr>
        <w:tabs>
          <w:tab w:val="num" w:pos="2160"/>
        </w:tabs>
        <w:ind w:left="2160" w:hanging="360"/>
      </w:pPr>
      <w:rPr>
        <w:rFonts w:ascii="Arial" w:eastAsia="Times New Roman" w:hAnsi="Arial" w:cs="Arial"/>
      </w:r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2" w15:restartNumberingAfterBreak="0">
    <w:nsid w:val="440D668F"/>
    <w:multiLevelType w:val="hybridMultilevel"/>
    <w:tmpl w:val="7C64A9F0"/>
    <w:lvl w:ilvl="0" w:tplc="EBEA0C8A">
      <w:numFmt w:val="bullet"/>
      <w:lvlText w:val="-"/>
      <w:lvlJc w:val="left"/>
      <w:pPr>
        <w:ind w:left="720" w:hanging="360"/>
      </w:pPr>
      <w:rPr>
        <w:rFonts w:ascii="Arial" w:eastAsia="Times New Roma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F90657"/>
    <w:multiLevelType w:val="hybridMultilevel"/>
    <w:tmpl w:val="BBC03666"/>
    <w:lvl w:ilvl="0" w:tplc="3D902A4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69190C"/>
    <w:multiLevelType w:val="hybridMultilevel"/>
    <w:tmpl w:val="30EC57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BA3A38"/>
    <w:multiLevelType w:val="hybridMultilevel"/>
    <w:tmpl w:val="45DC68B0"/>
    <w:lvl w:ilvl="0" w:tplc="75A82E48">
      <w:start w:val="1"/>
      <w:numFmt w:val="lowerLetter"/>
      <w:lvlText w:val="%1."/>
      <w:lvlJc w:val="left"/>
      <w:pPr>
        <w:ind w:left="28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BBD584A"/>
    <w:multiLevelType w:val="hybridMultilevel"/>
    <w:tmpl w:val="CBC8544A"/>
    <w:lvl w:ilvl="0" w:tplc="ED6032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F7D2E56"/>
    <w:multiLevelType w:val="singleLevel"/>
    <w:tmpl w:val="B5F89C08"/>
    <w:lvl w:ilvl="0">
      <w:numFmt w:val="bullet"/>
      <w:lvlText w:val="-"/>
      <w:lvlJc w:val="left"/>
      <w:pPr>
        <w:tabs>
          <w:tab w:val="num" w:pos="360"/>
        </w:tabs>
        <w:ind w:left="360" w:hanging="360"/>
      </w:pPr>
      <w:rPr>
        <w:rFonts w:hint="default"/>
      </w:rPr>
    </w:lvl>
  </w:abstractNum>
  <w:abstractNum w:abstractNumId="38"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15:restartNumberingAfterBreak="0">
    <w:nsid w:val="5857560F"/>
    <w:multiLevelType w:val="hybridMultilevel"/>
    <w:tmpl w:val="8D4E5BAC"/>
    <w:lvl w:ilvl="0" w:tplc="9FC0242A">
      <w:start w:val="1"/>
      <w:numFmt w:val="bullet"/>
      <w:lvlText w:val="-"/>
      <w:lvlJc w:val="left"/>
      <w:pPr>
        <w:ind w:left="2509" w:hanging="360"/>
      </w:pPr>
      <w:rPr>
        <w:rFonts w:ascii="Times New Roman" w:eastAsia="Calibri" w:hAnsi="Times New Roman" w:cs="Times New Roman" w:hint="default"/>
      </w:rPr>
    </w:lvl>
    <w:lvl w:ilvl="1" w:tplc="040C0003" w:tentative="1">
      <w:start w:val="1"/>
      <w:numFmt w:val="bullet"/>
      <w:lvlText w:val="o"/>
      <w:lvlJc w:val="left"/>
      <w:pPr>
        <w:ind w:left="3229" w:hanging="360"/>
      </w:pPr>
      <w:rPr>
        <w:rFonts w:ascii="Courier New" w:hAnsi="Courier New" w:cs="Courier New" w:hint="default"/>
      </w:rPr>
    </w:lvl>
    <w:lvl w:ilvl="2" w:tplc="040C0005" w:tentative="1">
      <w:start w:val="1"/>
      <w:numFmt w:val="bullet"/>
      <w:lvlText w:val=""/>
      <w:lvlJc w:val="left"/>
      <w:pPr>
        <w:ind w:left="3949" w:hanging="360"/>
      </w:pPr>
      <w:rPr>
        <w:rFonts w:ascii="Wingdings" w:hAnsi="Wingdings" w:hint="default"/>
      </w:rPr>
    </w:lvl>
    <w:lvl w:ilvl="3" w:tplc="040C0001" w:tentative="1">
      <w:start w:val="1"/>
      <w:numFmt w:val="bullet"/>
      <w:lvlText w:val=""/>
      <w:lvlJc w:val="left"/>
      <w:pPr>
        <w:ind w:left="4669" w:hanging="360"/>
      </w:pPr>
      <w:rPr>
        <w:rFonts w:ascii="Symbol" w:hAnsi="Symbol" w:hint="default"/>
      </w:rPr>
    </w:lvl>
    <w:lvl w:ilvl="4" w:tplc="040C0003" w:tentative="1">
      <w:start w:val="1"/>
      <w:numFmt w:val="bullet"/>
      <w:lvlText w:val="o"/>
      <w:lvlJc w:val="left"/>
      <w:pPr>
        <w:ind w:left="5389" w:hanging="360"/>
      </w:pPr>
      <w:rPr>
        <w:rFonts w:ascii="Courier New" w:hAnsi="Courier New" w:cs="Courier New" w:hint="default"/>
      </w:rPr>
    </w:lvl>
    <w:lvl w:ilvl="5" w:tplc="040C0005" w:tentative="1">
      <w:start w:val="1"/>
      <w:numFmt w:val="bullet"/>
      <w:lvlText w:val=""/>
      <w:lvlJc w:val="left"/>
      <w:pPr>
        <w:ind w:left="6109" w:hanging="360"/>
      </w:pPr>
      <w:rPr>
        <w:rFonts w:ascii="Wingdings" w:hAnsi="Wingdings" w:hint="default"/>
      </w:rPr>
    </w:lvl>
    <w:lvl w:ilvl="6" w:tplc="040C0001" w:tentative="1">
      <w:start w:val="1"/>
      <w:numFmt w:val="bullet"/>
      <w:lvlText w:val=""/>
      <w:lvlJc w:val="left"/>
      <w:pPr>
        <w:ind w:left="6829" w:hanging="360"/>
      </w:pPr>
      <w:rPr>
        <w:rFonts w:ascii="Symbol" w:hAnsi="Symbol" w:hint="default"/>
      </w:rPr>
    </w:lvl>
    <w:lvl w:ilvl="7" w:tplc="040C0003" w:tentative="1">
      <w:start w:val="1"/>
      <w:numFmt w:val="bullet"/>
      <w:lvlText w:val="o"/>
      <w:lvlJc w:val="left"/>
      <w:pPr>
        <w:ind w:left="7549" w:hanging="360"/>
      </w:pPr>
      <w:rPr>
        <w:rFonts w:ascii="Courier New" w:hAnsi="Courier New" w:cs="Courier New" w:hint="default"/>
      </w:rPr>
    </w:lvl>
    <w:lvl w:ilvl="8" w:tplc="040C0005" w:tentative="1">
      <w:start w:val="1"/>
      <w:numFmt w:val="bullet"/>
      <w:lvlText w:val=""/>
      <w:lvlJc w:val="left"/>
      <w:pPr>
        <w:ind w:left="8269" w:hanging="360"/>
      </w:pPr>
      <w:rPr>
        <w:rFonts w:ascii="Wingdings" w:hAnsi="Wingdings" w:hint="default"/>
      </w:rPr>
    </w:lvl>
  </w:abstractNum>
  <w:abstractNum w:abstractNumId="41" w15:restartNumberingAfterBreak="0">
    <w:nsid w:val="5B2D0B87"/>
    <w:multiLevelType w:val="hybridMultilevel"/>
    <w:tmpl w:val="D54432A8"/>
    <w:lvl w:ilvl="0" w:tplc="F712F718">
      <w:start w:val="1"/>
      <w:numFmt w:val="bullet"/>
      <w:lvlText w:val="-"/>
      <w:lvlJc w:val="left"/>
      <w:pPr>
        <w:ind w:left="927" w:hanging="360"/>
      </w:pPr>
      <w:rPr>
        <w:rFont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2" w15:restartNumberingAfterBreak="0">
    <w:nsid w:val="5C9D463B"/>
    <w:multiLevelType w:val="hybridMultilevel"/>
    <w:tmpl w:val="74241692"/>
    <w:lvl w:ilvl="0" w:tplc="040C0009">
      <w:start w:val="1"/>
      <w:numFmt w:val="bullet"/>
      <w:lvlText w:val=""/>
      <w:lvlJc w:val="left"/>
      <w:pPr>
        <w:tabs>
          <w:tab w:val="num" w:pos="340"/>
        </w:tabs>
        <w:ind w:left="340" w:hanging="340"/>
      </w:pPr>
      <w:rPr>
        <w:rFonts w:ascii="Wingdings" w:hAnsi="Wingdings" w:hint="default"/>
        <w:color w:val="auto"/>
      </w:rPr>
    </w:lvl>
    <w:lvl w:ilvl="1" w:tplc="040C000F">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3538CE"/>
    <w:multiLevelType w:val="singleLevel"/>
    <w:tmpl w:val="57EA45D6"/>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6" w15:restartNumberingAfterBreak="0">
    <w:nsid w:val="674D4BB2"/>
    <w:multiLevelType w:val="hybridMultilevel"/>
    <w:tmpl w:val="626A1428"/>
    <w:lvl w:ilvl="0" w:tplc="ED6032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48" w15:restartNumberingAfterBreak="0">
    <w:nsid w:val="6F0C62C7"/>
    <w:multiLevelType w:val="hybridMultilevel"/>
    <w:tmpl w:val="712E7258"/>
    <w:lvl w:ilvl="0" w:tplc="040C000D">
      <w:start w:val="1"/>
      <w:numFmt w:val="bullet"/>
      <w:lvlText w:val=""/>
      <w:lvlJc w:val="left"/>
      <w:pPr>
        <w:ind w:left="720" w:hanging="360"/>
      </w:pPr>
      <w:rPr>
        <w:rFonts w:ascii="Wingdings" w:hAnsi="Wingdings" w:hint="default"/>
      </w:rPr>
    </w:lvl>
    <w:lvl w:ilvl="1" w:tplc="0FFCAA60">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40C467A"/>
    <w:multiLevelType w:val="hybridMultilevel"/>
    <w:tmpl w:val="D72A0F4C"/>
    <w:lvl w:ilvl="0" w:tplc="4C000D9C">
      <w:start w:val="22"/>
      <w:numFmt w:val="bullet"/>
      <w:lvlText w:val="-"/>
      <w:lvlJc w:val="left"/>
      <w:pPr>
        <w:tabs>
          <w:tab w:val="num" w:pos="1068"/>
        </w:tabs>
        <w:ind w:left="1068" w:hanging="360"/>
      </w:pPr>
      <w:rPr>
        <w:rFonts w:ascii="Arial Narrow" w:eastAsia="Times New Roman" w:hAnsi="Arial Narrow" w:cs="Times New Roman" w:hint="default"/>
      </w:rPr>
    </w:lvl>
    <w:lvl w:ilvl="1" w:tplc="040C0003">
      <w:start w:val="1"/>
      <w:numFmt w:val="decimal"/>
      <w:lvlText w:val="%2."/>
      <w:lvlJc w:val="left"/>
      <w:pPr>
        <w:tabs>
          <w:tab w:val="num" w:pos="2148"/>
        </w:tabs>
        <w:ind w:left="2148" w:hanging="360"/>
      </w:pPr>
    </w:lvl>
    <w:lvl w:ilvl="2" w:tplc="040C0005">
      <w:start w:val="1"/>
      <w:numFmt w:val="decimal"/>
      <w:lvlText w:val="%3."/>
      <w:lvlJc w:val="left"/>
      <w:pPr>
        <w:tabs>
          <w:tab w:val="num" w:pos="2868"/>
        </w:tabs>
        <w:ind w:left="2868" w:hanging="360"/>
      </w:pPr>
    </w:lvl>
    <w:lvl w:ilvl="3" w:tplc="040C0001">
      <w:start w:val="1"/>
      <w:numFmt w:val="decimal"/>
      <w:lvlText w:val="%4."/>
      <w:lvlJc w:val="left"/>
      <w:pPr>
        <w:tabs>
          <w:tab w:val="num" w:pos="3588"/>
        </w:tabs>
        <w:ind w:left="3588" w:hanging="360"/>
      </w:pPr>
    </w:lvl>
    <w:lvl w:ilvl="4" w:tplc="040C0003">
      <w:start w:val="1"/>
      <w:numFmt w:val="decimal"/>
      <w:lvlText w:val="%5."/>
      <w:lvlJc w:val="left"/>
      <w:pPr>
        <w:tabs>
          <w:tab w:val="num" w:pos="4308"/>
        </w:tabs>
        <w:ind w:left="4308" w:hanging="360"/>
      </w:pPr>
    </w:lvl>
    <w:lvl w:ilvl="5" w:tplc="040C0005">
      <w:start w:val="1"/>
      <w:numFmt w:val="decimal"/>
      <w:lvlText w:val="%6."/>
      <w:lvlJc w:val="left"/>
      <w:pPr>
        <w:tabs>
          <w:tab w:val="num" w:pos="5028"/>
        </w:tabs>
        <w:ind w:left="5028" w:hanging="360"/>
      </w:pPr>
    </w:lvl>
    <w:lvl w:ilvl="6" w:tplc="040C0001">
      <w:start w:val="1"/>
      <w:numFmt w:val="decimal"/>
      <w:lvlText w:val="%7."/>
      <w:lvlJc w:val="left"/>
      <w:pPr>
        <w:tabs>
          <w:tab w:val="num" w:pos="5748"/>
        </w:tabs>
        <w:ind w:left="5748" w:hanging="360"/>
      </w:pPr>
    </w:lvl>
    <w:lvl w:ilvl="7" w:tplc="040C0003">
      <w:start w:val="1"/>
      <w:numFmt w:val="decimal"/>
      <w:lvlText w:val="%8."/>
      <w:lvlJc w:val="left"/>
      <w:pPr>
        <w:tabs>
          <w:tab w:val="num" w:pos="6468"/>
        </w:tabs>
        <w:ind w:left="6468" w:hanging="360"/>
      </w:pPr>
    </w:lvl>
    <w:lvl w:ilvl="8" w:tplc="040C0005">
      <w:start w:val="1"/>
      <w:numFmt w:val="decimal"/>
      <w:lvlText w:val="%9."/>
      <w:lvlJc w:val="left"/>
      <w:pPr>
        <w:tabs>
          <w:tab w:val="num" w:pos="7188"/>
        </w:tabs>
        <w:ind w:left="7188" w:hanging="360"/>
      </w:pPr>
    </w:lvl>
  </w:abstractNum>
  <w:abstractNum w:abstractNumId="50" w15:restartNumberingAfterBreak="0">
    <w:nsid w:val="75910B77"/>
    <w:multiLevelType w:val="hybridMultilevel"/>
    <w:tmpl w:val="1BF04E5A"/>
    <w:lvl w:ilvl="0" w:tplc="EE2EF1A4">
      <w:start w:val="1"/>
      <w:numFmt w:val="lowerLetter"/>
      <w:pStyle w:val="petita"/>
      <w:lvlText w:val="%1)"/>
      <w:lvlJc w:val="left"/>
      <w:pPr>
        <w:tabs>
          <w:tab w:val="num" w:pos="1068"/>
        </w:tabs>
        <w:ind w:left="1068" w:hanging="360"/>
      </w:pPr>
      <w:rPr>
        <w:rFonts w:hint="default"/>
      </w:rPr>
    </w:lvl>
    <w:lvl w:ilvl="1" w:tplc="040C0019">
      <w:start w:val="1"/>
      <w:numFmt w:val="lowerLetter"/>
      <w:lvlText w:val="%2."/>
      <w:lvlJc w:val="left"/>
      <w:pPr>
        <w:tabs>
          <w:tab w:val="num" w:pos="2091"/>
        </w:tabs>
        <w:ind w:left="2091" w:hanging="360"/>
      </w:pPr>
    </w:lvl>
    <w:lvl w:ilvl="2" w:tplc="040C001B" w:tentative="1">
      <w:start w:val="1"/>
      <w:numFmt w:val="lowerRoman"/>
      <w:lvlText w:val="%3."/>
      <w:lvlJc w:val="right"/>
      <w:pPr>
        <w:tabs>
          <w:tab w:val="num" w:pos="2811"/>
        </w:tabs>
        <w:ind w:left="2811" w:hanging="180"/>
      </w:pPr>
    </w:lvl>
    <w:lvl w:ilvl="3" w:tplc="040C000F" w:tentative="1">
      <w:start w:val="1"/>
      <w:numFmt w:val="decimal"/>
      <w:lvlText w:val="%4."/>
      <w:lvlJc w:val="left"/>
      <w:pPr>
        <w:tabs>
          <w:tab w:val="num" w:pos="3531"/>
        </w:tabs>
        <w:ind w:left="3531" w:hanging="360"/>
      </w:pPr>
    </w:lvl>
    <w:lvl w:ilvl="4" w:tplc="040C0019" w:tentative="1">
      <w:start w:val="1"/>
      <w:numFmt w:val="lowerLetter"/>
      <w:lvlText w:val="%5."/>
      <w:lvlJc w:val="left"/>
      <w:pPr>
        <w:tabs>
          <w:tab w:val="num" w:pos="4251"/>
        </w:tabs>
        <w:ind w:left="4251" w:hanging="360"/>
      </w:pPr>
    </w:lvl>
    <w:lvl w:ilvl="5" w:tplc="040C001B" w:tentative="1">
      <w:start w:val="1"/>
      <w:numFmt w:val="lowerRoman"/>
      <w:lvlText w:val="%6."/>
      <w:lvlJc w:val="right"/>
      <w:pPr>
        <w:tabs>
          <w:tab w:val="num" w:pos="4971"/>
        </w:tabs>
        <w:ind w:left="4971" w:hanging="180"/>
      </w:pPr>
    </w:lvl>
    <w:lvl w:ilvl="6" w:tplc="040C000F" w:tentative="1">
      <w:start w:val="1"/>
      <w:numFmt w:val="decimal"/>
      <w:lvlText w:val="%7."/>
      <w:lvlJc w:val="left"/>
      <w:pPr>
        <w:tabs>
          <w:tab w:val="num" w:pos="5691"/>
        </w:tabs>
        <w:ind w:left="5691" w:hanging="360"/>
      </w:pPr>
    </w:lvl>
    <w:lvl w:ilvl="7" w:tplc="040C0019" w:tentative="1">
      <w:start w:val="1"/>
      <w:numFmt w:val="lowerLetter"/>
      <w:lvlText w:val="%8."/>
      <w:lvlJc w:val="left"/>
      <w:pPr>
        <w:tabs>
          <w:tab w:val="num" w:pos="6411"/>
        </w:tabs>
        <w:ind w:left="6411" w:hanging="360"/>
      </w:pPr>
    </w:lvl>
    <w:lvl w:ilvl="8" w:tplc="040C001B" w:tentative="1">
      <w:start w:val="1"/>
      <w:numFmt w:val="lowerRoman"/>
      <w:lvlText w:val="%9."/>
      <w:lvlJc w:val="right"/>
      <w:pPr>
        <w:tabs>
          <w:tab w:val="num" w:pos="7131"/>
        </w:tabs>
        <w:ind w:left="7131" w:hanging="180"/>
      </w:pPr>
    </w:lvl>
  </w:abstractNum>
  <w:abstractNum w:abstractNumId="51" w15:restartNumberingAfterBreak="0">
    <w:nsid w:val="75EA6771"/>
    <w:multiLevelType w:val="hybridMultilevel"/>
    <w:tmpl w:val="53D482DA"/>
    <w:lvl w:ilvl="0" w:tplc="45D8F436">
      <w:start w:val="1"/>
      <w:numFmt w:val="bullet"/>
      <w:lvlText w:val="-"/>
      <w:lvlJc w:val="left"/>
      <w:pPr>
        <w:ind w:left="1429" w:hanging="360"/>
      </w:pPr>
      <w:rPr>
        <w:rFonts w:ascii="Arial" w:hAnsi="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2" w15:restartNumberingAfterBreak="0">
    <w:nsid w:val="77B82860"/>
    <w:multiLevelType w:val="hybridMultilevel"/>
    <w:tmpl w:val="0B4E2A6E"/>
    <w:lvl w:ilvl="0" w:tplc="75A82E48">
      <w:start w:val="1"/>
      <w:numFmt w:val="lowerLetter"/>
      <w:lvlText w:val="%1."/>
      <w:lvlJc w:val="left"/>
      <w:pPr>
        <w:ind w:left="2847" w:hanging="360"/>
      </w:pPr>
      <w:rPr>
        <w:rFonts w:hint="default"/>
      </w:rPr>
    </w:lvl>
    <w:lvl w:ilvl="1" w:tplc="0C0A595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75A82E48">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88017F6"/>
    <w:multiLevelType w:val="singleLevel"/>
    <w:tmpl w:val="BC9EA15E"/>
    <w:lvl w:ilvl="0">
      <w:start w:val="1"/>
      <w:numFmt w:val="decimal"/>
      <w:pStyle w:val="Paragtab"/>
      <w:lvlText w:val="%1."/>
      <w:lvlJc w:val="left"/>
      <w:pPr>
        <w:tabs>
          <w:tab w:val="num" w:pos="1068"/>
        </w:tabs>
        <w:ind w:left="1068" w:hanging="360"/>
      </w:pPr>
      <w:rPr>
        <w:rFonts w:hint="default"/>
      </w:rPr>
    </w:lvl>
  </w:abstractNum>
  <w:abstractNum w:abstractNumId="54" w15:restartNumberingAfterBreak="0">
    <w:nsid w:val="7A5729D6"/>
    <w:multiLevelType w:val="hybridMultilevel"/>
    <w:tmpl w:val="58540C6C"/>
    <w:lvl w:ilvl="0" w:tplc="3D902A4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A6C639E"/>
    <w:multiLevelType w:val="singleLevel"/>
    <w:tmpl w:val="E9666C6E"/>
    <w:lvl w:ilvl="0">
      <w:start w:val="1"/>
      <w:numFmt w:val="decimal"/>
      <w:lvlText w:val="%1."/>
      <w:lvlJc w:val="left"/>
      <w:pPr>
        <w:tabs>
          <w:tab w:val="num" w:pos="705"/>
        </w:tabs>
        <w:ind w:left="705" w:hanging="705"/>
      </w:pPr>
      <w:rPr>
        <w:rFonts w:hint="default"/>
      </w:rPr>
    </w:lvl>
  </w:abstractNum>
  <w:abstractNum w:abstractNumId="56" w15:restartNumberingAfterBreak="0">
    <w:nsid w:val="7CD55271"/>
    <w:multiLevelType w:val="hybridMultilevel"/>
    <w:tmpl w:val="F9FA82D0"/>
    <w:lvl w:ilvl="0" w:tplc="7F72958C">
      <w:numFmt w:val="bullet"/>
      <w:lvlText w:val="-"/>
      <w:lvlJc w:val="left"/>
      <w:pPr>
        <w:ind w:left="3203" w:hanging="360"/>
      </w:pPr>
      <w:rPr>
        <w:rFonts w:ascii="Times New Roman" w:eastAsia="Times New Roman" w:hAnsi="Times New Roman" w:cs="Times New Roman" w:hint="default"/>
      </w:rPr>
    </w:lvl>
    <w:lvl w:ilvl="1" w:tplc="040C0003" w:tentative="1">
      <w:start w:val="1"/>
      <w:numFmt w:val="bullet"/>
      <w:lvlText w:val="o"/>
      <w:lvlJc w:val="left"/>
      <w:pPr>
        <w:ind w:left="3923" w:hanging="360"/>
      </w:pPr>
      <w:rPr>
        <w:rFonts w:ascii="Courier New" w:hAnsi="Courier New" w:cs="Courier New" w:hint="default"/>
      </w:rPr>
    </w:lvl>
    <w:lvl w:ilvl="2" w:tplc="040C0005" w:tentative="1">
      <w:start w:val="1"/>
      <w:numFmt w:val="bullet"/>
      <w:lvlText w:val=""/>
      <w:lvlJc w:val="left"/>
      <w:pPr>
        <w:ind w:left="4643" w:hanging="360"/>
      </w:pPr>
      <w:rPr>
        <w:rFonts w:ascii="Wingdings" w:hAnsi="Wingdings" w:hint="default"/>
      </w:rPr>
    </w:lvl>
    <w:lvl w:ilvl="3" w:tplc="040C0001" w:tentative="1">
      <w:start w:val="1"/>
      <w:numFmt w:val="bullet"/>
      <w:lvlText w:val=""/>
      <w:lvlJc w:val="left"/>
      <w:pPr>
        <w:ind w:left="5363" w:hanging="360"/>
      </w:pPr>
      <w:rPr>
        <w:rFonts w:ascii="Symbol" w:hAnsi="Symbol" w:hint="default"/>
      </w:rPr>
    </w:lvl>
    <w:lvl w:ilvl="4" w:tplc="040C0003" w:tentative="1">
      <w:start w:val="1"/>
      <w:numFmt w:val="bullet"/>
      <w:lvlText w:val="o"/>
      <w:lvlJc w:val="left"/>
      <w:pPr>
        <w:ind w:left="6083" w:hanging="360"/>
      </w:pPr>
      <w:rPr>
        <w:rFonts w:ascii="Courier New" w:hAnsi="Courier New" w:cs="Courier New" w:hint="default"/>
      </w:rPr>
    </w:lvl>
    <w:lvl w:ilvl="5" w:tplc="040C0005" w:tentative="1">
      <w:start w:val="1"/>
      <w:numFmt w:val="bullet"/>
      <w:lvlText w:val=""/>
      <w:lvlJc w:val="left"/>
      <w:pPr>
        <w:ind w:left="6803" w:hanging="360"/>
      </w:pPr>
      <w:rPr>
        <w:rFonts w:ascii="Wingdings" w:hAnsi="Wingdings" w:hint="default"/>
      </w:rPr>
    </w:lvl>
    <w:lvl w:ilvl="6" w:tplc="040C0001" w:tentative="1">
      <w:start w:val="1"/>
      <w:numFmt w:val="bullet"/>
      <w:lvlText w:val=""/>
      <w:lvlJc w:val="left"/>
      <w:pPr>
        <w:ind w:left="7523" w:hanging="360"/>
      </w:pPr>
      <w:rPr>
        <w:rFonts w:ascii="Symbol" w:hAnsi="Symbol" w:hint="default"/>
      </w:rPr>
    </w:lvl>
    <w:lvl w:ilvl="7" w:tplc="040C0003" w:tentative="1">
      <w:start w:val="1"/>
      <w:numFmt w:val="bullet"/>
      <w:lvlText w:val="o"/>
      <w:lvlJc w:val="left"/>
      <w:pPr>
        <w:ind w:left="8243" w:hanging="360"/>
      </w:pPr>
      <w:rPr>
        <w:rFonts w:ascii="Courier New" w:hAnsi="Courier New" w:cs="Courier New" w:hint="default"/>
      </w:rPr>
    </w:lvl>
    <w:lvl w:ilvl="8" w:tplc="040C0005" w:tentative="1">
      <w:start w:val="1"/>
      <w:numFmt w:val="bullet"/>
      <w:lvlText w:val=""/>
      <w:lvlJc w:val="left"/>
      <w:pPr>
        <w:ind w:left="8963" w:hanging="360"/>
      </w:pPr>
      <w:rPr>
        <w:rFonts w:ascii="Wingdings" w:hAnsi="Wingdings" w:hint="default"/>
      </w:rPr>
    </w:lvl>
  </w:abstractNum>
  <w:abstractNum w:abstractNumId="57" w15:restartNumberingAfterBreak="0">
    <w:nsid w:val="7DAB5CF8"/>
    <w:multiLevelType w:val="hybridMultilevel"/>
    <w:tmpl w:val="A600ED0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8" w15:restartNumberingAfterBreak="0">
    <w:nsid w:val="7DEE7974"/>
    <w:multiLevelType w:val="hybridMultilevel"/>
    <w:tmpl w:val="557A95A0"/>
    <w:lvl w:ilvl="0" w:tplc="B49AF4C2">
      <w:start w:val="1"/>
      <w:numFmt w:val="decimal"/>
      <w:lvlText w:val="%1."/>
      <w:lvlJc w:val="left"/>
      <w:pPr>
        <w:ind w:left="360" w:hanging="360"/>
      </w:pPr>
      <w:rPr>
        <w:rFonts w:hint="default"/>
        <w:b/>
      </w:rPr>
    </w:lvl>
    <w:lvl w:ilvl="1" w:tplc="2C0C0019" w:tentative="1">
      <w:start w:val="1"/>
      <w:numFmt w:val="lowerLetter"/>
      <w:lvlText w:val="%2."/>
      <w:lvlJc w:val="left"/>
      <w:pPr>
        <w:ind w:left="1137" w:hanging="360"/>
      </w:pPr>
    </w:lvl>
    <w:lvl w:ilvl="2" w:tplc="2C0C001B" w:tentative="1">
      <w:start w:val="1"/>
      <w:numFmt w:val="lowerRoman"/>
      <w:lvlText w:val="%3."/>
      <w:lvlJc w:val="right"/>
      <w:pPr>
        <w:ind w:left="1857" w:hanging="180"/>
      </w:pPr>
    </w:lvl>
    <w:lvl w:ilvl="3" w:tplc="2C0C000F" w:tentative="1">
      <w:start w:val="1"/>
      <w:numFmt w:val="decimal"/>
      <w:lvlText w:val="%4."/>
      <w:lvlJc w:val="left"/>
      <w:pPr>
        <w:ind w:left="2577" w:hanging="360"/>
      </w:pPr>
    </w:lvl>
    <w:lvl w:ilvl="4" w:tplc="2C0C0019" w:tentative="1">
      <w:start w:val="1"/>
      <w:numFmt w:val="lowerLetter"/>
      <w:lvlText w:val="%5."/>
      <w:lvlJc w:val="left"/>
      <w:pPr>
        <w:ind w:left="3297" w:hanging="360"/>
      </w:pPr>
    </w:lvl>
    <w:lvl w:ilvl="5" w:tplc="2C0C001B" w:tentative="1">
      <w:start w:val="1"/>
      <w:numFmt w:val="lowerRoman"/>
      <w:lvlText w:val="%6."/>
      <w:lvlJc w:val="right"/>
      <w:pPr>
        <w:ind w:left="4017" w:hanging="180"/>
      </w:pPr>
    </w:lvl>
    <w:lvl w:ilvl="6" w:tplc="2C0C000F" w:tentative="1">
      <w:start w:val="1"/>
      <w:numFmt w:val="decimal"/>
      <w:lvlText w:val="%7."/>
      <w:lvlJc w:val="left"/>
      <w:pPr>
        <w:ind w:left="4737" w:hanging="360"/>
      </w:pPr>
    </w:lvl>
    <w:lvl w:ilvl="7" w:tplc="2C0C0019" w:tentative="1">
      <w:start w:val="1"/>
      <w:numFmt w:val="lowerLetter"/>
      <w:lvlText w:val="%8."/>
      <w:lvlJc w:val="left"/>
      <w:pPr>
        <w:ind w:left="5457" w:hanging="360"/>
      </w:pPr>
    </w:lvl>
    <w:lvl w:ilvl="8" w:tplc="2C0C001B" w:tentative="1">
      <w:start w:val="1"/>
      <w:numFmt w:val="lowerRoman"/>
      <w:lvlText w:val="%9."/>
      <w:lvlJc w:val="right"/>
      <w:pPr>
        <w:ind w:left="6177" w:hanging="180"/>
      </w:pPr>
    </w:lvl>
  </w:abstractNum>
  <w:num w:numId="1">
    <w:abstractNumId w:val="0"/>
  </w:num>
  <w:num w:numId="2">
    <w:abstractNumId w:val="3"/>
  </w:num>
  <w:num w:numId="3">
    <w:abstractNumId w:val="2"/>
  </w:num>
  <w:num w:numId="4">
    <w:abstractNumId w:val="1"/>
  </w:num>
  <w:num w:numId="5">
    <w:abstractNumId w:val="53"/>
  </w:num>
  <w:num w:numId="6">
    <w:abstractNumId w:val="50"/>
  </w:num>
  <w:num w:numId="7">
    <w:abstractNumId w:val="49"/>
  </w:num>
  <w:num w:numId="8">
    <w:abstractNumId w:val="32"/>
  </w:num>
  <w:num w:numId="9">
    <w:abstractNumId w:val="47"/>
  </w:num>
  <w:num w:numId="10">
    <w:abstractNumId w:val="31"/>
  </w:num>
  <w:num w:numId="11">
    <w:abstractNumId w:val="14"/>
  </w:num>
  <w:num w:numId="12">
    <w:abstractNumId w:val="51"/>
  </w:num>
  <w:num w:numId="13">
    <w:abstractNumId w:val="16"/>
  </w:num>
  <w:num w:numId="14">
    <w:abstractNumId w:val="55"/>
  </w:num>
  <w:num w:numId="15">
    <w:abstractNumId w:val="22"/>
  </w:num>
  <w:num w:numId="16">
    <w:abstractNumId w:val="17"/>
  </w:num>
  <w:num w:numId="17">
    <w:abstractNumId w:val="19"/>
  </w:num>
  <w:num w:numId="18">
    <w:abstractNumId w:val="48"/>
  </w:num>
  <w:num w:numId="19">
    <w:abstractNumId w:val="42"/>
  </w:num>
  <w:num w:numId="20">
    <w:abstractNumId w:val="40"/>
  </w:num>
  <w:num w:numId="21">
    <w:abstractNumId w:val="10"/>
  </w:num>
  <w:num w:numId="22">
    <w:abstractNumId w:val="7"/>
  </w:num>
  <w:num w:numId="23">
    <w:abstractNumId w:val="37"/>
  </w:num>
  <w:num w:numId="24">
    <w:abstractNumId w:val="13"/>
  </w:num>
  <w:num w:numId="25">
    <w:abstractNumId w:val="41"/>
  </w:num>
  <w:num w:numId="26">
    <w:abstractNumId w:val="44"/>
  </w:num>
  <w:num w:numId="27">
    <w:abstractNumId w:val="56"/>
  </w:num>
  <w:num w:numId="28">
    <w:abstractNumId w:val="52"/>
  </w:num>
  <w:num w:numId="29">
    <w:abstractNumId w:val="23"/>
  </w:num>
  <w:num w:numId="30">
    <w:abstractNumId w:val="30"/>
  </w:num>
  <w:num w:numId="31">
    <w:abstractNumId w:val="29"/>
  </w:num>
  <w:num w:numId="32">
    <w:abstractNumId w:val="45"/>
  </w:num>
  <w:num w:numId="33">
    <w:abstractNumId w:val="5"/>
  </w:num>
  <w:num w:numId="34">
    <w:abstractNumId w:val="15"/>
  </w:num>
  <w:num w:numId="35">
    <w:abstractNumId w:val="39"/>
  </w:num>
  <w:num w:numId="36">
    <w:abstractNumId w:val="57"/>
  </w:num>
  <w:num w:numId="37">
    <w:abstractNumId w:val="28"/>
  </w:num>
  <w:num w:numId="38">
    <w:abstractNumId w:val="26"/>
  </w:num>
  <w:num w:numId="39">
    <w:abstractNumId w:val="35"/>
  </w:num>
  <w:num w:numId="40">
    <w:abstractNumId w:val="12"/>
  </w:num>
  <w:num w:numId="41">
    <w:abstractNumId w:val="27"/>
  </w:num>
  <w:num w:numId="42">
    <w:abstractNumId w:val="6"/>
  </w:num>
  <w:num w:numId="43">
    <w:abstractNumId w:val="8"/>
  </w:num>
  <w:num w:numId="44">
    <w:abstractNumId w:val="54"/>
  </w:num>
  <w:num w:numId="45">
    <w:abstractNumId w:val="33"/>
  </w:num>
  <w:num w:numId="46">
    <w:abstractNumId w:val="20"/>
  </w:num>
  <w:num w:numId="47">
    <w:abstractNumId w:val="36"/>
  </w:num>
  <w:num w:numId="48">
    <w:abstractNumId w:val="25"/>
  </w:num>
  <w:num w:numId="49">
    <w:abstractNumId w:val="46"/>
  </w:num>
  <w:num w:numId="50">
    <w:abstractNumId w:val="18"/>
  </w:num>
  <w:num w:numId="51">
    <w:abstractNumId w:val="43"/>
  </w:num>
  <w:num w:numId="52">
    <w:abstractNumId w:val="4"/>
  </w:num>
  <w:num w:numId="53">
    <w:abstractNumId w:val="21"/>
  </w:num>
  <w:num w:numId="54">
    <w:abstractNumId w:val="24"/>
  </w:num>
  <w:num w:numId="55">
    <w:abstractNumId w:val="38"/>
  </w:num>
  <w:num w:numId="56">
    <w:abstractNumId w:val="58"/>
  </w:num>
  <w:num w:numId="57">
    <w:abstractNumId w:val="11"/>
  </w:num>
  <w:num w:numId="58">
    <w:abstractNumId w:val="34"/>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B21"/>
    <w:rsid w:val="000007F4"/>
    <w:rsid w:val="00001044"/>
    <w:rsid w:val="0000135E"/>
    <w:rsid w:val="0000187B"/>
    <w:rsid w:val="00005729"/>
    <w:rsid w:val="00007695"/>
    <w:rsid w:val="0001017F"/>
    <w:rsid w:val="000104A7"/>
    <w:rsid w:val="00011152"/>
    <w:rsid w:val="0001283E"/>
    <w:rsid w:val="0001369C"/>
    <w:rsid w:val="000143E7"/>
    <w:rsid w:val="00014E9F"/>
    <w:rsid w:val="0001533A"/>
    <w:rsid w:val="00015BFE"/>
    <w:rsid w:val="000209CA"/>
    <w:rsid w:val="00020A30"/>
    <w:rsid w:val="000224C7"/>
    <w:rsid w:val="00022ECD"/>
    <w:rsid w:val="0002384F"/>
    <w:rsid w:val="00024489"/>
    <w:rsid w:val="00024E90"/>
    <w:rsid w:val="00025598"/>
    <w:rsid w:val="000257E1"/>
    <w:rsid w:val="000262CC"/>
    <w:rsid w:val="00030A06"/>
    <w:rsid w:val="00030B66"/>
    <w:rsid w:val="00033EE9"/>
    <w:rsid w:val="000342A7"/>
    <w:rsid w:val="000344D8"/>
    <w:rsid w:val="00034E1C"/>
    <w:rsid w:val="00035E46"/>
    <w:rsid w:val="00037EB9"/>
    <w:rsid w:val="00040364"/>
    <w:rsid w:val="00040EE8"/>
    <w:rsid w:val="00042DBD"/>
    <w:rsid w:val="000449A4"/>
    <w:rsid w:val="000457FC"/>
    <w:rsid w:val="00050EB4"/>
    <w:rsid w:val="00051B6B"/>
    <w:rsid w:val="00051F6E"/>
    <w:rsid w:val="00052BFC"/>
    <w:rsid w:val="0005385E"/>
    <w:rsid w:val="00053FDB"/>
    <w:rsid w:val="000544B0"/>
    <w:rsid w:val="00054A3F"/>
    <w:rsid w:val="000557CA"/>
    <w:rsid w:val="000568E1"/>
    <w:rsid w:val="0006013C"/>
    <w:rsid w:val="000649BE"/>
    <w:rsid w:val="00064A62"/>
    <w:rsid w:val="00064FA5"/>
    <w:rsid w:val="000651A8"/>
    <w:rsid w:val="000651B3"/>
    <w:rsid w:val="00065654"/>
    <w:rsid w:val="00065E0E"/>
    <w:rsid w:val="00070199"/>
    <w:rsid w:val="00071F47"/>
    <w:rsid w:val="00073BA8"/>
    <w:rsid w:val="00074C52"/>
    <w:rsid w:val="0007516C"/>
    <w:rsid w:val="000757BE"/>
    <w:rsid w:val="00076623"/>
    <w:rsid w:val="00076DA2"/>
    <w:rsid w:val="000778D6"/>
    <w:rsid w:val="0008038D"/>
    <w:rsid w:val="000811BE"/>
    <w:rsid w:val="00081F6D"/>
    <w:rsid w:val="00082CCC"/>
    <w:rsid w:val="00083494"/>
    <w:rsid w:val="000857F6"/>
    <w:rsid w:val="000858FF"/>
    <w:rsid w:val="00085D00"/>
    <w:rsid w:val="00086DF7"/>
    <w:rsid w:val="00087FD9"/>
    <w:rsid w:val="0009084D"/>
    <w:rsid w:val="00090EC6"/>
    <w:rsid w:val="00091037"/>
    <w:rsid w:val="00094719"/>
    <w:rsid w:val="00096CA4"/>
    <w:rsid w:val="000A086A"/>
    <w:rsid w:val="000A120F"/>
    <w:rsid w:val="000A161C"/>
    <w:rsid w:val="000A3730"/>
    <w:rsid w:val="000A5BD9"/>
    <w:rsid w:val="000A7526"/>
    <w:rsid w:val="000A7985"/>
    <w:rsid w:val="000B0E55"/>
    <w:rsid w:val="000B2488"/>
    <w:rsid w:val="000B53E9"/>
    <w:rsid w:val="000B5E91"/>
    <w:rsid w:val="000B7FC1"/>
    <w:rsid w:val="000C3256"/>
    <w:rsid w:val="000C5FB9"/>
    <w:rsid w:val="000C6F3F"/>
    <w:rsid w:val="000D0DB5"/>
    <w:rsid w:val="000D12DD"/>
    <w:rsid w:val="000D1633"/>
    <w:rsid w:val="000D18A4"/>
    <w:rsid w:val="000D1F50"/>
    <w:rsid w:val="000D264D"/>
    <w:rsid w:val="000D2931"/>
    <w:rsid w:val="000D2BA3"/>
    <w:rsid w:val="000D3771"/>
    <w:rsid w:val="000D4689"/>
    <w:rsid w:val="000D7606"/>
    <w:rsid w:val="000E1A17"/>
    <w:rsid w:val="000E2AC3"/>
    <w:rsid w:val="000E486E"/>
    <w:rsid w:val="000E58BA"/>
    <w:rsid w:val="000E6EDA"/>
    <w:rsid w:val="000F0370"/>
    <w:rsid w:val="000F0F45"/>
    <w:rsid w:val="000F18B5"/>
    <w:rsid w:val="000F1D30"/>
    <w:rsid w:val="000F1E9A"/>
    <w:rsid w:val="000F23A3"/>
    <w:rsid w:val="000F2D9C"/>
    <w:rsid w:val="000F3C65"/>
    <w:rsid w:val="000F4F08"/>
    <w:rsid w:val="000F52FB"/>
    <w:rsid w:val="000F5480"/>
    <w:rsid w:val="000F66BE"/>
    <w:rsid w:val="000F6CD7"/>
    <w:rsid w:val="000F6E41"/>
    <w:rsid w:val="000F7DEA"/>
    <w:rsid w:val="001002D7"/>
    <w:rsid w:val="00100ACB"/>
    <w:rsid w:val="001026CC"/>
    <w:rsid w:val="00102805"/>
    <w:rsid w:val="001032A7"/>
    <w:rsid w:val="0010518B"/>
    <w:rsid w:val="0010526A"/>
    <w:rsid w:val="0010568F"/>
    <w:rsid w:val="001063E9"/>
    <w:rsid w:val="00107028"/>
    <w:rsid w:val="0011075C"/>
    <w:rsid w:val="001111FA"/>
    <w:rsid w:val="00112277"/>
    <w:rsid w:val="0011229B"/>
    <w:rsid w:val="0011291E"/>
    <w:rsid w:val="00114B2B"/>
    <w:rsid w:val="00116CF1"/>
    <w:rsid w:val="00117B0D"/>
    <w:rsid w:val="00121DEE"/>
    <w:rsid w:val="001228AD"/>
    <w:rsid w:val="001251E1"/>
    <w:rsid w:val="001300D8"/>
    <w:rsid w:val="0013210E"/>
    <w:rsid w:val="00132334"/>
    <w:rsid w:val="00132540"/>
    <w:rsid w:val="001325B7"/>
    <w:rsid w:val="00132A09"/>
    <w:rsid w:val="001348D8"/>
    <w:rsid w:val="00134AD0"/>
    <w:rsid w:val="00135EE9"/>
    <w:rsid w:val="0013642F"/>
    <w:rsid w:val="00137AFD"/>
    <w:rsid w:val="00141451"/>
    <w:rsid w:val="00144112"/>
    <w:rsid w:val="00144D30"/>
    <w:rsid w:val="00150336"/>
    <w:rsid w:val="001503BB"/>
    <w:rsid w:val="00152A72"/>
    <w:rsid w:val="00153B17"/>
    <w:rsid w:val="00153D3B"/>
    <w:rsid w:val="00154F90"/>
    <w:rsid w:val="00157576"/>
    <w:rsid w:val="00157C65"/>
    <w:rsid w:val="00161D8B"/>
    <w:rsid w:val="0016355A"/>
    <w:rsid w:val="001638BC"/>
    <w:rsid w:val="00163CDE"/>
    <w:rsid w:val="00164000"/>
    <w:rsid w:val="0016434D"/>
    <w:rsid w:val="00164BB6"/>
    <w:rsid w:val="001657FA"/>
    <w:rsid w:val="00165BBB"/>
    <w:rsid w:val="00165C2D"/>
    <w:rsid w:val="00165C8B"/>
    <w:rsid w:val="00167BED"/>
    <w:rsid w:val="00170255"/>
    <w:rsid w:val="0017050F"/>
    <w:rsid w:val="00170F3D"/>
    <w:rsid w:val="0017112F"/>
    <w:rsid w:val="0017120E"/>
    <w:rsid w:val="00171B94"/>
    <w:rsid w:val="0017213E"/>
    <w:rsid w:val="00173011"/>
    <w:rsid w:val="00173256"/>
    <w:rsid w:val="0017405B"/>
    <w:rsid w:val="001744AD"/>
    <w:rsid w:val="00174CE7"/>
    <w:rsid w:val="00175255"/>
    <w:rsid w:val="00175C55"/>
    <w:rsid w:val="00175E4A"/>
    <w:rsid w:val="00175F37"/>
    <w:rsid w:val="0017671D"/>
    <w:rsid w:val="00177040"/>
    <w:rsid w:val="00181587"/>
    <w:rsid w:val="00182095"/>
    <w:rsid w:val="001831A4"/>
    <w:rsid w:val="00184D01"/>
    <w:rsid w:val="001867CA"/>
    <w:rsid w:val="00186EFA"/>
    <w:rsid w:val="001905E6"/>
    <w:rsid w:val="00190B32"/>
    <w:rsid w:val="00191147"/>
    <w:rsid w:val="0019286D"/>
    <w:rsid w:val="00192A55"/>
    <w:rsid w:val="001936DD"/>
    <w:rsid w:val="00193938"/>
    <w:rsid w:val="00194C8D"/>
    <w:rsid w:val="001959AF"/>
    <w:rsid w:val="00196F8F"/>
    <w:rsid w:val="001975EB"/>
    <w:rsid w:val="00197F67"/>
    <w:rsid w:val="001A0FF2"/>
    <w:rsid w:val="001A25C9"/>
    <w:rsid w:val="001A3F46"/>
    <w:rsid w:val="001A41FF"/>
    <w:rsid w:val="001A4BE7"/>
    <w:rsid w:val="001A58B6"/>
    <w:rsid w:val="001A5FC3"/>
    <w:rsid w:val="001A6408"/>
    <w:rsid w:val="001A7812"/>
    <w:rsid w:val="001B0D98"/>
    <w:rsid w:val="001B0DF1"/>
    <w:rsid w:val="001B11BD"/>
    <w:rsid w:val="001B1A18"/>
    <w:rsid w:val="001B305E"/>
    <w:rsid w:val="001B3533"/>
    <w:rsid w:val="001B3F34"/>
    <w:rsid w:val="001B4DCA"/>
    <w:rsid w:val="001B5AFC"/>
    <w:rsid w:val="001B70E5"/>
    <w:rsid w:val="001B778C"/>
    <w:rsid w:val="001B7CA9"/>
    <w:rsid w:val="001C012A"/>
    <w:rsid w:val="001C2299"/>
    <w:rsid w:val="001C27E8"/>
    <w:rsid w:val="001C431E"/>
    <w:rsid w:val="001C7F1B"/>
    <w:rsid w:val="001D164A"/>
    <w:rsid w:val="001D2282"/>
    <w:rsid w:val="001D3C92"/>
    <w:rsid w:val="001D40D5"/>
    <w:rsid w:val="001D6A12"/>
    <w:rsid w:val="001D7415"/>
    <w:rsid w:val="001E0DA2"/>
    <w:rsid w:val="001E2A45"/>
    <w:rsid w:val="001E35D0"/>
    <w:rsid w:val="001E38D7"/>
    <w:rsid w:val="001E4741"/>
    <w:rsid w:val="001E5BAE"/>
    <w:rsid w:val="001E6C26"/>
    <w:rsid w:val="001E784B"/>
    <w:rsid w:val="001F026B"/>
    <w:rsid w:val="001F04C9"/>
    <w:rsid w:val="001F13CA"/>
    <w:rsid w:val="001F1DCD"/>
    <w:rsid w:val="001F210D"/>
    <w:rsid w:val="001F3143"/>
    <w:rsid w:val="001F3C59"/>
    <w:rsid w:val="001F52C5"/>
    <w:rsid w:val="001F6743"/>
    <w:rsid w:val="001F6CCF"/>
    <w:rsid w:val="00203293"/>
    <w:rsid w:val="00203DAE"/>
    <w:rsid w:val="00204E98"/>
    <w:rsid w:val="00204EC2"/>
    <w:rsid w:val="002059AE"/>
    <w:rsid w:val="00205B17"/>
    <w:rsid w:val="00207BA5"/>
    <w:rsid w:val="0021054E"/>
    <w:rsid w:val="00211A85"/>
    <w:rsid w:val="0021384A"/>
    <w:rsid w:val="002152A0"/>
    <w:rsid w:val="002157AD"/>
    <w:rsid w:val="00215C85"/>
    <w:rsid w:val="00216CF6"/>
    <w:rsid w:val="00216D5D"/>
    <w:rsid w:val="00221597"/>
    <w:rsid w:val="00221B5F"/>
    <w:rsid w:val="002221A1"/>
    <w:rsid w:val="0022229F"/>
    <w:rsid w:val="00222B92"/>
    <w:rsid w:val="002244A0"/>
    <w:rsid w:val="00225838"/>
    <w:rsid w:val="00226878"/>
    <w:rsid w:val="00230C58"/>
    <w:rsid w:val="00231BE0"/>
    <w:rsid w:val="00232567"/>
    <w:rsid w:val="002325F4"/>
    <w:rsid w:val="00234217"/>
    <w:rsid w:val="0023432B"/>
    <w:rsid w:val="002345BE"/>
    <w:rsid w:val="0023515D"/>
    <w:rsid w:val="0023633D"/>
    <w:rsid w:val="0024084A"/>
    <w:rsid w:val="00243A79"/>
    <w:rsid w:val="00243BDF"/>
    <w:rsid w:val="002440B0"/>
    <w:rsid w:val="00245AC7"/>
    <w:rsid w:val="00246669"/>
    <w:rsid w:val="002469EF"/>
    <w:rsid w:val="002477F0"/>
    <w:rsid w:val="002525B3"/>
    <w:rsid w:val="00254F77"/>
    <w:rsid w:val="002616C3"/>
    <w:rsid w:val="00261D7F"/>
    <w:rsid w:val="002626FE"/>
    <w:rsid w:val="00265320"/>
    <w:rsid w:val="002659D0"/>
    <w:rsid w:val="0026665F"/>
    <w:rsid w:val="002720D5"/>
    <w:rsid w:val="00272F39"/>
    <w:rsid w:val="0027304A"/>
    <w:rsid w:val="0027328F"/>
    <w:rsid w:val="00273678"/>
    <w:rsid w:val="0027406A"/>
    <w:rsid w:val="002755CB"/>
    <w:rsid w:val="00281859"/>
    <w:rsid w:val="002818B7"/>
    <w:rsid w:val="00282AA4"/>
    <w:rsid w:val="00282FB5"/>
    <w:rsid w:val="00285261"/>
    <w:rsid w:val="00287BFB"/>
    <w:rsid w:val="00291432"/>
    <w:rsid w:val="00292847"/>
    <w:rsid w:val="00294647"/>
    <w:rsid w:val="002957A4"/>
    <w:rsid w:val="002960D8"/>
    <w:rsid w:val="00296972"/>
    <w:rsid w:val="002A3A81"/>
    <w:rsid w:val="002A5879"/>
    <w:rsid w:val="002A6514"/>
    <w:rsid w:val="002B423D"/>
    <w:rsid w:val="002B52CB"/>
    <w:rsid w:val="002B7571"/>
    <w:rsid w:val="002B76DC"/>
    <w:rsid w:val="002B78A1"/>
    <w:rsid w:val="002C045E"/>
    <w:rsid w:val="002C0A8C"/>
    <w:rsid w:val="002C0D4A"/>
    <w:rsid w:val="002C204F"/>
    <w:rsid w:val="002C29F5"/>
    <w:rsid w:val="002C4009"/>
    <w:rsid w:val="002C40DA"/>
    <w:rsid w:val="002C4376"/>
    <w:rsid w:val="002C4836"/>
    <w:rsid w:val="002C7D6A"/>
    <w:rsid w:val="002D0B61"/>
    <w:rsid w:val="002D0F7C"/>
    <w:rsid w:val="002D2853"/>
    <w:rsid w:val="002D2906"/>
    <w:rsid w:val="002D2AA2"/>
    <w:rsid w:val="002D4044"/>
    <w:rsid w:val="002D77BE"/>
    <w:rsid w:val="002E1F50"/>
    <w:rsid w:val="002E22B4"/>
    <w:rsid w:val="002E3C6E"/>
    <w:rsid w:val="002E45B0"/>
    <w:rsid w:val="002E5371"/>
    <w:rsid w:val="002E581C"/>
    <w:rsid w:val="002E5DA0"/>
    <w:rsid w:val="002E6AC8"/>
    <w:rsid w:val="002E6AD6"/>
    <w:rsid w:val="002E6F61"/>
    <w:rsid w:val="002F04D3"/>
    <w:rsid w:val="002F1097"/>
    <w:rsid w:val="002F309E"/>
    <w:rsid w:val="002F43EE"/>
    <w:rsid w:val="002F4678"/>
    <w:rsid w:val="002F57C1"/>
    <w:rsid w:val="002F59E6"/>
    <w:rsid w:val="002F5F88"/>
    <w:rsid w:val="002F617C"/>
    <w:rsid w:val="002F76D1"/>
    <w:rsid w:val="003018BD"/>
    <w:rsid w:val="003025F9"/>
    <w:rsid w:val="0030374A"/>
    <w:rsid w:val="00303BB3"/>
    <w:rsid w:val="003042DD"/>
    <w:rsid w:val="00306423"/>
    <w:rsid w:val="00306739"/>
    <w:rsid w:val="00306B23"/>
    <w:rsid w:val="00306F2E"/>
    <w:rsid w:val="00307E67"/>
    <w:rsid w:val="003136F8"/>
    <w:rsid w:val="00313848"/>
    <w:rsid w:val="00313A55"/>
    <w:rsid w:val="00315FE0"/>
    <w:rsid w:val="00316B6D"/>
    <w:rsid w:val="00320EA6"/>
    <w:rsid w:val="00320F1F"/>
    <w:rsid w:val="0032374F"/>
    <w:rsid w:val="00326052"/>
    <w:rsid w:val="0032726E"/>
    <w:rsid w:val="00331856"/>
    <w:rsid w:val="003322FE"/>
    <w:rsid w:val="003333FE"/>
    <w:rsid w:val="0033530F"/>
    <w:rsid w:val="0033738A"/>
    <w:rsid w:val="00340316"/>
    <w:rsid w:val="00341008"/>
    <w:rsid w:val="00341474"/>
    <w:rsid w:val="0034245D"/>
    <w:rsid w:val="00342C33"/>
    <w:rsid w:val="00342E8C"/>
    <w:rsid w:val="00343EDD"/>
    <w:rsid w:val="00344349"/>
    <w:rsid w:val="00346D25"/>
    <w:rsid w:val="0034746B"/>
    <w:rsid w:val="00347C4F"/>
    <w:rsid w:val="00350422"/>
    <w:rsid w:val="0035281D"/>
    <w:rsid w:val="00352CD8"/>
    <w:rsid w:val="003533C4"/>
    <w:rsid w:val="00357DB3"/>
    <w:rsid w:val="00362486"/>
    <w:rsid w:val="00362A20"/>
    <w:rsid w:val="00364CA7"/>
    <w:rsid w:val="00365433"/>
    <w:rsid w:val="00366AFD"/>
    <w:rsid w:val="0037051F"/>
    <w:rsid w:val="00371D15"/>
    <w:rsid w:val="003727A3"/>
    <w:rsid w:val="00372C6F"/>
    <w:rsid w:val="0037343D"/>
    <w:rsid w:val="00373B55"/>
    <w:rsid w:val="00373FBF"/>
    <w:rsid w:val="00374204"/>
    <w:rsid w:val="003758A4"/>
    <w:rsid w:val="00375D3D"/>
    <w:rsid w:val="00377607"/>
    <w:rsid w:val="0038092A"/>
    <w:rsid w:val="00380E97"/>
    <w:rsid w:val="00380FDF"/>
    <w:rsid w:val="0038268C"/>
    <w:rsid w:val="0038326F"/>
    <w:rsid w:val="00383F87"/>
    <w:rsid w:val="003851C5"/>
    <w:rsid w:val="003851E1"/>
    <w:rsid w:val="00385564"/>
    <w:rsid w:val="00385C32"/>
    <w:rsid w:val="00386070"/>
    <w:rsid w:val="003878AA"/>
    <w:rsid w:val="003933B0"/>
    <w:rsid w:val="00393F1D"/>
    <w:rsid w:val="003A1300"/>
    <w:rsid w:val="003A1641"/>
    <w:rsid w:val="003A20A1"/>
    <w:rsid w:val="003A21F5"/>
    <w:rsid w:val="003A308F"/>
    <w:rsid w:val="003A4311"/>
    <w:rsid w:val="003A650D"/>
    <w:rsid w:val="003A791B"/>
    <w:rsid w:val="003B0347"/>
    <w:rsid w:val="003B07C4"/>
    <w:rsid w:val="003B229B"/>
    <w:rsid w:val="003B2A2B"/>
    <w:rsid w:val="003B4356"/>
    <w:rsid w:val="003B599A"/>
    <w:rsid w:val="003B68A0"/>
    <w:rsid w:val="003C106F"/>
    <w:rsid w:val="003C16A7"/>
    <w:rsid w:val="003C1C63"/>
    <w:rsid w:val="003C30BE"/>
    <w:rsid w:val="003C4B19"/>
    <w:rsid w:val="003C4D72"/>
    <w:rsid w:val="003C5EAE"/>
    <w:rsid w:val="003C6393"/>
    <w:rsid w:val="003C6A32"/>
    <w:rsid w:val="003C709C"/>
    <w:rsid w:val="003D012A"/>
    <w:rsid w:val="003D020E"/>
    <w:rsid w:val="003D17F3"/>
    <w:rsid w:val="003D239D"/>
    <w:rsid w:val="003D2500"/>
    <w:rsid w:val="003D2940"/>
    <w:rsid w:val="003D3A92"/>
    <w:rsid w:val="003D3B28"/>
    <w:rsid w:val="003D4C2F"/>
    <w:rsid w:val="003D4C8F"/>
    <w:rsid w:val="003D4C9D"/>
    <w:rsid w:val="003D51D7"/>
    <w:rsid w:val="003D68B2"/>
    <w:rsid w:val="003D6F63"/>
    <w:rsid w:val="003D7337"/>
    <w:rsid w:val="003D7FC7"/>
    <w:rsid w:val="003E090D"/>
    <w:rsid w:val="003E10B1"/>
    <w:rsid w:val="003E1DE4"/>
    <w:rsid w:val="003E3E35"/>
    <w:rsid w:val="003E482F"/>
    <w:rsid w:val="003E7C87"/>
    <w:rsid w:val="003F0BDD"/>
    <w:rsid w:val="003F347B"/>
    <w:rsid w:val="003F3B17"/>
    <w:rsid w:val="003F540D"/>
    <w:rsid w:val="003F568C"/>
    <w:rsid w:val="003F5EDE"/>
    <w:rsid w:val="003F64B5"/>
    <w:rsid w:val="003F71C7"/>
    <w:rsid w:val="003F7497"/>
    <w:rsid w:val="003F7ED0"/>
    <w:rsid w:val="00402E00"/>
    <w:rsid w:val="00404D8E"/>
    <w:rsid w:val="004054E1"/>
    <w:rsid w:val="00405F71"/>
    <w:rsid w:val="004071CA"/>
    <w:rsid w:val="004108B0"/>
    <w:rsid w:val="00410E4B"/>
    <w:rsid w:val="00411BC7"/>
    <w:rsid w:val="00412CEF"/>
    <w:rsid w:val="00412E6C"/>
    <w:rsid w:val="00415B36"/>
    <w:rsid w:val="004170AD"/>
    <w:rsid w:val="00417625"/>
    <w:rsid w:val="00421534"/>
    <w:rsid w:val="0042338E"/>
    <w:rsid w:val="004239D1"/>
    <w:rsid w:val="00423E17"/>
    <w:rsid w:val="00426AE9"/>
    <w:rsid w:val="004273F9"/>
    <w:rsid w:val="00427A73"/>
    <w:rsid w:val="00431305"/>
    <w:rsid w:val="00431E20"/>
    <w:rsid w:val="0043201A"/>
    <w:rsid w:val="00432368"/>
    <w:rsid w:val="00432FAF"/>
    <w:rsid w:val="00434F01"/>
    <w:rsid w:val="00437243"/>
    <w:rsid w:val="004372F7"/>
    <w:rsid w:val="004378A0"/>
    <w:rsid w:val="00437CC5"/>
    <w:rsid w:val="0044039C"/>
    <w:rsid w:val="004411BA"/>
    <w:rsid w:val="00441831"/>
    <w:rsid w:val="004422F7"/>
    <w:rsid w:val="0044235E"/>
    <w:rsid w:val="00442BD2"/>
    <w:rsid w:val="00442F00"/>
    <w:rsid w:val="00445489"/>
    <w:rsid w:val="00445835"/>
    <w:rsid w:val="004467CD"/>
    <w:rsid w:val="00446906"/>
    <w:rsid w:val="004506FF"/>
    <w:rsid w:val="0045152B"/>
    <w:rsid w:val="00451DBD"/>
    <w:rsid w:val="004522CB"/>
    <w:rsid w:val="00453D82"/>
    <w:rsid w:val="00457243"/>
    <w:rsid w:val="0046035B"/>
    <w:rsid w:val="0046321A"/>
    <w:rsid w:val="004651EA"/>
    <w:rsid w:val="004653CB"/>
    <w:rsid w:val="00471BE6"/>
    <w:rsid w:val="00472745"/>
    <w:rsid w:val="004732C3"/>
    <w:rsid w:val="00473872"/>
    <w:rsid w:val="004801EA"/>
    <w:rsid w:val="0048156B"/>
    <w:rsid w:val="00482F52"/>
    <w:rsid w:val="004831E3"/>
    <w:rsid w:val="00486C93"/>
    <w:rsid w:val="00486E10"/>
    <w:rsid w:val="00487AB9"/>
    <w:rsid w:val="00492A22"/>
    <w:rsid w:val="00492BC4"/>
    <w:rsid w:val="00493DA0"/>
    <w:rsid w:val="00495001"/>
    <w:rsid w:val="00495EC7"/>
    <w:rsid w:val="004A0341"/>
    <w:rsid w:val="004A1041"/>
    <w:rsid w:val="004A1F45"/>
    <w:rsid w:val="004A3470"/>
    <w:rsid w:val="004A3FB3"/>
    <w:rsid w:val="004A40CC"/>
    <w:rsid w:val="004A4840"/>
    <w:rsid w:val="004A709D"/>
    <w:rsid w:val="004A7347"/>
    <w:rsid w:val="004A7510"/>
    <w:rsid w:val="004A7C68"/>
    <w:rsid w:val="004B19AA"/>
    <w:rsid w:val="004B1FCF"/>
    <w:rsid w:val="004B30B9"/>
    <w:rsid w:val="004B4546"/>
    <w:rsid w:val="004B7286"/>
    <w:rsid w:val="004C2973"/>
    <w:rsid w:val="004C3191"/>
    <w:rsid w:val="004C3A35"/>
    <w:rsid w:val="004C47FE"/>
    <w:rsid w:val="004C738E"/>
    <w:rsid w:val="004C75AC"/>
    <w:rsid w:val="004C7AE2"/>
    <w:rsid w:val="004D0270"/>
    <w:rsid w:val="004D28F5"/>
    <w:rsid w:val="004D5F4C"/>
    <w:rsid w:val="004D7287"/>
    <w:rsid w:val="004E0220"/>
    <w:rsid w:val="004E085E"/>
    <w:rsid w:val="004E151E"/>
    <w:rsid w:val="004E23E6"/>
    <w:rsid w:val="004E305E"/>
    <w:rsid w:val="004E50DF"/>
    <w:rsid w:val="004F0E7E"/>
    <w:rsid w:val="004F1F8A"/>
    <w:rsid w:val="004F340A"/>
    <w:rsid w:val="004F356A"/>
    <w:rsid w:val="004F391F"/>
    <w:rsid w:val="004F3F67"/>
    <w:rsid w:val="004F4060"/>
    <w:rsid w:val="004F5606"/>
    <w:rsid w:val="004F6157"/>
    <w:rsid w:val="004F616D"/>
    <w:rsid w:val="004F7420"/>
    <w:rsid w:val="00502706"/>
    <w:rsid w:val="005029B1"/>
    <w:rsid w:val="00502D82"/>
    <w:rsid w:val="00504E2F"/>
    <w:rsid w:val="0050557F"/>
    <w:rsid w:val="005129A8"/>
    <w:rsid w:val="00512E8F"/>
    <w:rsid w:val="00512F3E"/>
    <w:rsid w:val="00513148"/>
    <w:rsid w:val="00514404"/>
    <w:rsid w:val="00514DED"/>
    <w:rsid w:val="00516739"/>
    <w:rsid w:val="005168EB"/>
    <w:rsid w:val="0052138E"/>
    <w:rsid w:val="0052142C"/>
    <w:rsid w:val="0052151C"/>
    <w:rsid w:val="0052282F"/>
    <w:rsid w:val="005229C9"/>
    <w:rsid w:val="00523DA2"/>
    <w:rsid w:val="00523FE0"/>
    <w:rsid w:val="0052745B"/>
    <w:rsid w:val="0053154C"/>
    <w:rsid w:val="00531678"/>
    <w:rsid w:val="00532745"/>
    <w:rsid w:val="00535E76"/>
    <w:rsid w:val="0053721A"/>
    <w:rsid w:val="00540C52"/>
    <w:rsid w:val="00541C3D"/>
    <w:rsid w:val="00542790"/>
    <w:rsid w:val="00544291"/>
    <w:rsid w:val="00546B12"/>
    <w:rsid w:val="00546EE1"/>
    <w:rsid w:val="0054729B"/>
    <w:rsid w:val="00547A83"/>
    <w:rsid w:val="005513D9"/>
    <w:rsid w:val="00551C93"/>
    <w:rsid w:val="00553339"/>
    <w:rsid w:val="005534BD"/>
    <w:rsid w:val="00553B50"/>
    <w:rsid w:val="00553C60"/>
    <w:rsid w:val="00553DEA"/>
    <w:rsid w:val="0055464A"/>
    <w:rsid w:val="005547C5"/>
    <w:rsid w:val="00555DBA"/>
    <w:rsid w:val="00555EDB"/>
    <w:rsid w:val="0055657C"/>
    <w:rsid w:val="00556E28"/>
    <w:rsid w:val="0055741B"/>
    <w:rsid w:val="00557C93"/>
    <w:rsid w:val="00557CAC"/>
    <w:rsid w:val="00560A7A"/>
    <w:rsid w:val="00560D10"/>
    <w:rsid w:val="0056111B"/>
    <w:rsid w:val="005614BF"/>
    <w:rsid w:val="00562138"/>
    <w:rsid w:val="0056264E"/>
    <w:rsid w:val="00563ADB"/>
    <w:rsid w:val="0056478C"/>
    <w:rsid w:val="00565898"/>
    <w:rsid w:val="00565DE2"/>
    <w:rsid w:val="00566053"/>
    <w:rsid w:val="00567580"/>
    <w:rsid w:val="00567EEC"/>
    <w:rsid w:val="00570DC4"/>
    <w:rsid w:val="0057160C"/>
    <w:rsid w:val="00571CFA"/>
    <w:rsid w:val="005721DA"/>
    <w:rsid w:val="00572F41"/>
    <w:rsid w:val="005745CC"/>
    <w:rsid w:val="005809A7"/>
    <w:rsid w:val="00582A21"/>
    <w:rsid w:val="005834E8"/>
    <w:rsid w:val="0058518B"/>
    <w:rsid w:val="00585FDC"/>
    <w:rsid w:val="005878A7"/>
    <w:rsid w:val="00587B21"/>
    <w:rsid w:val="00591233"/>
    <w:rsid w:val="00596F58"/>
    <w:rsid w:val="005A0D92"/>
    <w:rsid w:val="005A0EF0"/>
    <w:rsid w:val="005A2237"/>
    <w:rsid w:val="005A30BF"/>
    <w:rsid w:val="005A3270"/>
    <w:rsid w:val="005A33CC"/>
    <w:rsid w:val="005A6180"/>
    <w:rsid w:val="005A7C47"/>
    <w:rsid w:val="005B036D"/>
    <w:rsid w:val="005B09D2"/>
    <w:rsid w:val="005B14E8"/>
    <w:rsid w:val="005B21E7"/>
    <w:rsid w:val="005B2810"/>
    <w:rsid w:val="005B2D0B"/>
    <w:rsid w:val="005B2E38"/>
    <w:rsid w:val="005B405A"/>
    <w:rsid w:val="005B7C35"/>
    <w:rsid w:val="005C062E"/>
    <w:rsid w:val="005C12FC"/>
    <w:rsid w:val="005C1BC4"/>
    <w:rsid w:val="005C3201"/>
    <w:rsid w:val="005C41EF"/>
    <w:rsid w:val="005C4D08"/>
    <w:rsid w:val="005C5474"/>
    <w:rsid w:val="005C7EDA"/>
    <w:rsid w:val="005C7FE2"/>
    <w:rsid w:val="005D0E2E"/>
    <w:rsid w:val="005D173F"/>
    <w:rsid w:val="005D2F5F"/>
    <w:rsid w:val="005D316D"/>
    <w:rsid w:val="005D3427"/>
    <w:rsid w:val="005D563B"/>
    <w:rsid w:val="005D5E08"/>
    <w:rsid w:val="005D5E5A"/>
    <w:rsid w:val="005D69F9"/>
    <w:rsid w:val="005D6A8E"/>
    <w:rsid w:val="005E15F5"/>
    <w:rsid w:val="005E2E4F"/>
    <w:rsid w:val="005E2FC3"/>
    <w:rsid w:val="005E490E"/>
    <w:rsid w:val="005E54F8"/>
    <w:rsid w:val="005E5B33"/>
    <w:rsid w:val="005E5D15"/>
    <w:rsid w:val="005E6618"/>
    <w:rsid w:val="005E7AA9"/>
    <w:rsid w:val="005F2148"/>
    <w:rsid w:val="005F5A5B"/>
    <w:rsid w:val="005F681F"/>
    <w:rsid w:val="005F7B6F"/>
    <w:rsid w:val="006015EE"/>
    <w:rsid w:val="00601922"/>
    <w:rsid w:val="00604969"/>
    <w:rsid w:val="006052BB"/>
    <w:rsid w:val="00606D5E"/>
    <w:rsid w:val="006078CF"/>
    <w:rsid w:val="00607DBE"/>
    <w:rsid w:val="00610FA6"/>
    <w:rsid w:val="0061350B"/>
    <w:rsid w:val="00613AFE"/>
    <w:rsid w:val="006141B5"/>
    <w:rsid w:val="0061531D"/>
    <w:rsid w:val="00615BD3"/>
    <w:rsid w:val="0061704D"/>
    <w:rsid w:val="006178F9"/>
    <w:rsid w:val="00621BF1"/>
    <w:rsid w:val="00621E5D"/>
    <w:rsid w:val="00621E62"/>
    <w:rsid w:val="00622A6A"/>
    <w:rsid w:val="00626716"/>
    <w:rsid w:val="006277B4"/>
    <w:rsid w:val="006278C9"/>
    <w:rsid w:val="00632E24"/>
    <w:rsid w:val="00634515"/>
    <w:rsid w:val="0063580C"/>
    <w:rsid w:val="006359E4"/>
    <w:rsid w:val="00636907"/>
    <w:rsid w:val="00641716"/>
    <w:rsid w:val="00642806"/>
    <w:rsid w:val="00644495"/>
    <w:rsid w:val="00644846"/>
    <w:rsid w:val="006449A5"/>
    <w:rsid w:val="00646B7C"/>
    <w:rsid w:val="006474C7"/>
    <w:rsid w:val="0065063A"/>
    <w:rsid w:val="006519CD"/>
    <w:rsid w:val="00652316"/>
    <w:rsid w:val="00652AE7"/>
    <w:rsid w:val="00653D11"/>
    <w:rsid w:val="00653FB7"/>
    <w:rsid w:val="00654524"/>
    <w:rsid w:val="00655059"/>
    <w:rsid w:val="00655D11"/>
    <w:rsid w:val="006602B5"/>
    <w:rsid w:val="00661A68"/>
    <w:rsid w:val="006631B9"/>
    <w:rsid w:val="00664C1C"/>
    <w:rsid w:val="00665D14"/>
    <w:rsid w:val="00665EBD"/>
    <w:rsid w:val="00666106"/>
    <w:rsid w:val="0066674D"/>
    <w:rsid w:val="00666E87"/>
    <w:rsid w:val="0067101E"/>
    <w:rsid w:val="00671F7C"/>
    <w:rsid w:val="00672723"/>
    <w:rsid w:val="0067389E"/>
    <w:rsid w:val="00675E79"/>
    <w:rsid w:val="00684332"/>
    <w:rsid w:val="006852CD"/>
    <w:rsid w:val="0068540E"/>
    <w:rsid w:val="00685532"/>
    <w:rsid w:val="006855B0"/>
    <w:rsid w:val="00685EEF"/>
    <w:rsid w:val="00686705"/>
    <w:rsid w:val="00686934"/>
    <w:rsid w:val="00686B55"/>
    <w:rsid w:val="00686BFA"/>
    <w:rsid w:val="006871BD"/>
    <w:rsid w:val="0068743F"/>
    <w:rsid w:val="00690C5A"/>
    <w:rsid w:val="0069150C"/>
    <w:rsid w:val="0069246D"/>
    <w:rsid w:val="00692C2D"/>
    <w:rsid w:val="00694291"/>
    <w:rsid w:val="0069498F"/>
    <w:rsid w:val="00695C0E"/>
    <w:rsid w:val="00696388"/>
    <w:rsid w:val="00696C61"/>
    <w:rsid w:val="006A23B6"/>
    <w:rsid w:val="006A3191"/>
    <w:rsid w:val="006A4C64"/>
    <w:rsid w:val="006A4C68"/>
    <w:rsid w:val="006A704A"/>
    <w:rsid w:val="006A76FC"/>
    <w:rsid w:val="006B14DB"/>
    <w:rsid w:val="006B22F0"/>
    <w:rsid w:val="006B55CC"/>
    <w:rsid w:val="006B6F63"/>
    <w:rsid w:val="006C045F"/>
    <w:rsid w:val="006C22DA"/>
    <w:rsid w:val="006C3CA7"/>
    <w:rsid w:val="006D0432"/>
    <w:rsid w:val="006D0C2C"/>
    <w:rsid w:val="006D11C9"/>
    <w:rsid w:val="006D1476"/>
    <w:rsid w:val="006D1780"/>
    <w:rsid w:val="006D221B"/>
    <w:rsid w:val="006D2A74"/>
    <w:rsid w:val="006D34D3"/>
    <w:rsid w:val="006D41EE"/>
    <w:rsid w:val="006D470C"/>
    <w:rsid w:val="006D5940"/>
    <w:rsid w:val="006D5B20"/>
    <w:rsid w:val="006D6FFB"/>
    <w:rsid w:val="006E112A"/>
    <w:rsid w:val="006E15E5"/>
    <w:rsid w:val="006E2E9B"/>
    <w:rsid w:val="006E3BD4"/>
    <w:rsid w:val="006E3D5F"/>
    <w:rsid w:val="006E3E8F"/>
    <w:rsid w:val="006E57CF"/>
    <w:rsid w:val="006F0189"/>
    <w:rsid w:val="006F0330"/>
    <w:rsid w:val="006F2B97"/>
    <w:rsid w:val="006F2F72"/>
    <w:rsid w:val="006F3953"/>
    <w:rsid w:val="006F3AD4"/>
    <w:rsid w:val="006F5A28"/>
    <w:rsid w:val="006F5E81"/>
    <w:rsid w:val="006F6C3A"/>
    <w:rsid w:val="006F77F4"/>
    <w:rsid w:val="0070030F"/>
    <w:rsid w:val="00702311"/>
    <w:rsid w:val="00703723"/>
    <w:rsid w:val="00703A0E"/>
    <w:rsid w:val="00704D1E"/>
    <w:rsid w:val="00704FEE"/>
    <w:rsid w:val="00705867"/>
    <w:rsid w:val="00705CFD"/>
    <w:rsid w:val="00706B60"/>
    <w:rsid w:val="0070766C"/>
    <w:rsid w:val="00707D99"/>
    <w:rsid w:val="00710419"/>
    <w:rsid w:val="00711842"/>
    <w:rsid w:val="00711928"/>
    <w:rsid w:val="007130E2"/>
    <w:rsid w:val="007174DA"/>
    <w:rsid w:val="007204B8"/>
    <w:rsid w:val="0072115B"/>
    <w:rsid w:val="0072546E"/>
    <w:rsid w:val="007258A5"/>
    <w:rsid w:val="00725EAD"/>
    <w:rsid w:val="00726BEA"/>
    <w:rsid w:val="00727115"/>
    <w:rsid w:val="00733752"/>
    <w:rsid w:val="00733E15"/>
    <w:rsid w:val="007346BA"/>
    <w:rsid w:val="00736B85"/>
    <w:rsid w:val="00741800"/>
    <w:rsid w:val="00741E8C"/>
    <w:rsid w:val="0074225B"/>
    <w:rsid w:val="0074368F"/>
    <w:rsid w:val="00743858"/>
    <w:rsid w:val="00743CBD"/>
    <w:rsid w:val="007447F8"/>
    <w:rsid w:val="00745B85"/>
    <w:rsid w:val="0074652B"/>
    <w:rsid w:val="00747968"/>
    <w:rsid w:val="0075027D"/>
    <w:rsid w:val="00753A8C"/>
    <w:rsid w:val="00753BF0"/>
    <w:rsid w:val="00755103"/>
    <w:rsid w:val="00757223"/>
    <w:rsid w:val="00757315"/>
    <w:rsid w:val="00757C0D"/>
    <w:rsid w:val="007612BF"/>
    <w:rsid w:val="00763D79"/>
    <w:rsid w:val="00764FD1"/>
    <w:rsid w:val="007675FE"/>
    <w:rsid w:val="00767E85"/>
    <w:rsid w:val="007703F2"/>
    <w:rsid w:val="00772134"/>
    <w:rsid w:val="00773D1E"/>
    <w:rsid w:val="007753EF"/>
    <w:rsid w:val="0077627F"/>
    <w:rsid w:val="0077685E"/>
    <w:rsid w:val="00777CE6"/>
    <w:rsid w:val="00781F2D"/>
    <w:rsid w:val="007821A7"/>
    <w:rsid w:val="007823CF"/>
    <w:rsid w:val="00782E8E"/>
    <w:rsid w:val="007845B2"/>
    <w:rsid w:val="007850F0"/>
    <w:rsid w:val="00786A94"/>
    <w:rsid w:val="007906CC"/>
    <w:rsid w:val="00794FC1"/>
    <w:rsid w:val="00795D0B"/>
    <w:rsid w:val="007A1C7D"/>
    <w:rsid w:val="007A2065"/>
    <w:rsid w:val="007A2688"/>
    <w:rsid w:val="007A3B48"/>
    <w:rsid w:val="007A626F"/>
    <w:rsid w:val="007B21B7"/>
    <w:rsid w:val="007B3BB5"/>
    <w:rsid w:val="007B4652"/>
    <w:rsid w:val="007B48A9"/>
    <w:rsid w:val="007B55E9"/>
    <w:rsid w:val="007B7AAE"/>
    <w:rsid w:val="007C0A8E"/>
    <w:rsid w:val="007C149E"/>
    <w:rsid w:val="007C185C"/>
    <w:rsid w:val="007C1E87"/>
    <w:rsid w:val="007C1F92"/>
    <w:rsid w:val="007C30E0"/>
    <w:rsid w:val="007C481A"/>
    <w:rsid w:val="007C641B"/>
    <w:rsid w:val="007C655D"/>
    <w:rsid w:val="007D0177"/>
    <w:rsid w:val="007D0341"/>
    <w:rsid w:val="007D048D"/>
    <w:rsid w:val="007D0A67"/>
    <w:rsid w:val="007D0F9D"/>
    <w:rsid w:val="007D2555"/>
    <w:rsid w:val="007D41BE"/>
    <w:rsid w:val="007D42E3"/>
    <w:rsid w:val="007D4859"/>
    <w:rsid w:val="007E0123"/>
    <w:rsid w:val="007E3AB4"/>
    <w:rsid w:val="007E67A6"/>
    <w:rsid w:val="007E7171"/>
    <w:rsid w:val="007E7FAF"/>
    <w:rsid w:val="007F1425"/>
    <w:rsid w:val="007F17CB"/>
    <w:rsid w:val="007F3E5A"/>
    <w:rsid w:val="007F4213"/>
    <w:rsid w:val="007F5C13"/>
    <w:rsid w:val="00801857"/>
    <w:rsid w:val="0080236D"/>
    <w:rsid w:val="008037AC"/>
    <w:rsid w:val="00806AE2"/>
    <w:rsid w:val="00806F17"/>
    <w:rsid w:val="0080774F"/>
    <w:rsid w:val="00814178"/>
    <w:rsid w:val="00815B23"/>
    <w:rsid w:val="00815BB8"/>
    <w:rsid w:val="00816A96"/>
    <w:rsid w:val="00816B08"/>
    <w:rsid w:val="0082030C"/>
    <w:rsid w:val="008207AE"/>
    <w:rsid w:val="00820AD4"/>
    <w:rsid w:val="0082109E"/>
    <w:rsid w:val="008211C5"/>
    <w:rsid w:val="00824D16"/>
    <w:rsid w:val="00825037"/>
    <w:rsid w:val="0082651F"/>
    <w:rsid w:val="008268BF"/>
    <w:rsid w:val="00826D25"/>
    <w:rsid w:val="00826D99"/>
    <w:rsid w:val="008274DE"/>
    <w:rsid w:val="00830620"/>
    <w:rsid w:val="0083108C"/>
    <w:rsid w:val="008311E7"/>
    <w:rsid w:val="00833712"/>
    <w:rsid w:val="00834126"/>
    <w:rsid w:val="008343A6"/>
    <w:rsid w:val="008343C5"/>
    <w:rsid w:val="008416E0"/>
    <w:rsid w:val="00841D43"/>
    <w:rsid w:val="0084261D"/>
    <w:rsid w:val="00842A6B"/>
    <w:rsid w:val="00843F43"/>
    <w:rsid w:val="0084437F"/>
    <w:rsid w:val="008451BF"/>
    <w:rsid w:val="00851078"/>
    <w:rsid w:val="00852AE2"/>
    <w:rsid w:val="0085468E"/>
    <w:rsid w:val="00855C50"/>
    <w:rsid w:val="00855E9F"/>
    <w:rsid w:val="00855EE0"/>
    <w:rsid w:val="00857500"/>
    <w:rsid w:val="008605E9"/>
    <w:rsid w:val="00860ACA"/>
    <w:rsid w:val="00860BD8"/>
    <w:rsid w:val="00860D40"/>
    <w:rsid w:val="0086194D"/>
    <w:rsid w:val="008643C0"/>
    <w:rsid w:val="008673D4"/>
    <w:rsid w:val="0087116B"/>
    <w:rsid w:val="00871914"/>
    <w:rsid w:val="00872114"/>
    <w:rsid w:val="00872C93"/>
    <w:rsid w:val="00873187"/>
    <w:rsid w:val="00874193"/>
    <w:rsid w:val="008768E8"/>
    <w:rsid w:val="0087711C"/>
    <w:rsid w:val="00881D8E"/>
    <w:rsid w:val="00882DF9"/>
    <w:rsid w:val="008841E3"/>
    <w:rsid w:val="00885CED"/>
    <w:rsid w:val="0088603A"/>
    <w:rsid w:val="00887529"/>
    <w:rsid w:val="008904E0"/>
    <w:rsid w:val="00891726"/>
    <w:rsid w:val="008926B4"/>
    <w:rsid w:val="00893133"/>
    <w:rsid w:val="0089535D"/>
    <w:rsid w:val="00896AF2"/>
    <w:rsid w:val="0089700F"/>
    <w:rsid w:val="008970B9"/>
    <w:rsid w:val="008A01E9"/>
    <w:rsid w:val="008A2385"/>
    <w:rsid w:val="008A33FB"/>
    <w:rsid w:val="008A366F"/>
    <w:rsid w:val="008A39CB"/>
    <w:rsid w:val="008A3DFD"/>
    <w:rsid w:val="008A4777"/>
    <w:rsid w:val="008A4AAB"/>
    <w:rsid w:val="008A5921"/>
    <w:rsid w:val="008A60DA"/>
    <w:rsid w:val="008A7464"/>
    <w:rsid w:val="008A77BB"/>
    <w:rsid w:val="008A7FF7"/>
    <w:rsid w:val="008B18C3"/>
    <w:rsid w:val="008B3DC1"/>
    <w:rsid w:val="008B4188"/>
    <w:rsid w:val="008C0657"/>
    <w:rsid w:val="008C0F1C"/>
    <w:rsid w:val="008C1794"/>
    <w:rsid w:val="008C18C6"/>
    <w:rsid w:val="008C20EB"/>
    <w:rsid w:val="008C65F3"/>
    <w:rsid w:val="008C7B34"/>
    <w:rsid w:val="008C7B57"/>
    <w:rsid w:val="008D0C20"/>
    <w:rsid w:val="008D3B38"/>
    <w:rsid w:val="008D5107"/>
    <w:rsid w:val="008D553A"/>
    <w:rsid w:val="008D5840"/>
    <w:rsid w:val="008D61FB"/>
    <w:rsid w:val="008D72AC"/>
    <w:rsid w:val="008E166F"/>
    <w:rsid w:val="008E2829"/>
    <w:rsid w:val="008E6E9A"/>
    <w:rsid w:val="008F0637"/>
    <w:rsid w:val="008F0E10"/>
    <w:rsid w:val="008F139B"/>
    <w:rsid w:val="008F223E"/>
    <w:rsid w:val="008F25A6"/>
    <w:rsid w:val="008F6AED"/>
    <w:rsid w:val="008F7DE9"/>
    <w:rsid w:val="00900610"/>
    <w:rsid w:val="00901FCC"/>
    <w:rsid w:val="00902A89"/>
    <w:rsid w:val="00903FBA"/>
    <w:rsid w:val="009048C9"/>
    <w:rsid w:val="00907526"/>
    <w:rsid w:val="00910B15"/>
    <w:rsid w:val="00913245"/>
    <w:rsid w:val="00914350"/>
    <w:rsid w:val="0091482E"/>
    <w:rsid w:val="00916924"/>
    <w:rsid w:val="00917605"/>
    <w:rsid w:val="00920279"/>
    <w:rsid w:val="00920B0A"/>
    <w:rsid w:val="00920E76"/>
    <w:rsid w:val="00921C9A"/>
    <w:rsid w:val="009239AF"/>
    <w:rsid w:val="00926813"/>
    <w:rsid w:val="00926DB7"/>
    <w:rsid w:val="009321EF"/>
    <w:rsid w:val="00932BAB"/>
    <w:rsid w:val="009331AA"/>
    <w:rsid w:val="00942B5D"/>
    <w:rsid w:val="00944CDA"/>
    <w:rsid w:val="00945563"/>
    <w:rsid w:val="009456E3"/>
    <w:rsid w:val="00946966"/>
    <w:rsid w:val="009470C6"/>
    <w:rsid w:val="00950BE2"/>
    <w:rsid w:val="009514F9"/>
    <w:rsid w:val="0095161A"/>
    <w:rsid w:val="00952437"/>
    <w:rsid w:val="00952844"/>
    <w:rsid w:val="009552C9"/>
    <w:rsid w:val="00955478"/>
    <w:rsid w:val="00956500"/>
    <w:rsid w:val="009569B9"/>
    <w:rsid w:val="00956D37"/>
    <w:rsid w:val="00957576"/>
    <w:rsid w:val="00957E7B"/>
    <w:rsid w:val="00960171"/>
    <w:rsid w:val="009610C0"/>
    <w:rsid w:val="00961774"/>
    <w:rsid w:val="009653E8"/>
    <w:rsid w:val="00965C03"/>
    <w:rsid w:val="00967053"/>
    <w:rsid w:val="009703C7"/>
    <w:rsid w:val="00971304"/>
    <w:rsid w:val="00971DEC"/>
    <w:rsid w:val="00972B60"/>
    <w:rsid w:val="00973D6D"/>
    <w:rsid w:val="009742B5"/>
    <w:rsid w:val="00975989"/>
    <w:rsid w:val="00976E0C"/>
    <w:rsid w:val="0098021A"/>
    <w:rsid w:val="0098274A"/>
    <w:rsid w:val="009832F5"/>
    <w:rsid w:val="009833FE"/>
    <w:rsid w:val="00983EEB"/>
    <w:rsid w:val="009852FB"/>
    <w:rsid w:val="009866D6"/>
    <w:rsid w:val="009912D3"/>
    <w:rsid w:val="009914C4"/>
    <w:rsid w:val="00992714"/>
    <w:rsid w:val="00993149"/>
    <w:rsid w:val="00993402"/>
    <w:rsid w:val="00993AA5"/>
    <w:rsid w:val="009964A8"/>
    <w:rsid w:val="00996A0E"/>
    <w:rsid w:val="00997CE4"/>
    <w:rsid w:val="00997D5B"/>
    <w:rsid w:val="009A02C3"/>
    <w:rsid w:val="009A05FB"/>
    <w:rsid w:val="009A07F1"/>
    <w:rsid w:val="009A312A"/>
    <w:rsid w:val="009A3B76"/>
    <w:rsid w:val="009A4E7B"/>
    <w:rsid w:val="009A7760"/>
    <w:rsid w:val="009A7BEA"/>
    <w:rsid w:val="009B0551"/>
    <w:rsid w:val="009B0AC0"/>
    <w:rsid w:val="009B2A2F"/>
    <w:rsid w:val="009B3662"/>
    <w:rsid w:val="009B3EFA"/>
    <w:rsid w:val="009B4206"/>
    <w:rsid w:val="009B4E2D"/>
    <w:rsid w:val="009B4F1C"/>
    <w:rsid w:val="009B555B"/>
    <w:rsid w:val="009B5B5A"/>
    <w:rsid w:val="009C09EB"/>
    <w:rsid w:val="009C1CE9"/>
    <w:rsid w:val="009C22AC"/>
    <w:rsid w:val="009C26EB"/>
    <w:rsid w:val="009C3353"/>
    <w:rsid w:val="009C3C00"/>
    <w:rsid w:val="009C45CD"/>
    <w:rsid w:val="009C45D5"/>
    <w:rsid w:val="009C53F1"/>
    <w:rsid w:val="009C5449"/>
    <w:rsid w:val="009C54FF"/>
    <w:rsid w:val="009C5F53"/>
    <w:rsid w:val="009C6FC5"/>
    <w:rsid w:val="009D01A1"/>
    <w:rsid w:val="009D1F04"/>
    <w:rsid w:val="009D1F96"/>
    <w:rsid w:val="009D25C4"/>
    <w:rsid w:val="009D3667"/>
    <w:rsid w:val="009D6913"/>
    <w:rsid w:val="009D7125"/>
    <w:rsid w:val="009D7909"/>
    <w:rsid w:val="009D7A70"/>
    <w:rsid w:val="009E21F3"/>
    <w:rsid w:val="009E392E"/>
    <w:rsid w:val="009E4450"/>
    <w:rsid w:val="009E469B"/>
    <w:rsid w:val="009E46D5"/>
    <w:rsid w:val="009E5434"/>
    <w:rsid w:val="009F01A9"/>
    <w:rsid w:val="009F03B1"/>
    <w:rsid w:val="009F12DC"/>
    <w:rsid w:val="009F21DD"/>
    <w:rsid w:val="009F42C0"/>
    <w:rsid w:val="009F46A1"/>
    <w:rsid w:val="009F5AB8"/>
    <w:rsid w:val="009F5F88"/>
    <w:rsid w:val="00A00337"/>
    <w:rsid w:val="00A007E0"/>
    <w:rsid w:val="00A0118C"/>
    <w:rsid w:val="00A03A32"/>
    <w:rsid w:val="00A03C58"/>
    <w:rsid w:val="00A049E9"/>
    <w:rsid w:val="00A05C11"/>
    <w:rsid w:val="00A07146"/>
    <w:rsid w:val="00A0764B"/>
    <w:rsid w:val="00A11C1C"/>
    <w:rsid w:val="00A12991"/>
    <w:rsid w:val="00A1323F"/>
    <w:rsid w:val="00A14103"/>
    <w:rsid w:val="00A14BED"/>
    <w:rsid w:val="00A150E8"/>
    <w:rsid w:val="00A17D59"/>
    <w:rsid w:val="00A2067B"/>
    <w:rsid w:val="00A21525"/>
    <w:rsid w:val="00A21CB1"/>
    <w:rsid w:val="00A22DB0"/>
    <w:rsid w:val="00A22FBC"/>
    <w:rsid w:val="00A242BB"/>
    <w:rsid w:val="00A248AE"/>
    <w:rsid w:val="00A303B6"/>
    <w:rsid w:val="00A31725"/>
    <w:rsid w:val="00A333AF"/>
    <w:rsid w:val="00A36CB0"/>
    <w:rsid w:val="00A36E58"/>
    <w:rsid w:val="00A37CED"/>
    <w:rsid w:val="00A40E34"/>
    <w:rsid w:val="00A41414"/>
    <w:rsid w:val="00A41683"/>
    <w:rsid w:val="00A425F3"/>
    <w:rsid w:val="00A430B7"/>
    <w:rsid w:val="00A4392C"/>
    <w:rsid w:val="00A43EBC"/>
    <w:rsid w:val="00A51AA6"/>
    <w:rsid w:val="00A51AC9"/>
    <w:rsid w:val="00A51CC5"/>
    <w:rsid w:val="00A52180"/>
    <w:rsid w:val="00A55B99"/>
    <w:rsid w:val="00A55F34"/>
    <w:rsid w:val="00A623E5"/>
    <w:rsid w:val="00A62B8D"/>
    <w:rsid w:val="00A62D7C"/>
    <w:rsid w:val="00A637D1"/>
    <w:rsid w:val="00A64701"/>
    <w:rsid w:val="00A668AB"/>
    <w:rsid w:val="00A67797"/>
    <w:rsid w:val="00A70801"/>
    <w:rsid w:val="00A70922"/>
    <w:rsid w:val="00A70EB9"/>
    <w:rsid w:val="00A740D5"/>
    <w:rsid w:val="00A753D6"/>
    <w:rsid w:val="00A76AF4"/>
    <w:rsid w:val="00A773EC"/>
    <w:rsid w:val="00A77757"/>
    <w:rsid w:val="00A8172A"/>
    <w:rsid w:val="00A8502B"/>
    <w:rsid w:val="00A858B8"/>
    <w:rsid w:val="00A862C3"/>
    <w:rsid w:val="00A86BCA"/>
    <w:rsid w:val="00A87B33"/>
    <w:rsid w:val="00A87EC9"/>
    <w:rsid w:val="00A90657"/>
    <w:rsid w:val="00A915C2"/>
    <w:rsid w:val="00A91727"/>
    <w:rsid w:val="00A91C26"/>
    <w:rsid w:val="00A94453"/>
    <w:rsid w:val="00A94906"/>
    <w:rsid w:val="00A94DB8"/>
    <w:rsid w:val="00A94FEC"/>
    <w:rsid w:val="00A95963"/>
    <w:rsid w:val="00A95ECF"/>
    <w:rsid w:val="00AA00A3"/>
    <w:rsid w:val="00AA1655"/>
    <w:rsid w:val="00AA330A"/>
    <w:rsid w:val="00AA52B9"/>
    <w:rsid w:val="00AA768E"/>
    <w:rsid w:val="00AA7838"/>
    <w:rsid w:val="00AA785A"/>
    <w:rsid w:val="00AB13F3"/>
    <w:rsid w:val="00AB2769"/>
    <w:rsid w:val="00AB4EA7"/>
    <w:rsid w:val="00AB5C99"/>
    <w:rsid w:val="00AB6677"/>
    <w:rsid w:val="00AC0AAD"/>
    <w:rsid w:val="00AC1CBE"/>
    <w:rsid w:val="00AC5E6E"/>
    <w:rsid w:val="00AC6BCF"/>
    <w:rsid w:val="00AC6E46"/>
    <w:rsid w:val="00AC74B0"/>
    <w:rsid w:val="00AD0AB1"/>
    <w:rsid w:val="00AD0C7B"/>
    <w:rsid w:val="00AD16B5"/>
    <w:rsid w:val="00AD36B2"/>
    <w:rsid w:val="00AD56C8"/>
    <w:rsid w:val="00AD5ADF"/>
    <w:rsid w:val="00AD69F8"/>
    <w:rsid w:val="00AD7A47"/>
    <w:rsid w:val="00AE0B1A"/>
    <w:rsid w:val="00AE2873"/>
    <w:rsid w:val="00AE2D25"/>
    <w:rsid w:val="00AE3C26"/>
    <w:rsid w:val="00AF198E"/>
    <w:rsid w:val="00AF25F0"/>
    <w:rsid w:val="00AF32C6"/>
    <w:rsid w:val="00AF42F1"/>
    <w:rsid w:val="00AF43B2"/>
    <w:rsid w:val="00AF4666"/>
    <w:rsid w:val="00AF6898"/>
    <w:rsid w:val="00AF7233"/>
    <w:rsid w:val="00AF73C1"/>
    <w:rsid w:val="00B00B05"/>
    <w:rsid w:val="00B01C18"/>
    <w:rsid w:val="00B020F9"/>
    <w:rsid w:val="00B02E0C"/>
    <w:rsid w:val="00B06E9A"/>
    <w:rsid w:val="00B07F55"/>
    <w:rsid w:val="00B10F81"/>
    <w:rsid w:val="00B1399A"/>
    <w:rsid w:val="00B16ADF"/>
    <w:rsid w:val="00B17737"/>
    <w:rsid w:val="00B177DD"/>
    <w:rsid w:val="00B21884"/>
    <w:rsid w:val="00B2269A"/>
    <w:rsid w:val="00B22F30"/>
    <w:rsid w:val="00B26176"/>
    <w:rsid w:val="00B26598"/>
    <w:rsid w:val="00B30575"/>
    <w:rsid w:val="00B30CAF"/>
    <w:rsid w:val="00B30D6A"/>
    <w:rsid w:val="00B35D93"/>
    <w:rsid w:val="00B369E8"/>
    <w:rsid w:val="00B36CEF"/>
    <w:rsid w:val="00B36E63"/>
    <w:rsid w:val="00B37552"/>
    <w:rsid w:val="00B37FDB"/>
    <w:rsid w:val="00B40619"/>
    <w:rsid w:val="00B40B3A"/>
    <w:rsid w:val="00B419F9"/>
    <w:rsid w:val="00B41E8D"/>
    <w:rsid w:val="00B41FC5"/>
    <w:rsid w:val="00B434CA"/>
    <w:rsid w:val="00B44411"/>
    <w:rsid w:val="00B44D64"/>
    <w:rsid w:val="00B461C7"/>
    <w:rsid w:val="00B46A77"/>
    <w:rsid w:val="00B47303"/>
    <w:rsid w:val="00B521C4"/>
    <w:rsid w:val="00B52541"/>
    <w:rsid w:val="00B52554"/>
    <w:rsid w:val="00B5489F"/>
    <w:rsid w:val="00B55A21"/>
    <w:rsid w:val="00B563C7"/>
    <w:rsid w:val="00B5685D"/>
    <w:rsid w:val="00B5715A"/>
    <w:rsid w:val="00B60D7C"/>
    <w:rsid w:val="00B6111F"/>
    <w:rsid w:val="00B62884"/>
    <w:rsid w:val="00B62DDD"/>
    <w:rsid w:val="00B64341"/>
    <w:rsid w:val="00B648BB"/>
    <w:rsid w:val="00B668FF"/>
    <w:rsid w:val="00B66FBE"/>
    <w:rsid w:val="00B67447"/>
    <w:rsid w:val="00B67BFD"/>
    <w:rsid w:val="00B67D0B"/>
    <w:rsid w:val="00B7042D"/>
    <w:rsid w:val="00B7361C"/>
    <w:rsid w:val="00B74B9D"/>
    <w:rsid w:val="00B74F39"/>
    <w:rsid w:val="00B7590D"/>
    <w:rsid w:val="00B75B52"/>
    <w:rsid w:val="00B76D42"/>
    <w:rsid w:val="00B76F0B"/>
    <w:rsid w:val="00B77E99"/>
    <w:rsid w:val="00B807B9"/>
    <w:rsid w:val="00B82494"/>
    <w:rsid w:val="00B8311E"/>
    <w:rsid w:val="00B8519C"/>
    <w:rsid w:val="00B85684"/>
    <w:rsid w:val="00B869EB"/>
    <w:rsid w:val="00B87CE7"/>
    <w:rsid w:val="00B906D3"/>
    <w:rsid w:val="00B9344C"/>
    <w:rsid w:val="00B93483"/>
    <w:rsid w:val="00B9441B"/>
    <w:rsid w:val="00B957BF"/>
    <w:rsid w:val="00B95E5E"/>
    <w:rsid w:val="00B97B26"/>
    <w:rsid w:val="00BA0113"/>
    <w:rsid w:val="00BA50BF"/>
    <w:rsid w:val="00BA6553"/>
    <w:rsid w:val="00BB05EE"/>
    <w:rsid w:val="00BB0607"/>
    <w:rsid w:val="00BB2302"/>
    <w:rsid w:val="00BB26F9"/>
    <w:rsid w:val="00BB3EBD"/>
    <w:rsid w:val="00BB5BEE"/>
    <w:rsid w:val="00BC0482"/>
    <w:rsid w:val="00BC09AF"/>
    <w:rsid w:val="00BC42AD"/>
    <w:rsid w:val="00BC56BA"/>
    <w:rsid w:val="00BC589A"/>
    <w:rsid w:val="00BC7A94"/>
    <w:rsid w:val="00BD0B55"/>
    <w:rsid w:val="00BD0B63"/>
    <w:rsid w:val="00BD1009"/>
    <w:rsid w:val="00BD227E"/>
    <w:rsid w:val="00BD3BD7"/>
    <w:rsid w:val="00BD3E5E"/>
    <w:rsid w:val="00BD444C"/>
    <w:rsid w:val="00BD6172"/>
    <w:rsid w:val="00BD7A6A"/>
    <w:rsid w:val="00BE0452"/>
    <w:rsid w:val="00BE082C"/>
    <w:rsid w:val="00BE10AD"/>
    <w:rsid w:val="00BE2A36"/>
    <w:rsid w:val="00BE30AF"/>
    <w:rsid w:val="00BE51D1"/>
    <w:rsid w:val="00BE52F5"/>
    <w:rsid w:val="00BE759A"/>
    <w:rsid w:val="00BF0CE3"/>
    <w:rsid w:val="00BF19E3"/>
    <w:rsid w:val="00BF1B42"/>
    <w:rsid w:val="00BF2251"/>
    <w:rsid w:val="00BF235D"/>
    <w:rsid w:val="00BF26E3"/>
    <w:rsid w:val="00BF27CD"/>
    <w:rsid w:val="00BF35A9"/>
    <w:rsid w:val="00BF4574"/>
    <w:rsid w:val="00BF4B95"/>
    <w:rsid w:val="00BF502A"/>
    <w:rsid w:val="00BF5719"/>
    <w:rsid w:val="00BF57CA"/>
    <w:rsid w:val="00BF5CAC"/>
    <w:rsid w:val="00C00754"/>
    <w:rsid w:val="00C018F3"/>
    <w:rsid w:val="00C02339"/>
    <w:rsid w:val="00C02AFC"/>
    <w:rsid w:val="00C04050"/>
    <w:rsid w:val="00C04E55"/>
    <w:rsid w:val="00C05FCE"/>
    <w:rsid w:val="00C05FD7"/>
    <w:rsid w:val="00C07A0A"/>
    <w:rsid w:val="00C10A99"/>
    <w:rsid w:val="00C118D5"/>
    <w:rsid w:val="00C12BF3"/>
    <w:rsid w:val="00C12F36"/>
    <w:rsid w:val="00C1468E"/>
    <w:rsid w:val="00C15E2B"/>
    <w:rsid w:val="00C16D62"/>
    <w:rsid w:val="00C1787D"/>
    <w:rsid w:val="00C214B3"/>
    <w:rsid w:val="00C22A13"/>
    <w:rsid w:val="00C22C55"/>
    <w:rsid w:val="00C239FB"/>
    <w:rsid w:val="00C23A86"/>
    <w:rsid w:val="00C24127"/>
    <w:rsid w:val="00C25B4A"/>
    <w:rsid w:val="00C26BF0"/>
    <w:rsid w:val="00C272B1"/>
    <w:rsid w:val="00C30342"/>
    <w:rsid w:val="00C32132"/>
    <w:rsid w:val="00C34B19"/>
    <w:rsid w:val="00C356A8"/>
    <w:rsid w:val="00C35F64"/>
    <w:rsid w:val="00C361A9"/>
    <w:rsid w:val="00C413BC"/>
    <w:rsid w:val="00C41C6B"/>
    <w:rsid w:val="00C436F2"/>
    <w:rsid w:val="00C43C12"/>
    <w:rsid w:val="00C4544C"/>
    <w:rsid w:val="00C456EF"/>
    <w:rsid w:val="00C504E4"/>
    <w:rsid w:val="00C5103A"/>
    <w:rsid w:val="00C53556"/>
    <w:rsid w:val="00C539FE"/>
    <w:rsid w:val="00C5481A"/>
    <w:rsid w:val="00C560C0"/>
    <w:rsid w:val="00C5767E"/>
    <w:rsid w:val="00C6143D"/>
    <w:rsid w:val="00C668B1"/>
    <w:rsid w:val="00C700B7"/>
    <w:rsid w:val="00C70F0A"/>
    <w:rsid w:val="00C70F7A"/>
    <w:rsid w:val="00C70FD5"/>
    <w:rsid w:val="00C728FB"/>
    <w:rsid w:val="00C73B0A"/>
    <w:rsid w:val="00C74A29"/>
    <w:rsid w:val="00C7538B"/>
    <w:rsid w:val="00C76665"/>
    <w:rsid w:val="00C77AE4"/>
    <w:rsid w:val="00C8051F"/>
    <w:rsid w:val="00C81AE4"/>
    <w:rsid w:val="00C82585"/>
    <w:rsid w:val="00C8310E"/>
    <w:rsid w:val="00C83530"/>
    <w:rsid w:val="00C84D49"/>
    <w:rsid w:val="00C8555E"/>
    <w:rsid w:val="00C91EF9"/>
    <w:rsid w:val="00C93492"/>
    <w:rsid w:val="00C937FE"/>
    <w:rsid w:val="00C93A43"/>
    <w:rsid w:val="00C93F0A"/>
    <w:rsid w:val="00C94DAC"/>
    <w:rsid w:val="00C94FE1"/>
    <w:rsid w:val="00C95029"/>
    <w:rsid w:val="00C9747B"/>
    <w:rsid w:val="00C975E9"/>
    <w:rsid w:val="00CA0099"/>
    <w:rsid w:val="00CA00CD"/>
    <w:rsid w:val="00CA0440"/>
    <w:rsid w:val="00CA0E8E"/>
    <w:rsid w:val="00CA3B92"/>
    <w:rsid w:val="00CA41E3"/>
    <w:rsid w:val="00CA4C18"/>
    <w:rsid w:val="00CA575D"/>
    <w:rsid w:val="00CA5967"/>
    <w:rsid w:val="00CA667C"/>
    <w:rsid w:val="00CA71AD"/>
    <w:rsid w:val="00CA73AC"/>
    <w:rsid w:val="00CA7BA5"/>
    <w:rsid w:val="00CB04EC"/>
    <w:rsid w:val="00CB088A"/>
    <w:rsid w:val="00CB1487"/>
    <w:rsid w:val="00CB1FEB"/>
    <w:rsid w:val="00CB2550"/>
    <w:rsid w:val="00CB3FAF"/>
    <w:rsid w:val="00CB46B3"/>
    <w:rsid w:val="00CB513D"/>
    <w:rsid w:val="00CB52C7"/>
    <w:rsid w:val="00CB6E97"/>
    <w:rsid w:val="00CB6FC2"/>
    <w:rsid w:val="00CC0365"/>
    <w:rsid w:val="00CC47A5"/>
    <w:rsid w:val="00CC4D79"/>
    <w:rsid w:val="00CC5059"/>
    <w:rsid w:val="00CC5CE7"/>
    <w:rsid w:val="00CC5D48"/>
    <w:rsid w:val="00CC5DEF"/>
    <w:rsid w:val="00CC648B"/>
    <w:rsid w:val="00CC6E52"/>
    <w:rsid w:val="00CC76C0"/>
    <w:rsid w:val="00CC7F95"/>
    <w:rsid w:val="00CD05CE"/>
    <w:rsid w:val="00CD0B1F"/>
    <w:rsid w:val="00CD188C"/>
    <w:rsid w:val="00CD20F5"/>
    <w:rsid w:val="00CD218B"/>
    <w:rsid w:val="00CD2378"/>
    <w:rsid w:val="00CD2B6B"/>
    <w:rsid w:val="00CD5A33"/>
    <w:rsid w:val="00CE03AE"/>
    <w:rsid w:val="00CE2240"/>
    <w:rsid w:val="00CE2FED"/>
    <w:rsid w:val="00CE31F8"/>
    <w:rsid w:val="00CE3673"/>
    <w:rsid w:val="00CE3AEF"/>
    <w:rsid w:val="00CE416E"/>
    <w:rsid w:val="00CE4337"/>
    <w:rsid w:val="00CE5BCA"/>
    <w:rsid w:val="00CE62FC"/>
    <w:rsid w:val="00CE73D5"/>
    <w:rsid w:val="00CE7F3A"/>
    <w:rsid w:val="00CF0021"/>
    <w:rsid w:val="00CF0105"/>
    <w:rsid w:val="00CF0E8C"/>
    <w:rsid w:val="00CF11D7"/>
    <w:rsid w:val="00CF747E"/>
    <w:rsid w:val="00CF7609"/>
    <w:rsid w:val="00CF7855"/>
    <w:rsid w:val="00CF79D3"/>
    <w:rsid w:val="00D00746"/>
    <w:rsid w:val="00D00D17"/>
    <w:rsid w:val="00D01ECD"/>
    <w:rsid w:val="00D03CC8"/>
    <w:rsid w:val="00D047E2"/>
    <w:rsid w:val="00D05000"/>
    <w:rsid w:val="00D06D28"/>
    <w:rsid w:val="00D071E7"/>
    <w:rsid w:val="00D119EE"/>
    <w:rsid w:val="00D125C6"/>
    <w:rsid w:val="00D12F4C"/>
    <w:rsid w:val="00D13294"/>
    <w:rsid w:val="00D16D3A"/>
    <w:rsid w:val="00D205E0"/>
    <w:rsid w:val="00D20875"/>
    <w:rsid w:val="00D20EB3"/>
    <w:rsid w:val="00D21B3B"/>
    <w:rsid w:val="00D22243"/>
    <w:rsid w:val="00D22261"/>
    <w:rsid w:val="00D2336B"/>
    <w:rsid w:val="00D24D9D"/>
    <w:rsid w:val="00D25F55"/>
    <w:rsid w:val="00D26679"/>
    <w:rsid w:val="00D2703A"/>
    <w:rsid w:val="00D27DF3"/>
    <w:rsid w:val="00D3451E"/>
    <w:rsid w:val="00D35297"/>
    <w:rsid w:val="00D375C7"/>
    <w:rsid w:val="00D40053"/>
    <w:rsid w:val="00D402ED"/>
    <w:rsid w:val="00D41023"/>
    <w:rsid w:val="00D42BF9"/>
    <w:rsid w:val="00D43015"/>
    <w:rsid w:val="00D47DB4"/>
    <w:rsid w:val="00D503B5"/>
    <w:rsid w:val="00D50EEC"/>
    <w:rsid w:val="00D51CA3"/>
    <w:rsid w:val="00D5279E"/>
    <w:rsid w:val="00D528A3"/>
    <w:rsid w:val="00D52EF0"/>
    <w:rsid w:val="00D5312C"/>
    <w:rsid w:val="00D532E6"/>
    <w:rsid w:val="00D55318"/>
    <w:rsid w:val="00D570F5"/>
    <w:rsid w:val="00D5767E"/>
    <w:rsid w:val="00D578C9"/>
    <w:rsid w:val="00D62827"/>
    <w:rsid w:val="00D62ADC"/>
    <w:rsid w:val="00D62B01"/>
    <w:rsid w:val="00D62DE5"/>
    <w:rsid w:val="00D64F88"/>
    <w:rsid w:val="00D666DC"/>
    <w:rsid w:val="00D66D53"/>
    <w:rsid w:val="00D672B6"/>
    <w:rsid w:val="00D70B5A"/>
    <w:rsid w:val="00D7138A"/>
    <w:rsid w:val="00D714B8"/>
    <w:rsid w:val="00D72032"/>
    <w:rsid w:val="00D7257C"/>
    <w:rsid w:val="00D73C18"/>
    <w:rsid w:val="00D7431C"/>
    <w:rsid w:val="00D77DC1"/>
    <w:rsid w:val="00D804D3"/>
    <w:rsid w:val="00D874E5"/>
    <w:rsid w:val="00D90215"/>
    <w:rsid w:val="00D907BA"/>
    <w:rsid w:val="00D90F6D"/>
    <w:rsid w:val="00D91C6D"/>
    <w:rsid w:val="00D91D51"/>
    <w:rsid w:val="00D91D93"/>
    <w:rsid w:val="00D9411D"/>
    <w:rsid w:val="00D9520E"/>
    <w:rsid w:val="00D96301"/>
    <w:rsid w:val="00DA00A7"/>
    <w:rsid w:val="00DA0C73"/>
    <w:rsid w:val="00DA26E4"/>
    <w:rsid w:val="00DA444D"/>
    <w:rsid w:val="00DA59A3"/>
    <w:rsid w:val="00DA6015"/>
    <w:rsid w:val="00DB0768"/>
    <w:rsid w:val="00DB084A"/>
    <w:rsid w:val="00DB08F3"/>
    <w:rsid w:val="00DB0A49"/>
    <w:rsid w:val="00DB0DAD"/>
    <w:rsid w:val="00DB267F"/>
    <w:rsid w:val="00DB27C1"/>
    <w:rsid w:val="00DB2BA9"/>
    <w:rsid w:val="00DB2BB7"/>
    <w:rsid w:val="00DB2F50"/>
    <w:rsid w:val="00DB4A11"/>
    <w:rsid w:val="00DB4FD4"/>
    <w:rsid w:val="00DB5895"/>
    <w:rsid w:val="00DB7F9B"/>
    <w:rsid w:val="00DC07E4"/>
    <w:rsid w:val="00DC0BC3"/>
    <w:rsid w:val="00DC16CE"/>
    <w:rsid w:val="00DC179E"/>
    <w:rsid w:val="00DC3080"/>
    <w:rsid w:val="00DC4974"/>
    <w:rsid w:val="00DC54FE"/>
    <w:rsid w:val="00DC5B89"/>
    <w:rsid w:val="00DC5E76"/>
    <w:rsid w:val="00DC5F0F"/>
    <w:rsid w:val="00DC5F25"/>
    <w:rsid w:val="00DC71A1"/>
    <w:rsid w:val="00DD000F"/>
    <w:rsid w:val="00DD2B40"/>
    <w:rsid w:val="00DD4F22"/>
    <w:rsid w:val="00DD5208"/>
    <w:rsid w:val="00DD5A78"/>
    <w:rsid w:val="00DE022E"/>
    <w:rsid w:val="00DE0AA1"/>
    <w:rsid w:val="00DE1922"/>
    <w:rsid w:val="00DE1BC2"/>
    <w:rsid w:val="00DE2BB9"/>
    <w:rsid w:val="00DE3361"/>
    <w:rsid w:val="00DE4633"/>
    <w:rsid w:val="00DE48D6"/>
    <w:rsid w:val="00DE4D6F"/>
    <w:rsid w:val="00DE56C0"/>
    <w:rsid w:val="00DE61AF"/>
    <w:rsid w:val="00DE6DA2"/>
    <w:rsid w:val="00DE7F8D"/>
    <w:rsid w:val="00DF032F"/>
    <w:rsid w:val="00DF3C8E"/>
    <w:rsid w:val="00DF4881"/>
    <w:rsid w:val="00DF5821"/>
    <w:rsid w:val="00DF65BB"/>
    <w:rsid w:val="00DF74E1"/>
    <w:rsid w:val="00DF7ADB"/>
    <w:rsid w:val="00DF7EE8"/>
    <w:rsid w:val="00E006EA"/>
    <w:rsid w:val="00E009D9"/>
    <w:rsid w:val="00E01313"/>
    <w:rsid w:val="00E04365"/>
    <w:rsid w:val="00E051B6"/>
    <w:rsid w:val="00E05D98"/>
    <w:rsid w:val="00E06415"/>
    <w:rsid w:val="00E07596"/>
    <w:rsid w:val="00E13CEE"/>
    <w:rsid w:val="00E13DFF"/>
    <w:rsid w:val="00E14913"/>
    <w:rsid w:val="00E14B18"/>
    <w:rsid w:val="00E1502B"/>
    <w:rsid w:val="00E15446"/>
    <w:rsid w:val="00E1573D"/>
    <w:rsid w:val="00E16B84"/>
    <w:rsid w:val="00E174F5"/>
    <w:rsid w:val="00E178F5"/>
    <w:rsid w:val="00E201E2"/>
    <w:rsid w:val="00E20A06"/>
    <w:rsid w:val="00E249F9"/>
    <w:rsid w:val="00E24C2C"/>
    <w:rsid w:val="00E25DC4"/>
    <w:rsid w:val="00E269B8"/>
    <w:rsid w:val="00E32614"/>
    <w:rsid w:val="00E330A1"/>
    <w:rsid w:val="00E334FC"/>
    <w:rsid w:val="00E3372C"/>
    <w:rsid w:val="00E337DB"/>
    <w:rsid w:val="00E3727D"/>
    <w:rsid w:val="00E400D3"/>
    <w:rsid w:val="00E40AE1"/>
    <w:rsid w:val="00E4139D"/>
    <w:rsid w:val="00E4346F"/>
    <w:rsid w:val="00E45D8F"/>
    <w:rsid w:val="00E46413"/>
    <w:rsid w:val="00E51477"/>
    <w:rsid w:val="00E5275A"/>
    <w:rsid w:val="00E53025"/>
    <w:rsid w:val="00E54763"/>
    <w:rsid w:val="00E55750"/>
    <w:rsid w:val="00E55F22"/>
    <w:rsid w:val="00E576FB"/>
    <w:rsid w:val="00E616A7"/>
    <w:rsid w:val="00E6292E"/>
    <w:rsid w:val="00E65D6C"/>
    <w:rsid w:val="00E65F10"/>
    <w:rsid w:val="00E65F57"/>
    <w:rsid w:val="00E678B9"/>
    <w:rsid w:val="00E7014E"/>
    <w:rsid w:val="00E71806"/>
    <w:rsid w:val="00E71EC7"/>
    <w:rsid w:val="00E72214"/>
    <w:rsid w:val="00E7280D"/>
    <w:rsid w:val="00E728E0"/>
    <w:rsid w:val="00E7359C"/>
    <w:rsid w:val="00E7447C"/>
    <w:rsid w:val="00E74F9B"/>
    <w:rsid w:val="00E74FFE"/>
    <w:rsid w:val="00E7548D"/>
    <w:rsid w:val="00E7587E"/>
    <w:rsid w:val="00E76A3C"/>
    <w:rsid w:val="00E76F03"/>
    <w:rsid w:val="00E8044F"/>
    <w:rsid w:val="00E804CC"/>
    <w:rsid w:val="00E808C4"/>
    <w:rsid w:val="00E82384"/>
    <w:rsid w:val="00E82E59"/>
    <w:rsid w:val="00E831E4"/>
    <w:rsid w:val="00E86655"/>
    <w:rsid w:val="00E86A0D"/>
    <w:rsid w:val="00E8738C"/>
    <w:rsid w:val="00E927B9"/>
    <w:rsid w:val="00E93083"/>
    <w:rsid w:val="00E9409A"/>
    <w:rsid w:val="00E94DF1"/>
    <w:rsid w:val="00E95DBE"/>
    <w:rsid w:val="00E96DD6"/>
    <w:rsid w:val="00EA1EAA"/>
    <w:rsid w:val="00EA2F49"/>
    <w:rsid w:val="00EA515A"/>
    <w:rsid w:val="00EA76D5"/>
    <w:rsid w:val="00EA7751"/>
    <w:rsid w:val="00EA7C5E"/>
    <w:rsid w:val="00EB06F8"/>
    <w:rsid w:val="00EB0E1B"/>
    <w:rsid w:val="00EB1BF8"/>
    <w:rsid w:val="00EB212A"/>
    <w:rsid w:val="00EB224D"/>
    <w:rsid w:val="00EB230C"/>
    <w:rsid w:val="00EB3733"/>
    <w:rsid w:val="00EB4154"/>
    <w:rsid w:val="00EB41C7"/>
    <w:rsid w:val="00EB4E99"/>
    <w:rsid w:val="00EB56DC"/>
    <w:rsid w:val="00EB6021"/>
    <w:rsid w:val="00EB7798"/>
    <w:rsid w:val="00EB79BC"/>
    <w:rsid w:val="00EB7EFE"/>
    <w:rsid w:val="00EC05A7"/>
    <w:rsid w:val="00EC0BBD"/>
    <w:rsid w:val="00EC20B6"/>
    <w:rsid w:val="00EC375B"/>
    <w:rsid w:val="00EC446D"/>
    <w:rsid w:val="00EC5AE3"/>
    <w:rsid w:val="00EC6482"/>
    <w:rsid w:val="00ED0F8C"/>
    <w:rsid w:val="00ED22E3"/>
    <w:rsid w:val="00ED2663"/>
    <w:rsid w:val="00ED415C"/>
    <w:rsid w:val="00ED5986"/>
    <w:rsid w:val="00ED7C2D"/>
    <w:rsid w:val="00EE0593"/>
    <w:rsid w:val="00EE06C6"/>
    <w:rsid w:val="00EE4099"/>
    <w:rsid w:val="00EE4340"/>
    <w:rsid w:val="00EE4E2C"/>
    <w:rsid w:val="00EE5974"/>
    <w:rsid w:val="00EE5AE6"/>
    <w:rsid w:val="00EE786B"/>
    <w:rsid w:val="00EF2AA7"/>
    <w:rsid w:val="00EF3097"/>
    <w:rsid w:val="00EF344B"/>
    <w:rsid w:val="00EF3627"/>
    <w:rsid w:val="00EF3788"/>
    <w:rsid w:val="00EF43AC"/>
    <w:rsid w:val="00EF4C2F"/>
    <w:rsid w:val="00EF57CE"/>
    <w:rsid w:val="00EF65A2"/>
    <w:rsid w:val="00EF7237"/>
    <w:rsid w:val="00EF7CFE"/>
    <w:rsid w:val="00F02233"/>
    <w:rsid w:val="00F02B37"/>
    <w:rsid w:val="00F02C94"/>
    <w:rsid w:val="00F03364"/>
    <w:rsid w:val="00F05747"/>
    <w:rsid w:val="00F12F63"/>
    <w:rsid w:val="00F133DE"/>
    <w:rsid w:val="00F13B7A"/>
    <w:rsid w:val="00F1496B"/>
    <w:rsid w:val="00F15FC3"/>
    <w:rsid w:val="00F16658"/>
    <w:rsid w:val="00F16DA4"/>
    <w:rsid w:val="00F22D14"/>
    <w:rsid w:val="00F247D1"/>
    <w:rsid w:val="00F25AFC"/>
    <w:rsid w:val="00F25DC2"/>
    <w:rsid w:val="00F26358"/>
    <w:rsid w:val="00F26B86"/>
    <w:rsid w:val="00F273A5"/>
    <w:rsid w:val="00F27411"/>
    <w:rsid w:val="00F3020F"/>
    <w:rsid w:val="00F3035F"/>
    <w:rsid w:val="00F30ED6"/>
    <w:rsid w:val="00F31612"/>
    <w:rsid w:val="00F32240"/>
    <w:rsid w:val="00F33342"/>
    <w:rsid w:val="00F33580"/>
    <w:rsid w:val="00F3360B"/>
    <w:rsid w:val="00F34FC3"/>
    <w:rsid w:val="00F3670C"/>
    <w:rsid w:val="00F4049E"/>
    <w:rsid w:val="00F40513"/>
    <w:rsid w:val="00F41553"/>
    <w:rsid w:val="00F42CF8"/>
    <w:rsid w:val="00F45929"/>
    <w:rsid w:val="00F47C8C"/>
    <w:rsid w:val="00F5087D"/>
    <w:rsid w:val="00F50B60"/>
    <w:rsid w:val="00F520E0"/>
    <w:rsid w:val="00F52CBB"/>
    <w:rsid w:val="00F531A5"/>
    <w:rsid w:val="00F53450"/>
    <w:rsid w:val="00F53FBD"/>
    <w:rsid w:val="00F5423C"/>
    <w:rsid w:val="00F57C81"/>
    <w:rsid w:val="00F611BA"/>
    <w:rsid w:val="00F611E9"/>
    <w:rsid w:val="00F61576"/>
    <w:rsid w:val="00F61A92"/>
    <w:rsid w:val="00F64461"/>
    <w:rsid w:val="00F64BB2"/>
    <w:rsid w:val="00F66745"/>
    <w:rsid w:val="00F70915"/>
    <w:rsid w:val="00F71E03"/>
    <w:rsid w:val="00F7412E"/>
    <w:rsid w:val="00F77B6D"/>
    <w:rsid w:val="00F77DAC"/>
    <w:rsid w:val="00F77F25"/>
    <w:rsid w:val="00F803D4"/>
    <w:rsid w:val="00F81893"/>
    <w:rsid w:val="00F81D80"/>
    <w:rsid w:val="00F8227C"/>
    <w:rsid w:val="00F82B6A"/>
    <w:rsid w:val="00F830DB"/>
    <w:rsid w:val="00F83EC3"/>
    <w:rsid w:val="00F84025"/>
    <w:rsid w:val="00F84B3D"/>
    <w:rsid w:val="00F86259"/>
    <w:rsid w:val="00F8642B"/>
    <w:rsid w:val="00F86958"/>
    <w:rsid w:val="00F872DD"/>
    <w:rsid w:val="00F927E1"/>
    <w:rsid w:val="00F92C22"/>
    <w:rsid w:val="00F93659"/>
    <w:rsid w:val="00F9392E"/>
    <w:rsid w:val="00F94283"/>
    <w:rsid w:val="00F9428F"/>
    <w:rsid w:val="00F953A5"/>
    <w:rsid w:val="00F9733B"/>
    <w:rsid w:val="00F97ED1"/>
    <w:rsid w:val="00FA0222"/>
    <w:rsid w:val="00FA373E"/>
    <w:rsid w:val="00FA5C98"/>
    <w:rsid w:val="00FA5E2E"/>
    <w:rsid w:val="00FA6748"/>
    <w:rsid w:val="00FA724C"/>
    <w:rsid w:val="00FA727B"/>
    <w:rsid w:val="00FB052D"/>
    <w:rsid w:val="00FB083F"/>
    <w:rsid w:val="00FB166F"/>
    <w:rsid w:val="00FB16B5"/>
    <w:rsid w:val="00FB1DC4"/>
    <w:rsid w:val="00FB2878"/>
    <w:rsid w:val="00FB2906"/>
    <w:rsid w:val="00FB2B39"/>
    <w:rsid w:val="00FB3B21"/>
    <w:rsid w:val="00FB4BC2"/>
    <w:rsid w:val="00FB4F2E"/>
    <w:rsid w:val="00FB5455"/>
    <w:rsid w:val="00FB6E68"/>
    <w:rsid w:val="00FB7748"/>
    <w:rsid w:val="00FC152B"/>
    <w:rsid w:val="00FC2374"/>
    <w:rsid w:val="00FC4C05"/>
    <w:rsid w:val="00FC5B1E"/>
    <w:rsid w:val="00FC7239"/>
    <w:rsid w:val="00FD4CA5"/>
    <w:rsid w:val="00FD5A96"/>
    <w:rsid w:val="00FD5C7C"/>
    <w:rsid w:val="00FD692C"/>
    <w:rsid w:val="00FD6A54"/>
    <w:rsid w:val="00FD6B72"/>
    <w:rsid w:val="00FD7E98"/>
    <w:rsid w:val="00FE1A2F"/>
    <w:rsid w:val="00FE296A"/>
    <w:rsid w:val="00FE3439"/>
    <w:rsid w:val="00FE42F6"/>
    <w:rsid w:val="00FE70C8"/>
    <w:rsid w:val="00FE77C4"/>
    <w:rsid w:val="00FE7C36"/>
    <w:rsid w:val="00FF11A1"/>
    <w:rsid w:val="00FF1725"/>
    <w:rsid w:val="00FF3B28"/>
    <w:rsid w:val="00FF618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C093D0A"/>
  <w15:docId w15:val="{AAAB6373-B13F-471D-BF50-EFF131EF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ind w:firstLine="709"/>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EC3"/>
    <w:pPr>
      <w:ind w:firstLine="0"/>
      <w:jc w:val="left"/>
    </w:pPr>
    <w:rPr>
      <w:rFonts w:ascii="Times New Roman" w:eastAsia="Times New Roman" w:hAnsi="Times New Roman" w:cs="Times New Roman"/>
      <w:sz w:val="24"/>
      <w:szCs w:val="24"/>
      <w:lang w:eastAsia="fr-FR"/>
    </w:rPr>
  </w:style>
  <w:style w:type="paragraph" w:styleId="Titre1">
    <w:name w:val="heading 1"/>
    <w:aliases w:val="YAYA1"/>
    <w:basedOn w:val="Normal"/>
    <w:next w:val="Normal"/>
    <w:link w:val="Titre1Car"/>
    <w:qFormat/>
    <w:rsid w:val="00587B21"/>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587B21"/>
    <w:pPr>
      <w:keepNext/>
      <w:spacing w:before="240" w:after="60"/>
      <w:outlineLvl w:val="1"/>
    </w:pPr>
    <w:rPr>
      <w:rFonts w:ascii="Arial" w:hAnsi="Arial" w:cs="Arial"/>
      <w:b/>
      <w:bCs/>
      <w:i/>
      <w:iCs/>
      <w:sz w:val="28"/>
      <w:szCs w:val="28"/>
    </w:rPr>
  </w:style>
  <w:style w:type="paragraph" w:styleId="Titre3">
    <w:name w:val="heading 3"/>
    <w:aliases w:val="Car"/>
    <w:basedOn w:val="Normal"/>
    <w:next w:val="Normal"/>
    <w:link w:val="Titre3Car"/>
    <w:qFormat/>
    <w:rsid w:val="00587B21"/>
    <w:pPr>
      <w:keepNext/>
      <w:outlineLvl w:val="2"/>
    </w:pPr>
    <w:rPr>
      <w:rFonts w:ascii="Arial" w:hAnsi="Arial"/>
      <w:szCs w:val="20"/>
    </w:rPr>
  </w:style>
  <w:style w:type="paragraph" w:styleId="Titre4">
    <w:name w:val="heading 4"/>
    <w:basedOn w:val="Normal"/>
    <w:next w:val="Normal"/>
    <w:link w:val="Titre4Car"/>
    <w:qFormat/>
    <w:rsid w:val="00587B21"/>
    <w:pPr>
      <w:keepNext/>
      <w:ind w:left="360"/>
      <w:jc w:val="both"/>
      <w:outlineLvl w:val="3"/>
    </w:pPr>
    <w:rPr>
      <w:rFonts w:ascii="Arial" w:hAnsi="Arial"/>
      <w:szCs w:val="20"/>
    </w:rPr>
  </w:style>
  <w:style w:type="paragraph" w:styleId="Titre5">
    <w:name w:val="heading 5"/>
    <w:basedOn w:val="Normal"/>
    <w:next w:val="Normal"/>
    <w:link w:val="Titre5Car"/>
    <w:qFormat/>
    <w:rsid w:val="00587B21"/>
    <w:pPr>
      <w:keepNext/>
      <w:jc w:val="both"/>
      <w:outlineLvl w:val="4"/>
    </w:pPr>
    <w:rPr>
      <w:rFonts w:ascii="Arial" w:hAnsi="Arial"/>
      <w:szCs w:val="20"/>
    </w:rPr>
  </w:style>
  <w:style w:type="paragraph" w:styleId="Titre6">
    <w:name w:val="heading 6"/>
    <w:basedOn w:val="Normal"/>
    <w:next w:val="Normal"/>
    <w:link w:val="Titre6Car"/>
    <w:qFormat/>
    <w:rsid w:val="00587B21"/>
    <w:pPr>
      <w:keepNext/>
      <w:jc w:val="center"/>
      <w:outlineLvl w:val="5"/>
    </w:pPr>
    <w:rPr>
      <w:rFonts w:ascii="Arial" w:hAnsi="Arial"/>
      <w:b/>
      <w:bCs/>
    </w:rPr>
  </w:style>
  <w:style w:type="paragraph" w:styleId="Titre7">
    <w:name w:val="heading 7"/>
    <w:basedOn w:val="Normal"/>
    <w:next w:val="Normal"/>
    <w:link w:val="Titre7Car"/>
    <w:qFormat/>
    <w:rsid w:val="00587B21"/>
    <w:pPr>
      <w:spacing w:before="240" w:after="60"/>
      <w:outlineLvl w:val="6"/>
    </w:pPr>
  </w:style>
  <w:style w:type="paragraph" w:styleId="Titre8">
    <w:name w:val="heading 8"/>
    <w:basedOn w:val="Normal"/>
    <w:next w:val="Normal"/>
    <w:link w:val="Titre8Car"/>
    <w:qFormat/>
    <w:rsid w:val="00587B21"/>
    <w:pPr>
      <w:keepNext/>
      <w:outlineLvl w:val="7"/>
    </w:pPr>
    <w:rPr>
      <w:rFonts w:ascii="Arial" w:hAnsi="Arial"/>
      <w:b/>
      <w:sz w:val="20"/>
      <w:szCs w:val="20"/>
    </w:rPr>
  </w:style>
  <w:style w:type="paragraph" w:styleId="Titre9">
    <w:name w:val="heading 9"/>
    <w:basedOn w:val="Normal"/>
    <w:next w:val="Normal"/>
    <w:link w:val="Titre9Car"/>
    <w:qFormat/>
    <w:rsid w:val="00587B21"/>
    <w:pPr>
      <w:keepNext/>
      <w:outlineLvl w:val="8"/>
    </w:pPr>
    <w:rPr>
      <w:rFonts w:ascii="Arial" w:hAnsi="Arial"/>
      <w:b/>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
    <w:rsid w:val="00587B21"/>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587B21"/>
    <w:rPr>
      <w:rFonts w:ascii="Arial" w:eastAsia="Times New Roman" w:hAnsi="Arial" w:cs="Arial"/>
      <w:b/>
      <w:bCs/>
      <w:i/>
      <w:iCs/>
      <w:sz w:val="28"/>
      <w:szCs w:val="28"/>
      <w:lang w:eastAsia="fr-FR"/>
    </w:rPr>
  </w:style>
  <w:style w:type="character" w:customStyle="1" w:styleId="Titre3Car">
    <w:name w:val="Titre 3 Car"/>
    <w:aliases w:val="Car Car"/>
    <w:basedOn w:val="Policepardfaut"/>
    <w:link w:val="Titre3"/>
    <w:rsid w:val="00587B21"/>
    <w:rPr>
      <w:rFonts w:ascii="Arial" w:eastAsia="Times New Roman" w:hAnsi="Arial" w:cs="Times New Roman"/>
      <w:sz w:val="24"/>
      <w:szCs w:val="20"/>
      <w:lang w:eastAsia="fr-FR"/>
    </w:rPr>
  </w:style>
  <w:style w:type="character" w:customStyle="1" w:styleId="Titre4Car">
    <w:name w:val="Titre 4 Car"/>
    <w:basedOn w:val="Policepardfaut"/>
    <w:link w:val="Titre4"/>
    <w:rsid w:val="00587B21"/>
    <w:rPr>
      <w:rFonts w:ascii="Arial" w:eastAsia="Times New Roman" w:hAnsi="Arial" w:cs="Times New Roman"/>
      <w:sz w:val="24"/>
      <w:szCs w:val="20"/>
      <w:lang w:eastAsia="fr-FR"/>
    </w:rPr>
  </w:style>
  <w:style w:type="character" w:customStyle="1" w:styleId="Titre5Car">
    <w:name w:val="Titre 5 Car"/>
    <w:basedOn w:val="Policepardfaut"/>
    <w:link w:val="Titre5"/>
    <w:rsid w:val="00587B21"/>
    <w:rPr>
      <w:rFonts w:ascii="Arial" w:eastAsia="Times New Roman" w:hAnsi="Arial" w:cs="Times New Roman"/>
      <w:sz w:val="24"/>
      <w:szCs w:val="20"/>
      <w:lang w:eastAsia="fr-FR"/>
    </w:rPr>
  </w:style>
  <w:style w:type="character" w:customStyle="1" w:styleId="Titre6Car">
    <w:name w:val="Titre 6 Car"/>
    <w:basedOn w:val="Policepardfaut"/>
    <w:link w:val="Titre6"/>
    <w:rsid w:val="00587B21"/>
    <w:rPr>
      <w:rFonts w:ascii="Arial" w:eastAsia="Times New Roman" w:hAnsi="Arial" w:cs="Times New Roman"/>
      <w:b/>
      <w:bCs/>
      <w:sz w:val="24"/>
      <w:szCs w:val="24"/>
      <w:lang w:eastAsia="fr-FR"/>
    </w:rPr>
  </w:style>
  <w:style w:type="character" w:customStyle="1" w:styleId="Titre7Car">
    <w:name w:val="Titre 7 Car"/>
    <w:basedOn w:val="Policepardfaut"/>
    <w:link w:val="Titre7"/>
    <w:rsid w:val="00587B21"/>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587B21"/>
    <w:rPr>
      <w:rFonts w:ascii="Arial" w:eastAsia="Times New Roman" w:hAnsi="Arial" w:cs="Times New Roman"/>
      <w:b/>
      <w:sz w:val="20"/>
      <w:szCs w:val="20"/>
      <w:lang w:eastAsia="fr-FR"/>
    </w:rPr>
  </w:style>
  <w:style w:type="character" w:customStyle="1" w:styleId="Titre9Car">
    <w:name w:val="Titre 9 Car"/>
    <w:basedOn w:val="Policepardfaut"/>
    <w:link w:val="Titre9"/>
    <w:rsid w:val="00587B21"/>
    <w:rPr>
      <w:rFonts w:ascii="Arial" w:eastAsia="Times New Roman" w:hAnsi="Arial" w:cs="Times New Roman"/>
      <w:b/>
      <w:sz w:val="20"/>
      <w:szCs w:val="20"/>
      <w:u w:val="single"/>
      <w:lang w:eastAsia="fr-FR"/>
    </w:rPr>
  </w:style>
  <w:style w:type="paragraph" w:customStyle="1" w:styleId="xl41">
    <w:name w:val="xl41"/>
    <w:basedOn w:val="Normal"/>
    <w:rsid w:val="00587B21"/>
    <w:pPr>
      <w:pBdr>
        <w:right w:val="double" w:sz="6" w:space="0" w:color="auto"/>
      </w:pBdr>
      <w:spacing w:before="100" w:beforeAutospacing="1" w:after="100" w:afterAutospacing="1"/>
      <w:jc w:val="center"/>
    </w:pPr>
    <w:rPr>
      <w:rFonts w:ascii="Arial" w:eastAsia="Arial Unicode MS" w:hAnsi="Arial" w:cs="Arial"/>
      <w:b/>
      <w:bCs/>
    </w:rPr>
  </w:style>
  <w:style w:type="paragraph" w:styleId="Titre">
    <w:name w:val="Title"/>
    <w:basedOn w:val="Normal"/>
    <w:link w:val="TitreCar"/>
    <w:qFormat/>
    <w:rsid w:val="003025F9"/>
    <w:pPr>
      <w:spacing w:before="240" w:after="60"/>
      <w:outlineLvl w:val="0"/>
    </w:pPr>
    <w:rPr>
      <w:rFonts w:ascii="Tahoma" w:hAnsi="Tahoma" w:cs="Tahoma"/>
      <w:b/>
      <w:kern w:val="28"/>
      <w:szCs w:val="20"/>
    </w:rPr>
  </w:style>
  <w:style w:type="character" w:customStyle="1" w:styleId="TitreCar">
    <w:name w:val="Titre Car"/>
    <w:basedOn w:val="Policepardfaut"/>
    <w:link w:val="Titre"/>
    <w:rsid w:val="003025F9"/>
    <w:rPr>
      <w:rFonts w:ascii="Tahoma" w:eastAsia="Times New Roman" w:hAnsi="Tahoma" w:cs="Tahoma"/>
      <w:b/>
      <w:kern w:val="28"/>
      <w:sz w:val="24"/>
      <w:szCs w:val="20"/>
      <w:lang w:eastAsia="fr-FR"/>
    </w:rPr>
  </w:style>
  <w:style w:type="paragraph" w:styleId="Pieddepage">
    <w:name w:val="footer"/>
    <w:basedOn w:val="Normal"/>
    <w:link w:val="PieddepageCar"/>
    <w:uiPriority w:val="99"/>
    <w:rsid w:val="00E71EC7"/>
    <w:pPr>
      <w:pBdr>
        <w:top w:val="thinThickSmallGap" w:sz="24" w:space="1" w:color="622423" w:themeColor="accent2" w:themeShade="7F"/>
      </w:pBdr>
      <w:tabs>
        <w:tab w:val="center" w:pos="4536"/>
        <w:tab w:val="right" w:pos="9072"/>
      </w:tabs>
    </w:pPr>
    <w:rPr>
      <w:rFonts w:ascii="Tahoma" w:hAnsi="Tahoma" w:cs="Tahoma"/>
      <w:b/>
      <w:sz w:val="18"/>
      <w:szCs w:val="18"/>
    </w:rPr>
  </w:style>
  <w:style w:type="character" w:customStyle="1" w:styleId="PieddepageCar">
    <w:name w:val="Pied de page Car"/>
    <w:basedOn w:val="Policepardfaut"/>
    <w:link w:val="Pieddepage"/>
    <w:uiPriority w:val="99"/>
    <w:rsid w:val="00E71EC7"/>
    <w:rPr>
      <w:rFonts w:ascii="Tahoma" w:eastAsia="Times New Roman" w:hAnsi="Tahoma" w:cs="Tahoma"/>
      <w:b/>
      <w:sz w:val="18"/>
      <w:szCs w:val="18"/>
      <w:lang w:eastAsia="fr-FR"/>
    </w:rPr>
  </w:style>
  <w:style w:type="character" w:styleId="Numrodepage">
    <w:name w:val="page number"/>
    <w:basedOn w:val="Policepardfaut"/>
    <w:rsid w:val="00587B21"/>
  </w:style>
  <w:style w:type="paragraph" w:styleId="TM2">
    <w:name w:val="toc 2"/>
    <w:basedOn w:val="Normal"/>
    <w:next w:val="Normal"/>
    <w:autoRedefine/>
    <w:uiPriority w:val="39"/>
    <w:rsid w:val="00587B21"/>
    <w:pPr>
      <w:tabs>
        <w:tab w:val="right" w:leader="dot" w:pos="9373"/>
      </w:tabs>
      <w:ind w:left="240"/>
    </w:pPr>
    <w:rPr>
      <w:rFonts w:ascii="Arial" w:hAnsi="Arial" w:cs="Arial"/>
      <w:noProof/>
      <w:sz w:val="20"/>
      <w:szCs w:val="20"/>
    </w:rPr>
  </w:style>
  <w:style w:type="paragraph" w:styleId="TM1">
    <w:name w:val="toc 1"/>
    <w:basedOn w:val="Normal"/>
    <w:next w:val="Normal"/>
    <w:autoRedefine/>
    <w:uiPriority w:val="39"/>
    <w:rsid w:val="00F61576"/>
    <w:pPr>
      <w:shd w:val="clear" w:color="auto" w:fill="FFFFFF" w:themeFill="background1"/>
      <w:tabs>
        <w:tab w:val="right" w:leader="dot" w:pos="9373"/>
      </w:tabs>
      <w:spacing w:line="276" w:lineRule="auto"/>
      <w:jc w:val="center"/>
    </w:pPr>
    <w:rPr>
      <w:rFonts w:ascii="Tahoma" w:hAnsi="Tahoma" w:cs="Tahoma"/>
      <w:b/>
      <w:bCs/>
      <w:noProof/>
    </w:rPr>
  </w:style>
  <w:style w:type="character" w:styleId="Lienhypertexte">
    <w:name w:val="Hyperlink"/>
    <w:uiPriority w:val="99"/>
    <w:rsid w:val="00587B21"/>
    <w:rPr>
      <w:color w:val="0000FF"/>
      <w:u w:val="single"/>
    </w:rPr>
  </w:style>
  <w:style w:type="paragraph" w:styleId="En-tte">
    <w:name w:val="header"/>
    <w:basedOn w:val="Normal"/>
    <w:link w:val="En-tteCar"/>
    <w:uiPriority w:val="99"/>
    <w:rsid w:val="00587B21"/>
    <w:pPr>
      <w:tabs>
        <w:tab w:val="center" w:pos="4536"/>
        <w:tab w:val="right" w:pos="9072"/>
      </w:tabs>
    </w:pPr>
  </w:style>
  <w:style w:type="character" w:customStyle="1" w:styleId="En-tteCar">
    <w:name w:val="En-tête Car"/>
    <w:basedOn w:val="Policepardfaut"/>
    <w:link w:val="En-tte"/>
    <w:uiPriority w:val="99"/>
    <w:rsid w:val="00587B21"/>
    <w:rPr>
      <w:rFonts w:ascii="Times New Roman" w:eastAsia="Times New Roman" w:hAnsi="Times New Roman" w:cs="Times New Roman"/>
      <w:sz w:val="24"/>
      <w:szCs w:val="24"/>
      <w:lang w:eastAsia="fr-FR"/>
    </w:rPr>
  </w:style>
  <w:style w:type="paragraph" w:styleId="Corpsdetexte">
    <w:name w:val="Body Text"/>
    <w:aliases w:val="Corps de texte Car Car Car,CORPS CCTP"/>
    <w:basedOn w:val="Normal"/>
    <w:link w:val="CorpsdetexteCar"/>
    <w:rsid w:val="00587B21"/>
    <w:pPr>
      <w:ind w:firstLine="720"/>
      <w:jc w:val="both"/>
    </w:pPr>
    <w:rPr>
      <w:rFonts w:ascii="Arial" w:hAnsi="Arial"/>
      <w:szCs w:val="20"/>
    </w:rPr>
  </w:style>
  <w:style w:type="character" w:customStyle="1" w:styleId="CorpsdetexteCar">
    <w:name w:val="Corps de texte Car"/>
    <w:aliases w:val="Corps de texte Car Car Car Car,CORPS CCTP Car"/>
    <w:basedOn w:val="Policepardfaut"/>
    <w:link w:val="Corpsdetexte"/>
    <w:rsid w:val="00587B21"/>
    <w:rPr>
      <w:rFonts w:ascii="Arial" w:eastAsia="Times New Roman" w:hAnsi="Arial" w:cs="Times New Roman"/>
      <w:sz w:val="24"/>
      <w:szCs w:val="20"/>
      <w:lang w:eastAsia="fr-FR"/>
    </w:rPr>
  </w:style>
  <w:style w:type="paragraph" w:styleId="Textedebulles">
    <w:name w:val="Balloon Text"/>
    <w:basedOn w:val="Normal"/>
    <w:link w:val="TextedebullesCar"/>
    <w:rsid w:val="00587B21"/>
    <w:rPr>
      <w:rFonts w:ascii="Tahoma" w:hAnsi="Tahoma" w:cs="Tahoma"/>
      <w:sz w:val="16"/>
      <w:szCs w:val="16"/>
    </w:rPr>
  </w:style>
  <w:style w:type="character" w:customStyle="1" w:styleId="TextedebullesCar">
    <w:name w:val="Texte de bulles Car"/>
    <w:basedOn w:val="Policepardfaut"/>
    <w:link w:val="Textedebulles"/>
    <w:rsid w:val="00587B21"/>
    <w:rPr>
      <w:rFonts w:ascii="Tahoma" w:eastAsia="Times New Roman" w:hAnsi="Tahoma" w:cs="Tahoma"/>
      <w:sz w:val="16"/>
      <w:szCs w:val="16"/>
      <w:lang w:eastAsia="fr-FR"/>
    </w:rPr>
  </w:style>
  <w:style w:type="paragraph" w:styleId="Listepuces4">
    <w:name w:val="List Bullet 4"/>
    <w:basedOn w:val="Normal"/>
    <w:autoRedefine/>
    <w:rsid w:val="00587B21"/>
    <w:pPr>
      <w:numPr>
        <w:numId w:val="1"/>
      </w:numPr>
    </w:pPr>
    <w:rPr>
      <w:sz w:val="20"/>
      <w:szCs w:val="20"/>
    </w:rPr>
  </w:style>
  <w:style w:type="table" w:styleId="Grilledutableau">
    <w:name w:val="Table Grid"/>
    <w:basedOn w:val="TableauNormal"/>
    <w:uiPriority w:val="59"/>
    <w:rsid w:val="00587B21"/>
    <w:pPr>
      <w:ind w:firstLine="0"/>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rsid w:val="00587B21"/>
    <w:pPr>
      <w:numPr>
        <w:numId w:val="2"/>
      </w:numPr>
    </w:pPr>
    <w:rPr>
      <w:sz w:val="20"/>
      <w:szCs w:val="20"/>
    </w:rPr>
  </w:style>
  <w:style w:type="paragraph" w:styleId="Listepuces2">
    <w:name w:val="List Bullet 2"/>
    <w:basedOn w:val="Normal"/>
    <w:autoRedefine/>
    <w:rsid w:val="00587B21"/>
    <w:pPr>
      <w:numPr>
        <w:numId w:val="3"/>
      </w:numPr>
    </w:pPr>
    <w:rPr>
      <w:sz w:val="20"/>
      <w:szCs w:val="20"/>
    </w:rPr>
  </w:style>
  <w:style w:type="paragraph" w:styleId="Listepuces3">
    <w:name w:val="List Bullet 3"/>
    <w:basedOn w:val="Normal"/>
    <w:autoRedefine/>
    <w:rsid w:val="00587B21"/>
    <w:pPr>
      <w:numPr>
        <w:numId w:val="4"/>
      </w:numPr>
    </w:pPr>
    <w:rPr>
      <w:sz w:val="20"/>
      <w:szCs w:val="20"/>
    </w:rPr>
  </w:style>
  <w:style w:type="paragraph" w:customStyle="1" w:styleId="petita">
    <w:name w:val="petit a"/>
    <w:basedOn w:val="Normal"/>
    <w:rsid w:val="00587B21"/>
    <w:pPr>
      <w:numPr>
        <w:numId w:val="6"/>
      </w:numPr>
    </w:pPr>
  </w:style>
  <w:style w:type="paragraph" w:customStyle="1" w:styleId="xl34">
    <w:name w:val="xl34"/>
    <w:basedOn w:val="Normal"/>
    <w:rsid w:val="00587B21"/>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autoRedefine/>
    <w:rsid w:val="00587B21"/>
    <w:pPr>
      <w:numPr>
        <w:numId w:val="5"/>
      </w:numPr>
      <w:spacing w:before="0" w:after="0"/>
      <w:jc w:val="both"/>
      <w:outlineLvl w:val="9"/>
    </w:pPr>
    <w:rPr>
      <w:rFonts w:ascii="Times New Roman" w:hAnsi="Times New Roman"/>
      <w:b w:val="0"/>
      <w:color w:val="000000"/>
      <w:kern w:val="0"/>
      <w:sz w:val="20"/>
    </w:rPr>
  </w:style>
  <w:style w:type="paragraph" w:customStyle="1" w:styleId="xl26">
    <w:name w:val="xl26"/>
    <w:basedOn w:val="Normal"/>
    <w:rsid w:val="00587B21"/>
    <w:pP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587B21"/>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2">
    <w:name w:val="xl32"/>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font5">
    <w:name w:val="font5"/>
    <w:basedOn w:val="Normal"/>
    <w:rsid w:val="00587B21"/>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587B21"/>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87B21"/>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rsid w:val="00587B21"/>
    <w:pPr>
      <w:spacing w:before="100" w:beforeAutospacing="1" w:after="100" w:afterAutospacing="1"/>
    </w:pPr>
    <w:rPr>
      <w:rFonts w:ascii="Arial" w:eastAsia="Arial Unicode MS" w:hAnsi="Arial" w:cs="Arial"/>
      <w:b/>
      <w:bCs/>
    </w:rPr>
  </w:style>
  <w:style w:type="paragraph" w:customStyle="1" w:styleId="xl42">
    <w:name w:val="xl42"/>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3">
    <w:name w:val="xl4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4">
    <w:name w:val="xl44"/>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rsid w:val="00587B21"/>
    <w:pPr>
      <w:spacing w:before="100" w:beforeAutospacing="1" w:after="100" w:afterAutospacing="1"/>
      <w:jc w:val="center"/>
    </w:pPr>
    <w:rPr>
      <w:rFonts w:ascii="Arial" w:eastAsia="Arial Unicode MS" w:hAnsi="Arial" w:cs="Arial"/>
      <w:b/>
      <w:bCs/>
    </w:rPr>
  </w:style>
  <w:style w:type="paragraph" w:customStyle="1" w:styleId="xl48">
    <w:name w:val="xl48"/>
    <w:basedOn w:val="Normal"/>
    <w:rsid w:val="00587B21"/>
    <w:pPr>
      <w:spacing w:before="100" w:beforeAutospacing="1" w:after="100" w:afterAutospacing="1"/>
    </w:pPr>
    <w:rPr>
      <w:rFonts w:ascii="Arial" w:eastAsia="Arial Unicode MS" w:hAnsi="Arial" w:cs="Arial"/>
      <w:b/>
      <w:bCs/>
    </w:rPr>
  </w:style>
  <w:style w:type="paragraph" w:customStyle="1" w:styleId="xl49">
    <w:name w:val="xl49"/>
    <w:basedOn w:val="Normal"/>
    <w:rsid w:val="00587B21"/>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rsid w:val="00587B21"/>
    <w:pPr>
      <w:spacing w:before="100" w:beforeAutospacing="1" w:after="100" w:afterAutospacing="1"/>
      <w:jc w:val="right"/>
    </w:pPr>
    <w:rPr>
      <w:rFonts w:ascii="Arial" w:eastAsia="Arial Unicode MS" w:hAnsi="Arial" w:cs="Arial"/>
      <w:b/>
      <w:bCs/>
    </w:rPr>
  </w:style>
  <w:style w:type="paragraph" w:styleId="Retraitcorpsdetexte">
    <w:name w:val="Body Text Indent"/>
    <w:basedOn w:val="Normal"/>
    <w:link w:val="RetraitcorpsdetexteCar"/>
    <w:rsid w:val="00587B21"/>
    <w:pPr>
      <w:ind w:left="708"/>
      <w:jc w:val="both"/>
    </w:pPr>
    <w:rPr>
      <w:rFonts w:ascii="Arial" w:hAnsi="Arial"/>
      <w:sz w:val="20"/>
      <w:szCs w:val="20"/>
    </w:rPr>
  </w:style>
  <w:style w:type="character" w:customStyle="1" w:styleId="RetraitcorpsdetexteCar">
    <w:name w:val="Retrait corps de texte Car"/>
    <w:basedOn w:val="Policepardfaut"/>
    <w:link w:val="Retraitcorpsdetexte"/>
    <w:rsid w:val="00587B21"/>
    <w:rPr>
      <w:rFonts w:ascii="Arial" w:eastAsia="Times New Roman" w:hAnsi="Arial" w:cs="Times New Roman"/>
      <w:sz w:val="20"/>
      <w:szCs w:val="20"/>
      <w:lang w:eastAsia="fr-FR"/>
    </w:rPr>
  </w:style>
  <w:style w:type="paragraph" w:styleId="Corpsdetexte3">
    <w:name w:val="Body Text 3"/>
    <w:basedOn w:val="Normal"/>
    <w:link w:val="Corpsdetexte3Car"/>
    <w:rsid w:val="00587B21"/>
    <w:pPr>
      <w:jc w:val="both"/>
    </w:pPr>
    <w:rPr>
      <w:szCs w:val="20"/>
    </w:rPr>
  </w:style>
  <w:style w:type="character" w:customStyle="1" w:styleId="Corpsdetexte3Car">
    <w:name w:val="Corps de texte 3 Car"/>
    <w:basedOn w:val="Policepardfaut"/>
    <w:link w:val="Corpsdetexte3"/>
    <w:rsid w:val="00587B21"/>
    <w:rPr>
      <w:rFonts w:ascii="Times New Roman" w:eastAsia="Times New Roman" w:hAnsi="Times New Roman" w:cs="Times New Roman"/>
      <w:sz w:val="24"/>
      <w:szCs w:val="20"/>
      <w:lang w:eastAsia="fr-FR"/>
    </w:rPr>
  </w:style>
  <w:style w:type="paragraph" w:styleId="Corpsdetexte2">
    <w:name w:val="Body Text 2"/>
    <w:basedOn w:val="Normal"/>
    <w:link w:val="Corpsdetexte2Car"/>
    <w:rsid w:val="00587B21"/>
    <w:pPr>
      <w:jc w:val="both"/>
    </w:pPr>
    <w:rPr>
      <w:rFonts w:ascii="Arial" w:hAnsi="Arial"/>
      <w:sz w:val="20"/>
      <w:szCs w:val="20"/>
    </w:rPr>
  </w:style>
  <w:style w:type="character" w:customStyle="1" w:styleId="Corpsdetexte2Car">
    <w:name w:val="Corps de texte 2 Car"/>
    <w:basedOn w:val="Policepardfaut"/>
    <w:link w:val="Corpsdetexte2"/>
    <w:rsid w:val="00587B21"/>
    <w:rPr>
      <w:rFonts w:ascii="Arial" w:eastAsia="Times New Roman" w:hAnsi="Arial" w:cs="Times New Roman"/>
      <w:sz w:val="20"/>
      <w:szCs w:val="20"/>
      <w:lang w:eastAsia="fr-FR"/>
    </w:rPr>
  </w:style>
  <w:style w:type="paragraph" w:styleId="Retraitcorpsdetexte2">
    <w:name w:val="Body Text Indent 2"/>
    <w:basedOn w:val="Normal"/>
    <w:link w:val="Retraitcorpsdetexte2Car"/>
    <w:rsid w:val="00587B21"/>
    <w:pPr>
      <w:ind w:left="709"/>
      <w:jc w:val="both"/>
    </w:pPr>
    <w:rPr>
      <w:rFonts w:ascii="Arial" w:hAnsi="Arial"/>
      <w:sz w:val="20"/>
      <w:szCs w:val="20"/>
    </w:rPr>
  </w:style>
  <w:style w:type="character" w:customStyle="1" w:styleId="Retraitcorpsdetexte2Car">
    <w:name w:val="Retrait corps de texte 2 Car"/>
    <w:basedOn w:val="Policepardfaut"/>
    <w:link w:val="Retraitcorpsdetexte2"/>
    <w:rsid w:val="00587B21"/>
    <w:rPr>
      <w:rFonts w:ascii="Arial" w:eastAsia="Times New Roman" w:hAnsi="Arial" w:cs="Times New Roman"/>
      <w:sz w:val="20"/>
      <w:szCs w:val="20"/>
      <w:lang w:eastAsia="fr-FR"/>
    </w:rPr>
  </w:style>
  <w:style w:type="paragraph" w:styleId="Retraitcorpsdetexte3">
    <w:name w:val="Body Text Indent 3"/>
    <w:basedOn w:val="Normal"/>
    <w:link w:val="Retraitcorpsdetexte3Car"/>
    <w:rsid w:val="00587B21"/>
    <w:pPr>
      <w:ind w:left="1098"/>
      <w:jc w:val="both"/>
    </w:pPr>
    <w:rPr>
      <w:rFonts w:ascii="Arial" w:hAnsi="Arial"/>
      <w:sz w:val="20"/>
      <w:szCs w:val="20"/>
    </w:rPr>
  </w:style>
  <w:style w:type="character" w:customStyle="1" w:styleId="Retraitcorpsdetexte3Car">
    <w:name w:val="Retrait corps de texte 3 Car"/>
    <w:basedOn w:val="Policepardfaut"/>
    <w:link w:val="Retraitcorpsdetexte3"/>
    <w:rsid w:val="00587B21"/>
    <w:rPr>
      <w:rFonts w:ascii="Arial" w:eastAsia="Times New Roman" w:hAnsi="Arial" w:cs="Times New Roman"/>
      <w:sz w:val="20"/>
      <w:szCs w:val="20"/>
      <w:lang w:eastAsia="fr-FR"/>
    </w:rPr>
  </w:style>
  <w:style w:type="paragraph" w:styleId="Notedebasdepage">
    <w:name w:val="footnote text"/>
    <w:basedOn w:val="Normal"/>
    <w:link w:val="NotedebasdepageCar"/>
    <w:semiHidden/>
    <w:rsid w:val="00587B21"/>
    <w:rPr>
      <w:sz w:val="20"/>
      <w:szCs w:val="20"/>
    </w:rPr>
  </w:style>
  <w:style w:type="character" w:customStyle="1" w:styleId="NotedebasdepageCar">
    <w:name w:val="Note de bas de page Car"/>
    <w:basedOn w:val="Policepardfaut"/>
    <w:link w:val="Notedebasdepage"/>
    <w:semiHidden/>
    <w:rsid w:val="00587B21"/>
    <w:rPr>
      <w:rFonts w:ascii="Times New Roman" w:eastAsia="Times New Roman" w:hAnsi="Times New Roman" w:cs="Times New Roman"/>
      <w:sz w:val="20"/>
      <w:szCs w:val="20"/>
      <w:lang w:eastAsia="fr-FR"/>
    </w:rPr>
  </w:style>
  <w:style w:type="paragraph" w:styleId="TM3">
    <w:name w:val="toc 3"/>
    <w:basedOn w:val="Normal"/>
    <w:next w:val="Normal"/>
    <w:autoRedefine/>
    <w:uiPriority w:val="39"/>
    <w:rsid w:val="00587B21"/>
    <w:pPr>
      <w:ind w:left="480"/>
    </w:pPr>
  </w:style>
  <w:style w:type="character" w:styleId="Appelnotedebasdep">
    <w:name w:val="footnote reference"/>
    <w:rsid w:val="00587B21"/>
    <w:rPr>
      <w:vertAlign w:val="superscript"/>
    </w:rPr>
  </w:style>
  <w:style w:type="paragraph" w:styleId="Paragraphedeliste">
    <w:name w:val="List Paragraph"/>
    <w:aliases w:val="References,Bullets"/>
    <w:basedOn w:val="Normal"/>
    <w:uiPriority w:val="34"/>
    <w:qFormat/>
    <w:rsid w:val="00587B21"/>
    <w:pPr>
      <w:ind w:left="708"/>
    </w:pPr>
  </w:style>
  <w:style w:type="paragraph" w:styleId="En-ttedetabledesmatires">
    <w:name w:val="TOC Heading"/>
    <w:basedOn w:val="Titre1"/>
    <w:next w:val="Normal"/>
    <w:uiPriority w:val="39"/>
    <w:qFormat/>
    <w:rsid w:val="00587B21"/>
    <w:pPr>
      <w:keepLines/>
      <w:spacing w:before="480" w:after="0" w:line="276" w:lineRule="auto"/>
      <w:outlineLvl w:val="9"/>
    </w:pPr>
    <w:rPr>
      <w:rFonts w:ascii="Cambria" w:hAnsi="Cambria" w:cs="Cambria"/>
      <w:color w:val="365F91"/>
      <w:kern w:val="0"/>
      <w:sz w:val="28"/>
      <w:szCs w:val="28"/>
      <w:lang w:eastAsia="en-US"/>
    </w:rPr>
  </w:style>
  <w:style w:type="paragraph" w:styleId="TM4">
    <w:name w:val="toc 4"/>
    <w:basedOn w:val="Normal"/>
    <w:next w:val="Normal"/>
    <w:autoRedefine/>
    <w:uiPriority w:val="39"/>
    <w:rsid w:val="00587B21"/>
    <w:pPr>
      <w:ind w:left="720"/>
    </w:pPr>
  </w:style>
  <w:style w:type="paragraph" w:styleId="TM5">
    <w:name w:val="toc 5"/>
    <w:basedOn w:val="Normal"/>
    <w:next w:val="Normal"/>
    <w:autoRedefine/>
    <w:uiPriority w:val="39"/>
    <w:rsid w:val="00587B21"/>
    <w:pPr>
      <w:ind w:left="960"/>
    </w:pPr>
  </w:style>
  <w:style w:type="paragraph" w:styleId="TM6">
    <w:name w:val="toc 6"/>
    <w:basedOn w:val="Normal"/>
    <w:next w:val="Normal"/>
    <w:autoRedefine/>
    <w:uiPriority w:val="39"/>
    <w:rsid w:val="00587B21"/>
    <w:pPr>
      <w:ind w:left="1200"/>
    </w:pPr>
  </w:style>
  <w:style w:type="paragraph" w:styleId="TM7">
    <w:name w:val="toc 7"/>
    <w:basedOn w:val="Normal"/>
    <w:next w:val="Normal"/>
    <w:autoRedefine/>
    <w:uiPriority w:val="39"/>
    <w:rsid w:val="00587B21"/>
    <w:pPr>
      <w:ind w:left="1440"/>
    </w:pPr>
  </w:style>
  <w:style w:type="paragraph" w:styleId="TM8">
    <w:name w:val="toc 8"/>
    <w:basedOn w:val="Normal"/>
    <w:next w:val="Normal"/>
    <w:autoRedefine/>
    <w:uiPriority w:val="39"/>
    <w:rsid w:val="00587B21"/>
    <w:pPr>
      <w:ind w:left="1680"/>
    </w:pPr>
  </w:style>
  <w:style w:type="paragraph" w:styleId="TM9">
    <w:name w:val="toc 9"/>
    <w:basedOn w:val="Normal"/>
    <w:next w:val="Normal"/>
    <w:autoRedefine/>
    <w:uiPriority w:val="39"/>
    <w:rsid w:val="00587B21"/>
    <w:pPr>
      <w:ind w:left="1920"/>
    </w:pPr>
  </w:style>
  <w:style w:type="character" w:styleId="Lienhypertextesuivivisit">
    <w:name w:val="FollowedHyperlink"/>
    <w:basedOn w:val="Policepardfaut"/>
    <w:unhideWhenUsed/>
    <w:rsid w:val="00587B21"/>
    <w:rPr>
      <w:color w:val="800080"/>
      <w:u w:val="single"/>
    </w:rPr>
  </w:style>
  <w:style w:type="paragraph" w:customStyle="1" w:styleId="xl65">
    <w:name w:val="xl65"/>
    <w:basedOn w:val="Normal"/>
    <w:rsid w:val="00587B21"/>
    <w:pPr>
      <w:spacing w:before="100" w:beforeAutospacing="1" w:after="100" w:afterAutospacing="1"/>
    </w:pPr>
    <w:rPr>
      <w:rFonts w:ascii="Arial Narrow" w:hAnsi="Arial Narrow"/>
    </w:rPr>
  </w:style>
  <w:style w:type="paragraph" w:customStyle="1" w:styleId="xl66">
    <w:name w:val="xl6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7">
    <w:name w:val="xl67"/>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rPr>
  </w:style>
  <w:style w:type="paragraph" w:customStyle="1" w:styleId="xl69">
    <w:name w:val="xl69"/>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0">
    <w:name w:val="xl7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71">
    <w:name w:val="xl7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2">
    <w:name w:val="xl72"/>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3">
    <w:name w:val="xl7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4">
    <w:name w:val="xl74"/>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5">
    <w:name w:val="xl7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6">
    <w:name w:val="xl7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77">
    <w:name w:val="xl77"/>
    <w:basedOn w:val="Normal"/>
    <w:rsid w:val="00587B21"/>
    <w:pPr>
      <w:pBdr>
        <w:left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78">
    <w:name w:val="xl7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80">
    <w:name w:val="xl8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rPr>
  </w:style>
  <w:style w:type="paragraph" w:customStyle="1" w:styleId="xl81">
    <w:name w:val="xl8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i/>
      <w:iCs/>
    </w:rPr>
  </w:style>
  <w:style w:type="paragraph" w:customStyle="1" w:styleId="xl82">
    <w:name w:val="xl82"/>
    <w:basedOn w:val="Normal"/>
    <w:rsid w:val="00587B21"/>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3">
    <w:name w:val="xl8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rPr>
  </w:style>
  <w:style w:type="paragraph" w:customStyle="1" w:styleId="xl84">
    <w:name w:val="xl84"/>
    <w:basedOn w:val="Normal"/>
    <w:rsid w:val="00587B21"/>
    <w:pPr>
      <w:spacing w:before="100" w:beforeAutospacing="1" w:after="100" w:afterAutospacing="1"/>
      <w:jc w:val="center"/>
    </w:pPr>
    <w:rPr>
      <w:rFonts w:ascii="Arial Narrow" w:hAnsi="Arial Narrow"/>
    </w:rPr>
  </w:style>
  <w:style w:type="paragraph" w:customStyle="1" w:styleId="xl85">
    <w:name w:val="xl8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rPr>
  </w:style>
  <w:style w:type="paragraph" w:customStyle="1" w:styleId="xl86">
    <w:name w:val="xl8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FF0000"/>
    </w:rPr>
  </w:style>
  <w:style w:type="paragraph" w:customStyle="1" w:styleId="xl87">
    <w:name w:val="xl87"/>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rPr>
  </w:style>
  <w:style w:type="paragraph" w:customStyle="1" w:styleId="xl88">
    <w:name w:val="xl88"/>
    <w:basedOn w:val="Normal"/>
    <w:rsid w:val="00587B21"/>
    <w:pPr>
      <w:spacing w:before="100" w:beforeAutospacing="1" w:after="100" w:afterAutospacing="1"/>
    </w:pPr>
    <w:rPr>
      <w:rFonts w:ascii="Arial Narrow" w:hAnsi="Arial Narrow"/>
      <w:color w:val="FF0000"/>
    </w:rPr>
  </w:style>
  <w:style w:type="paragraph" w:customStyle="1" w:styleId="xl89">
    <w:name w:val="xl89"/>
    <w:basedOn w:val="Normal"/>
    <w:rsid w:val="00587B21"/>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0">
    <w:name w:val="xl90"/>
    <w:basedOn w:val="Normal"/>
    <w:rsid w:val="00587B21"/>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1">
    <w:name w:val="xl91"/>
    <w:basedOn w:val="Normal"/>
    <w:rsid w:val="00587B21"/>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2">
    <w:name w:val="xl92"/>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3">
    <w:name w:val="xl93"/>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4">
    <w:name w:val="xl94"/>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b/>
      <w:bCs/>
    </w:rPr>
  </w:style>
  <w:style w:type="paragraph" w:customStyle="1" w:styleId="xl95">
    <w:name w:val="xl95"/>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6">
    <w:name w:val="xl96"/>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97">
    <w:name w:val="xl97"/>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98">
    <w:name w:val="xl98"/>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99">
    <w:name w:val="xl99"/>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100">
    <w:name w:val="xl100"/>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rPr>
  </w:style>
  <w:style w:type="paragraph" w:customStyle="1" w:styleId="xl101">
    <w:name w:val="xl101"/>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rPr>
  </w:style>
  <w:style w:type="paragraph" w:customStyle="1" w:styleId="xl102">
    <w:name w:val="xl102"/>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103">
    <w:name w:val="xl103"/>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104">
    <w:name w:val="xl104"/>
    <w:basedOn w:val="Normal"/>
    <w:rsid w:val="00587B21"/>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105">
    <w:name w:val="xl105"/>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106">
    <w:name w:val="xl106"/>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107">
    <w:name w:val="xl107"/>
    <w:basedOn w:val="Normal"/>
    <w:rsid w:val="00587B21"/>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587B21"/>
    <w:pPr>
      <w:pBdr>
        <w:top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587B21"/>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rPr>
  </w:style>
  <w:style w:type="paragraph" w:customStyle="1" w:styleId="xl112">
    <w:name w:val="xl112"/>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rPr>
  </w:style>
  <w:style w:type="paragraph" w:customStyle="1" w:styleId="xl113">
    <w:name w:val="xl113"/>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rPr>
  </w:style>
  <w:style w:type="paragraph" w:customStyle="1" w:styleId="xl114">
    <w:name w:val="xl114"/>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b/>
      <w:bCs/>
    </w:rPr>
  </w:style>
  <w:style w:type="paragraph" w:customStyle="1" w:styleId="xl115">
    <w:name w:val="xl115"/>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rPr>
  </w:style>
  <w:style w:type="paragraph" w:customStyle="1" w:styleId="xl116">
    <w:name w:val="xl116"/>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color w:val="FF0000"/>
    </w:rPr>
  </w:style>
  <w:style w:type="paragraph" w:customStyle="1" w:styleId="xl117">
    <w:name w:val="xl117"/>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rPr>
  </w:style>
  <w:style w:type="paragraph" w:customStyle="1" w:styleId="xl118">
    <w:name w:val="xl118"/>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rPr>
  </w:style>
  <w:style w:type="paragraph" w:customStyle="1" w:styleId="xl119">
    <w:name w:val="xl119"/>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rPr>
  </w:style>
  <w:style w:type="paragraph" w:customStyle="1" w:styleId="xl120">
    <w:name w:val="xl120"/>
    <w:basedOn w:val="Normal"/>
    <w:rsid w:val="00587B21"/>
    <w:pPr>
      <w:spacing w:before="100" w:beforeAutospacing="1" w:after="100" w:afterAutospacing="1"/>
      <w:jc w:val="center"/>
    </w:pPr>
    <w:rPr>
      <w:rFonts w:ascii="Arial Narrow" w:hAnsi="Arial Narrow"/>
    </w:rPr>
  </w:style>
  <w:style w:type="paragraph" w:customStyle="1" w:styleId="xl121">
    <w:name w:val="xl121"/>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22">
    <w:name w:val="xl122"/>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rPr>
  </w:style>
  <w:style w:type="paragraph" w:customStyle="1" w:styleId="xl123">
    <w:name w:val="xl123"/>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rPr>
  </w:style>
  <w:style w:type="paragraph" w:customStyle="1" w:styleId="CharCharCar">
    <w:name w:val="Char Char Car"/>
    <w:basedOn w:val="Normal"/>
    <w:rsid w:val="00587B21"/>
    <w:pPr>
      <w:widowControl w:val="0"/>
      <w:jc w:val="both"/>
    </w:pPr>
    <w:rPr>
      <w:rFonts w:ascii="Tahoma" w:eastAsia="SimSun" w:hAnsi="Tahoma" w:cs="Tahoma"/>
      <w:kern w:val="2"/>
      <w:lang w:val="en-US" w:eastAsia="zh-CN"/>
    </w:rPr>
  </w:style>
  <w:style w:type="paragraph" w:styleId="Citationintense">
    <w:name w:val="Intense Quote"/>
    <w:basedOn w:val="Normal"/>
    <w:next w:val="Normal"/>
    <w:link w:val="CitationintenseCar"/>
    <w:uiPriority w:val="30"/>
    <w:qFormat/>
    <w:rsid w:val="00587B2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87B21"/>
    <w:rPr>
      <w:rFonts w:ascii="Times New Roman" w:eastAsia="Times New Roman" w:hAnsi="Times New Roman" w:cs="Times New Roman"/>
      <w:b/>
      <w:bCs/>
      <w:i/>
      <w:iCs/>
      <w:color w:val="4F81BD" w:themeColor="accent1"/>
      <w:sz w:val="24"/>
      <w:szCs w:val="24"/>
      <w:lang w:eastAsia="fr-FR"/>
    </w:rPr>
  </w:style>
  <w:style w:type="paragraph" w:customStyle="1" w:styleId="Contenudetableau">
    <w:name w:val="Contenu de tableau"/>
    <w:basedOn w:val="Normal"/>
    <w:rsid w:val="00B36E63"/>
    <w:pPr>
      <w:widowControl w:val="0"/>
      <w:suppressLineNumbers/>
      <w:suppressAutoHyphens/>
    </w:pPr>
    <w:rPr>
      <w:rFonts w:ascii="Tahoma" w:eastAsia="Lucida Sans Unicode" w:hAnsi="Tahoma"/>
      <w:sz w:val="20"/>
    </w:rPr>
  </w:style>
  <w:style w:type="paragraph" w:customStyle="1" w:styleId="CM99">
    <w:name w:val="CM99"/>
    <w:basedOn w:val="Normal"/>
    <w:next w:val="Normal"/>
    <w:rsid w:val="00B36E63"/>
    <w:pPr>
      <w:widowControl w:val="0"/>
      <w:autoSpaceDE w:val="0"/>
      <w:autoSpaceDN w:val="0"/>
      <w:adjustRightInd w:val="0"/>
      <w:spacing w:after="273"/>
    </w:pPr>
    <w:rPr>
      <w:rFonts w:ascii="Helvetica" w:hAnsi="Helvetica" w:cs="Helvetica"/>
      <w:sz w:val="20"/>
    </w:rPr>
  </w:style>
  <w:style w:type="paragraph" w:styleId="Index1">
    <w:name w:val="index 1"/>
    <w:basedOn w:val="Normal"/>
    <w:next w:val="Normal"/>
    <w:autoRedefine/>
    <w:unhideWhenUsed/>
    <w:rsid w:val="00B36E63"/>
    <w:pPr>
      <w:widowControl w:val="0"/>
      <w:ind w:left="200" w:right="428" w:hanging="200"/>
    </w:pPr>
    <w:rPr>
      <w:rFonts w:ascii="Geneva" w:hAnsi="Geneva"/>
      <w:sz w:val="20"/>
      <w:szCs w:val="20"/>
    </w:rPr>
  </w:style>
  <w:style w:type="paragraph" w:styleId="Index2">
    <w:name w:val="index 2"/>
    <w:basedOn w:val="Normal"/>
    <w:next w:val="Normal"/>
    <w:autoRedefine/>
    <w:unhideWhenUsed/>
    <w:rsid w:val="00B36E63"/>
    <w:pPr>
      <w:widowControl w:val="0"/>
      <w:ind w:left="400" w:right="428" w:hanging="200"/>
    </w:pPr>
    <w:rPr>
      <w:rFonts w:ascii="Geneva" w:hAnsi="Geneva"/>
      <w:sz w:val="20"/>
      <w:szCs w:val="20"/>
    </w:rPr>
  </w:style>
  <w:style w:type="paragraph" w:styleId="Index3">
    <w:name w:val="index 3"/>
    <w:basedOn w:val="Normal"/>
    <w:next w:val="Normal"/>
    <w:autoRedefine/>
    <w:unhideWhenUsed/>
    <w:rsid w:val="00B36E63"/>
    <w:pPr>
      <w:widowControl w:val="0"/>
      <w:ind w:left="600" w:right="428" w:hanging="200"/>
    </w:pPr>
    <w:rPr>
      <w:rFonts w:ascii="Geneva" w:hAnsi="Geneva"/>
      <w:sz w:val="20"/>
      <w:szCs w:val="20"/>
    </w:rPr>
  </w:style>
  <w:style w:type="paragraph" w:styleId="Index4">
    <w:name w:val="index 4"/>
    <w:basedOn w:val="Normal"/>
    <w:next w:val="Normal"/>
    <w:autoRedefine/>
    <w:unhideWhenUsed/>
    <w:rsid w:val="00B36E63"/>
    <w:pPr>
      <w:widowControl w:val="0"/>
      <w:ind w:left="800" w:right="428" w:hanging="200"/>
    </w:pPr>
    <w:rPr>
      <w:rFonts w:ascii="Geneva" w:hAnsi="Geneva"/>
      <w:sz w:val="20"/>
      <w:szCs w:val="20"/>
    </w:rPr>
  </w:style>
  <w:style w:type="paragraph" w:styleId="Index5">
    <w:name w:val="index 5"/>
    <w:basedOn w:val="Normal"/>
    <w:next w:val="Normal"/>
    <w:autoRedefine/>
    <w:unhideWhenUsed/>
    <w:rsid w:val="00B36E63"/>
    <w:pPr>
      <w:widowControl w:val="0"/>
      <w:ind w:left="1000" w:right="428" w:hanging="200"/>
    </w:pPr>
    <w:rPr>
      <w:rFonts w:ascii="Geneva" w:hAnsi="Geneva"/>
      <w:sz w:val="20"/>
      <w:szCs w:val="20"/>
    </w:rPr>
  </w:style>
  <w:style w:type="paragraph" w:styleId="Index6">
    <w:name w:val="index 6"/>
    <w:basedOn w:val="Normal"/>
    <w:next w:val="Normal"/>
    <w:autoRedefine/>
    <w:unhideWhenUsed/>
    <w:rsid w:val="00B36E63"/>
    <w:pPr>
      <w:widowControl w:val="0"/>
      <w:ind w:left="1200" w:right="428" w:hanging="200"/>
    </w:pPr>
    <w:rPr>
      <w:rFonts w:ascii="Geneva" w:hAnsi="Geneva"/>
      <w:sz w:val="20"/>
      <w:szCs w:val="20"/>
    </w:rPr>
  </w:style>
  <w:style w:type="paragraph" w:styleId="Index7">
    <w:name w:val="index 7"/>
    <w:basedOn w:val="Normal"/>
    <w:next w:val="Normal"/>
    <w:autoRedefine/>
    <w:unhideWhenUsed/>
    <w:rsid w:val="00B36E63"/>
    <w:pPr>
      <w:widowControl w:val="0"/>
      <w:ind w:left="1400" w:right="428" w:hanging="200"/>
    </w:pPr>
    <w:rPr>
      <w:rFonts w:ascii="Geneva" w:hAnsi="Geneva"/>
      <w:sz w:val="20"/>
      <w:szCs w:val="20"/>
    </w:rPr>
  </w:style>
  <w:style w:type="paragraph" w:styleId="Index8">
    <w:name w:val="index 8"/>
    <w:basedOn w:val="Normal"/>
    <w:next w:val="Normal"/>
    <w:autoRedefine/>
    <w:unhideWhenUsed/>
    <w:rsid w:val="00B36E63"/>
    <w:pPr>
      <w:widowControl w:val="0"/>
      <w:ind w:left="1600" w:right="428" w:hanging="200"/>
    </w:pPr>
    <w:rPr>
      <w:rFonts w:ascii="Geneva" w:hAnsi="Geneva"/>
      <w:sz w:val="20"/>
      <w:szCs w:val="20"/>
    </w:rPr>
  </w:style>
  <w:style w:type="paragraph" w:styleId="Index9">
    <w:name w:val="index 9"/>
    <w:basedOn w:val="Normal"/>
    <w:next w:val="Normal"/>
    <w:autoRedefine/>
    <w:unhideWhenUsed/>
    <w:rsid w:val="00B36E63"/>
    <w:pPr>
      <w:widowControl w:val="0"/>
      <w:ind w:left="1800" w:right="428" w:hanging="200"/>
    </w:pPr>
    <w:rPr>
      <w:rFonts w:ascii="Geneva" w:hAnsi="Geneva"/>
      <w:sz w:val="20"/>
      <w:szCs w:val="20"/>
    </w:rPr>
  </w:style>
  <w:style w:type="paragraph" w:styleId="Titreindex">
    <w:name w:val="index heading"/>
    <w:basedOn w:val="Normal"/>
    <w:next w:val="Index1"/>
    <w:unhideWhenUsed/>
    <w:rsid w:val="00B36E63"/>
    <w:pPr>
      <w:widowControl w:val="0"/>
      <w:ind w:left="284" w:right="428"/>
    </w:pPr>
    <w:rPr>
      <w:rFonts w:ascii="Geneva" w:hAnsi="Geneva"/>
      <w:sz w:val="20"/>
      <w:szCs w:val="20"/>
    </w:rPr>
  </w:style>
  <w:style w:type="paragraph" w:styleId="Normalcentr">
    <w:name w:val="Block Text"/>
    <w:basedOn w:val="Normal"/>
    <w:unhideWhenUsed/>
    <w:rsid w:val="00B36E63"/>
    <w:pPr>
      <w:widowControl w:val="0"/>
      <w:ind w:left="567" w:right="-2"/>
      <w:jc w:val="both"/>
    </w:pPr>
    <w:rPr>
      <w:szCs w:val="20"/>
    </w:rPr>
  </w:style>
  <w:style w:type="paragraph" w:customStyle="1" w:styleId="TITI">
    <w:name w:val="TITI"/>
    <w:basedOn w:val="Normal"/>
    <w:rsid w:val="00B36E63"/>
    <w:pPr>
      <w:widowControl w:val="0"/>
      <w:spacing w:line="-218" w:lineRule="auto"/>
      <w:ind w:left="567" w:right="-2" w:hanging="567"/>
      <w:jc w:val="both"/>
    </w:pPr>
    <w:rPr>
      <w:b/>
      <w:caps/>
      <w:szCs w:val="20"/>
    </w:rPr>
  </w:style>
  <w:style w:type="paragraph" w:customStyle="1" w:styleId="ART">
    <w:name w:val="ART"/>
    <w:basedOn w:val="Normal"/>
    <w:rsid w:val="00B36E63"/>
    <w:pPr>
      <w:widowControl w:val="0"/>
      <w:ind w:left="1560" w:hanging="1560"/>
      <w:jc w:val="both"/>
    </w:pPr>
    <w:rPr>
      <w:rFonts w:ascii="Courier PS" w:hAnsi="Courier PS"/>
      <w:b/>
      <w:szCs w:val="20"/>
      <w:u w:val="single"/>
    </w:rPr>
  </w:style>
  <w:style w:type="paragraph" w:customStyle="1" w:styleId="TITI1">
    <w:name w:val="TITI.1"/>
    <w:basedOn w:val="Normal"/>
    <w:rsid w:val="00B36E63"/>
    <w:pPr>
      <w:keepNext/>
      <w:keepLines/>
      <w:widowControl w:val="0"/>
      <w:jc w:val="both"/>
    </w:pPr>
    <w:rPr>
      <w:b/>
      <w:smallCaps/>
      <w:szCs w:val="20"/>
    </w:rPr>
  </w:style>
  <w:style w:type="paragraph" w:customStyle="1" w:styleId="TITI11">
    <w:name w:val="TITI.1.1"/>
    <w:basedOn w:val="Normal"/>
    <w:rsid w:val="00B36E63"/>
    <w:pPr>
      <w:keepNext/>
      <w:widowControl w:val="0"/>
      <w:ind w:left="567"/>
      <w:jc w:val="both"/>
    </w:pPr>
    <w:rPr>
      <w:b/>
      <w:szCs w:val="20"/>
    </w:rPr>
  </w:style>
  <w:style w:type="paragraph" w:customStyle="1" w:styleId="TITI111">
    <w:name w:val="TITI.1.1.1"/>
    <w:basedOn w:val="Normal"/>
    <w:rsid w:val="00B36E63"/>
    <w:pPr>
      <w:widowControl w:val="0"/>
      <w:ind w:left="567"/>
      <w:jc w:val="both"/>
    </w:pPr>
    <w:rPr>
      <w:b/>
      <w:i/>
      <w:szCs w:val="20"/>
    </w:rPr>
  </w:style>
  <w:style w:type="paragraph" w:customStyle="1" w:styleId="TITI1111a">
    <w:name w:val="TITI.1.1.1.1.a"/>
    <w:basedOn w:val="Normal"/>
    <w:rsid w:val="00B36E63"/>
    <w:pPr>
      <w:widowControl w:val="0"/>
      <w:ind w:left="1134"/>
      <w:jc w:val="both"/>
    </w:pPr>
    <w:rPr>
      <w:i/>
      <w:szCs w:val="20"/>
    </w:rPr>
  </w:style>
  <w:style w:type="paragraph" w:customStyle="1" w:styleId="Titi1111a1">
    <w:name w:val="Titi1.1.1.1.a.1"/>
    <w:basedOn w:val="Normal"/>
    <w:rsid w:val="00B36E63"/>
    <w:pPr>
      <w:widowControl w:val="0"/>
      <w:ind w:left="1814" w:hanging="567"/>
      <w:jc w:val="both"/>
    </w:pPr>
    <w:rPr>
      <w:i/>
      <w:szCs w:val="20"/>
      <w:u w:val="single"/>
    </w:rPr>
  </w:style>
  <w:style w:type="paragraph" w:customStyle="1" w:styleId="titi1111a1s">
    <w:name w:val="titi.1.1.1.1.a.1.s"/>
    <w:basedOn w:val="Normal"/>
    <w:rsid w:val="00B36E63"/>
    <w:pPr>
      <w:widowControl w:val="0"/>
      <w:ind w:left="1304"/>
      <w:jc w:val="both"/>
    </w:pPr>
    <w:rPr>
      <w:szCs w:val="20"/>
      <w:u w:val="single"/>
    </w:rPr>
  </w:style>
  <w:style w:type="paragraph" w:customStyle="1" w:styleId="ALINEA">
    <w:name w:val="ALINEA"/>
    <w:basedOn w:val="Normal"/>
    <w:rsid w:val="00B36E63"/>
    <w:pPr>
      <w:widowControl w:val="0"/>
      <w:tabs>
        <w:tab w:val="left" w:pos="426"/>
        <w:tab w:val="left" w:pos="1702"/>
      </w:tabs>
      <w:spacing w:before="120" w:after="120"/>
      <w:ind w:left="709" w:hanging="284"/>
      <w:jc w:val="both"/>
    </w:pPr>
    <w:rPr>
      <w:b/>
      <w:i/>
      <w:szCs w:val="20"/>
    </w:rPr>
  </w:style>
  <w:style w:type="paragraph" w:customStyle="1" w:styleId="SART">
    <w:name w:val="S/ART"/>
    <w:basedOn w:val="Normal"/>
    <w:rsid w:val="00B36E63"/>
    <w:pPr>
      <w:widowControl w:val="0"/>
    </w:pPr>
    <w:rPr>
      <w:rFonts w:ascii="Courier PS" w:hAnsi="Courier PS"/>
      <w:caps/>
      <w:szCs w:val="20"/>
    </w:rPr>
  </w:style>
  <w:style w:type="paragraph" w:customStyle="1" w:styleId="SSART">
    <w:name w:val="SS/ART"/>
    <w:basedOn w:val="Normal"/>
    <w:rsid w:val="00B36E63"/>
    <w:pPr>
      <w:widowControl w:val="0"/>
    </w:pPr>
    <w:rPr>
      <w:b/>
      <w:szCs w:val="20"/>
    </w:rPr>
  </w:style>
  <w:style w:type="paragraph" w:customStyle="1" w:styleId="SSSART">
    <w:name w:val="SSS/ART"/>
    <w:basedOn w:val="Normal"/>
    <w:rsid w:val="00B36E63"/>
    <w:pPr>
      <w:widowControl w:val="0"/>
      <w:spacing w:before="120" w:after="120"/>
      <w:ind w:left="284"/>
    </w:pPr>
    <w:rPr>
      <w:b/>
      <w:i/>
      <w:szCs w:val="20"/>
    </w:rPr>
  </w:style>
  <w:style w:type="paragraph" w:customStyle="1" w:styleId="Style1">
    <w:name w:val="Style1"/>
    <w:basedOn w:val="Normal"/>
    <w:rsid w:val="00B36E63"/>
    <w:pPr>
      <w:widowControl w:val="0"/>
      <w:ind w:left="1418"/>
      <w:jc w:val="both"/>
    </w:pPr>
    <w:rPr>
      <w:sz w:val="20"/>
      <w:szCs w:val="20"/>
    </w:rPr>
  </w:style>
  <w:style w:type="paragraph" w:customStyle="1" w:styleId="Normal10">
    <w:name w:val="Normal 10"/>
    <w:basedOn w:val="Normal"/>
    <w:rsid w:val="00B36E63"/>
    <w:pPr>
      <w:jc w:val="both"/>
    </w:pPr>
    <w:rPr>
      <w:sz w:val="20"/>
      <w:szCs w:val="20"/>
    </w:rPr>
  </w:style>
  <w:style w:type="paragraph" w:customStyle="1" w:styleId="Default">
    <w:name w:val="Default"/>
    <w:rsid w:val="00352CD8"/>
    <w:pPr>
      <w:autoSpaceDE w:val="0"/>
      <w:autoSpaceDN w:val="0"/>
      <w:adjustRightInd w:val="0"/>
      <w:ind w:firstLine="0"/>
      <w:jc w:val="left"/>
    </w:pPr>
    <w:rPr>
      <w:rFonts w:ascii="Times New Roman" w:eastAsia="Times New Roman" w:hAnsi="Times New Roman" w:cs="Times New Roman"/>
      <w:color w:val="000000"/>
      <w:sz w:val="24"/>
      <w:szCs w:val="24"/>
      <w:lang w:eastAsia="fr-FR"/>
    </w:rPr>
  </w:style>
  <w:style w:type="paragraph" w:styleId="Salutations">
    <w:name w:val="Salutation"/>
    <w:basedOn w:val="Normal"/>
    <w:next w:val="Normal"/>
    <w:link w:val="SalutationsCar"/>
    <w:rsid w:val="005C3201"/>
    <w:rPr>
      <w:szCs w:val="20"/>
    </w:rPr>
  </w:style>
  <w:style w:type="character" w:customStyle="1" w:styleId="SalutationsCar">
    <w:name w:val="Salutations Car"/>
    <w:basedOn w:val="Policepardfaut"/>
    <w:link w:val="Salutations"/>
    <w:rsid w:val="005C3201"/>
    <w:rPr>
      <w:rFonts w:ascii="Times New Roman" w:eastAsia="Times New Roman" w:hAnsi="Times New Roman" w:cs="Times New Roman"/>
      <w:sz w:val="24"/>
      <w:szCs w:val="20"/>
      <w:lang w:eastAsia="fr-FR"/>
    </w:rPr>
  </w:style>
  <w:style w:type="paragraph" w:styleId="Liste5">
    <w:name w:val="List 5"/>
    <w:basedOn w:val="Normal"/>
    <w:rsid w:val="005C3201"/>
    <w:pPr>
      <w:ind w:left="1415" w:hanging="283"/>
      <w:contextualSpacing/>
    </w:pPr>
  </w:style>
  <w:style w:type="paragraph" w:styleId="Textebrut">
    <w:name w:val="Plain Text"/>
    <w:basedOn w:val="Normal"/>
    <w:link w:val="TextebrutCar"/>
    <w:unhideWhenUsed/>
    <w:rsid w:val="00386070"/>
    <w:rPr>
      <w:rFonts w:ascii="Consolas" w:eastAsia="Calibri" w:hAnsi="Consolas"/>
      <w:sz w:val="21"/>
      <w:szCs w:val="21"/>
      <w:lang w:val="fr-CH" w:eastAsia="en-US"/>
    </w:rPr>
  </w:style>
  <w:style w:type="character" w:customStyle="1" w:styleId="TextebrutCar">
    <w:name w:val="Texte brut Car"/>
    <w:basedOn w:val="Policepardfaut"/>
    <w:link w:val="Textebrut"/>
    <w:rsid w:val="00386070"/>
    <w:rPr>
      <w:rFonts w:ascii="Consolas" w:eastAsia="Calibri" w:hAnsi="Consolas" w:cs="Times New Roman"/>
      <w:sz w:val="21"/>
      <w:szCs w:val="21"/>
      <w:lang w:val="fr-CH"/>
    </w:rPr>
  </w:style>
  <w:style w:type="character" w:customStyle="1" w:styleId="appeldenote">
    <w:name w:val="appel de note"/>
    <w:rsid w:val="001503BB"/>
    <w:rPr>
      <w:vertAlign w:val="superscript"/>
    </w:rPr>
  </w:style>
  <w:style w:type="paragraph" w:customStyle="1" w:styleId="Titredetablederfrences">
    <w:name w:val="Titre de table de références"/>
    <w:basedOn w:val="Normal"/>
    <w:rsid w:val="001503BB"/>
    <w:pPr>
      <w:widowControl w:val="0"/>
      <w:tabs>
        <w:tab w:val="right" w:pos="9360"/>
      </w:tabs>
      <w:suppressAutoHyphens/>
      <w:jc w:val="both"/>
    </w:pPr>
    <w:rPr>
      <w:rFonts w:ascii="Courier New" w:hAnsi="Courier New"/>
      <w:snapToGrid w:val="0"/>
      <w:szCs w:val="20"/>
    </w:rPr>
  </w:style>
  <w:style w:type="character" w:customStyle="1" w:styleId="EquationCaption">
    <w:name w:val="_Equation Caption"/>
    <w:rsid w:val="001503BB"/>
  </w:style>
  <w:style w:type="paragraph" w:styleId="Notedefin">
    <w:name w:val="endnote text"/>
    <w:basedOn w:val="Normal"/>
    <w:link w:val="NotedefinCar"/>
    <w:rsid w:val="001503BB"/>
    <w:pPr>
      <w:widowControl w:val="0"/>
      <w:jc w:val="both"/>
    </w:pPr>
    <w:rPr>
      <w:snapToGrid w:val="0"/>
      <w:sz w:val="20"/>
      <w:szCs w:val="20"/>
    </w:rPr>
  </w:style>
  <w:style w:type="character" w:customStyle="1" w:styleId="NotedefinCar">
    <w:name w:val="Note de fin Car"/>
    <w:basedOn w:val="Policepardfaut"/>
    <w:link w:val="Notedefin"/>
    <w:rsid w:val="001503BB"/>
    <w:rPr>
      <w:rFonts w:ascii="Times New Roman" w:eastAsia="Times New Roman" w:hAnsi="Times New Roman" w:cs="Times New Roman"/>
      <w:snapToGrid w:val="0"/>
      <w:sz w:val="20"/>
      <w:szCs w:val="20"/>
      <w:lang w:eastAsia="fr-FR"/>
    </w:rPr>
  </w:style>
  <w:style w:type="character" w:styleId="Appeldenotedefin">
    <w:name w:val="endnote reference"/>
    <w:basedOn w:val="Policepardfaut"/>
    <w:rsid w:val="001503BB"/>
    <w:rPr>
      <w:vertAlign w:val="superscript"/>
    </w:rPr>
  </w:style>
  <w:style w:type="paragraph" w:styleId="Explorateurdedocuments">
    <w:name w:val="Document Map"/>
    <w:basedOn w:val="Normal"/>
    <w:link w:val="ExplorateurdedocumentsCar"/>
    <w:rsid w:val="001503BB"/>
    <w:pPr>
      <w:widowControl w:val="0"/>
      <w:shd w:val="clear" w:color="auto" w:fill="000080"/>
      <w:jc w:val="both"/>
    </w:pPr>
    <w:rPr>
      <w:rFonts w:ascii="Tahoma" w:hAnsi="Tahoma"/>
      <w:snapToGrid w:val="0"/>
      <w:szCs w:val="20"/>
    </w:rPr>
  </w:style>
  <w:style w:type="character" w:customStyle="1" w:styleId="ExplorateurdedocumentsCar">
    <w:name w:val="Explorateur de documents Car"/>
    <w:basedOn w:val="Policepardfaut"/>
    <w:link w:val="Explorateurdedocuments"/>
    <w:rsid w:val="001503BB"/>
    <w:rPr>
      <w:rFonts w:ascii="Tahoma" w:eastAsia="Times New Roman" w:hAnsi="Tahoma" w:cs="Times New Roman"/>
      <w:snapToGrid w:val="0"/>
      <w:sz w:val="24"/>
      <w:szCs w:val="20"/>
      <w:shd w:val="clear" w:color="auto" w:fill="000080"/>
      <w:lang w:eastAsia="fr-FR"/>
    </w:rPr>
  </w:style>
  <w:style w:type="character" w:styleId="Marquedecommentaire">
    <w:name w:val="annotation reference"/>
    <w:basedOn w:val="Policepardfaut"/>
    <w:rsid w:val="001503BB"/>
    <w:rPr>
      <w:sz w:val="16"/>
      <w:szCs w:val="16"/>
    </w:rPr>
  </w:style>
  <w:style w:type="paragraph" w:styleId="Commentaire">
    <w:name w:val="annotation text"/>
    <w:basedOn w:val="Normal"/>
    <w:link w:val="CommentaireCar"/>
    <w:rsid w:val="001503BB"/>
    <w:pPr>
      <w:widowControl w:val="0"/>
      <w:jc w:val="both"/>
    </w:pPr>
    <w:rPr>
      <w:snapToGrid w:val="0"/>
      <w:sz w:val="20"/>
      <w:szCs w:val="20"/>
    </w:rPr>
  </w:style>
  <w:style w:type="character" w:customStyle="1" w:styleId="CommentaireCar">
    <w:name w:val="Commentaire Car"/>
    <w:basedOn w:val="Policepardfaut"/>
    <w:link w:val="Commentaire"/>
    <w:rsid w:val="001503BB"/>
    <w:rPr>
      <w:rFonts w:ascii="Times New Roman" w:eastAsia="Times New Roman" w:hAnsi="Times New Roman" w:cs="Times New Roman"/>
      <w:snapToGrid w:val="0"/>
      <w:sz w:val="20"/>
      <w:szCs w:val="20"/>
      <w:lang w:eastAsia="fr-FR"/>
    </w:rPr>
  </w:style>
  <w:style w:type="paragraph" w:customStyle="1" w:styleId="Head21">
    <w:name w:val="Head 2.1"/>
    <w:basedOn w:val="Normal"/>
    <w:rsid w:val="001503BB"/>
    <w:pPr>
      <w:suppressAutoHyphens/>
      <w:jc w:val="center"/>
    </w:pPr>
    <w:rPr>
      <w:b/>
      <w:sz w:val="28"/>
      <w:szCs w:val="20"/>
    </w:rPr>
  </w:style>
  <w:style w:type="character" w:customStyle="1" w:styleId="ListepucesCar">
    <w:name w:val="Liste à puces Car"/>
    <w:basedOn w:val="Policepardfaut"/>
    <w:rsid w:val="001503BB"/>
    <w:rPr>
      <w:rFonts w:ascii="Arial" w:hAnsi="Arial" w:cs="Arial"/>
      <w:snapToGrid w:val="0"/>
      <w:sz w:val="24"/>
      <w:szCs w:val="24"/>
      <w:lang w:val="fr-FR" w:eastAsia="fr-FR" w:bidi="ar-SA"/>
    </w:rPr>
  </w:style>
  <w:style w:type="paragraph" w:customStyle="1" w:styleId="aDefinition">
    <w:name w:val="aDefinition"/>
    <w:basedOn w:val="Normal"/>
    <w:rsid w:val="001503BB"/>
    <w:pPr>
      <w:spacing w:before="120" w:after="120"/>
      <w:ind w:left="284" w:right="284"/>
      <w:jc w:val="both"/>
    </w:pPr>
    <w:rPr>
      <w:sz w:val="20"/>
      <w:szCs w:val="20"/>
    </w:rPr>
  </w:style>
  <w:style w:type="paragraph" w:styleId="Liste">
    <w:name w:val="List"/>
    <w:basedOn w:val="Normal"/>
    <w:rsid w:val="001503BB"/>
    <w:pPr>
      <w:widowControl w:val="0"/>
      <w:tabs>
        <w:tab w:val="num" w:pos="791"/>
      </w:tabs>
      <w:ind w:left="791" w:hanging="360"/>
      <w:jc w:val="both"/>
    </w:pPr>
    <w:rPr>
      <w:snapToGrid w:val="0"/>
      <w:szCs w:val="20"/>
    </w:rPr>
  </w:style>
  <w:style w:type="paragraph" w:styleId="Liste2">
    <w:name w:val="List 2"/>
    <w:basedOn w:val="Normal"/>
    <w:rsid w:val="001503BB"/>
    <w:pPr>
      <w:widowControl w:val="0"/>
      <w:ind w:left="566" w:hanging="283"/>
      <w:jc w:val="both"/>
    </w:pPr>
    <w:rPr>
      <w:snapToGrid w:val="0"/>
      <w:szCs w:val="20"/>
    </w:rPr>
  </w:style>
  <w:style w:type="paragraph" w:styleId="Liste3">
    <w:name w:val="List 3"/>
    <w:basedOn w:val="Normal"/>
    <w:rsid w:val="001503BB"/>
    <w:pPr>
      <w:widowControl w:val="0"/>
      <w:ind w:left="849" w:hanging="283"/>
      <w:jc w:val="both"/>
    </w:pPr>
    <w:rPr>
      <w:snapToGrid w:val="0"/>
      <w:szCs w:val="20"/>
    </w:rPr>
  </w:style>
  <w:style w:type="paragraph" w:styleId="Liste4">
    <w:name w:val="List 4"/>
    <w:basedOn w:val="Normal"/>
    <w:rsid w:val="001503BB"/>
    <w:pPr>
      <w:widowControl w:val="0"/>
      <w:ind w:left="1132" w:hanging="283"/>
      <w:jc w:val="both"/>
    </w:pPr>
    <w:rPr>
      <w:snapToGrid w:val="0"/>
      <w:szCs w:val="20"/>
    </w:rPr>
  </w:style>
  <w:style w:type="paragraph" w:styleId="Listenumros">
    <w:name w:val="List Number"/>
    <w:basedOn w:val="Normal"/>
    <w:rsid w:val="001503BB"/>
    <w:pPr>
      <w:widowControl w:val="0"/>
      <w:tabs>
        <w:tab w:val="num" w:pos="360"/>
      </w:tabs>
      <w:ind w:left="360" w:hanging="360"/>
      <w:jc w:val="both"/>
    </w:pPr>
    <w:rPr>
      <w:snapToGrid w:val="0"/>
      <w:szCs w:val="20"/>
    </w:rPr>
  </w:style>
  <w:style w:type="paragraph" w:styleId="Listenumros2">
    <w:name w:val="List Number 2"/>
    <w:basedOn w:val="Normal"/>
    <w:rsid w:val="001503BB"/>
    <w:pPr>
      <w:widowControl w:val="0"/>
      <w:tabs>
        <w:tab w:val="num" w:pos="643"/>
      </w:tabs>
      <w:ind w:left="643" w:hanging="360"/>
      <w:jc w:val="both"/>
    </w:pPr>
    <w:rPr>
      <w:snapToGrid w:val="0"/>
      <w:szCs w:val="20"/>
    </w:rPr>
  </w:style>
  <w:style w:type="paragraph" w:styleId="Listenumros3">
    <w:name w:val="List Number 3"/>
    <w:basedOn w:val="Normal"/>
    <w:rsid w:val="001503BB"/>
    <w:pPr>
      <w:widowControl w:val="0"/>
      <w:tabs>
        <w:tab w:val="num" w:pos="926"/>
      </w:tabs>
      <w:ind w:left="926" w:hanging="360"/>
      <w:jc w:val="both"/>
    </w:pPr>
    <w:rPr>
      <w:snapToGrid w:val="0"/>
      <w:szCs w:val="20"/>
    </w:rPr>
  </w:style>
  <w:style w:type="paragraph" w:styleId="Objetducommentaire">
    <w:name w:val="annotation subject"/>
    <w:basedOn w:val="Commentaire"/>
    <w:next w:val="Commentaire"/>
    <w:link w:val="ObjetducommentaireCar"/>
    <w:rsid w:val="001503BB"/>
    <w:rPr>
      <w:b/>
      <w:bCs/>
    </w:rPr>
  </w:style>
  <w:style w:type="character" w:customStyle="1" w:styleId="ObjetducommentaireCar">
    <w:name w:val="Objet du commentaire Car"/>
    <w:basedOn w:val="CommentaireCar"/>
    <w:link w:val="Objetducommentaire"/>
    <w:rsid w:val="001503BB"/>
    <w:rPr>
      <w:rFonts w:ascii="Times New Roman" w:eastAsia="Times New Roman" w:hAnsi="Times New Roman" w:cs="Times New Roman"/>
      <w:b/>
      <w:bCs/>
      <w:snapToGrid w:val="0"/>
      <w:sz w:val="20"/>
      <w:szCs w:val="20"/>
      <w:lang w:eastAsia="fr-FR"/>
    </w:rPr>
  </w:style>
  <w:style w:type="paragraph" w:customStyle="1" w:styleId="Puce3">
    <w:name w:val="Puce 3"/>
    <w:basedOn w:val="Normal"/>
    <w:rsid w:val="001503BB"/>
    <w:pPr>
      <w:widowControl w:val="0"/>
      <w:tabs>
        <w:tab w:val="num" w:pos="1068"/>
        <w:tab w:val="num" w:pos="1560"/>
      </w:tabs>
      <w:spacing w:after="60"/>
      <w:ind w:left="1560" w:hanging="284"/>
      <w:jc w:val="both"/>
    </w:pPr>
    <w:rPr>
      <w:rFonts w:ascii="Arial" w:eastAsia="Calibri" w:hAnsi="Arial" w:cs="Arial"/>
      <w:sz w:val="20"/>
      <w:szCs w:val="20"/>
    </w:rPr>
  </w:style>
  <w:style w:type="paragraph" w:customStyle="1" w:styleId="Pucea">
    <w:name w:val="Puce a"/>
    <w:basedOn w:val="Normal"/>
    <w:rsid w:val="001503BB"/>
    <w:pPr>
      <w:widowControl w:val="0"/>
      <w:tabs>
        <w:tab w:val="num" w:pos="1440"/>
      </w:tabs>
      <w:spacing w:before="60" w:after="60"/>
      <w:ind w:left="1440" w:hanging="720"/>
      <w:jc w:val="both"/>
    </w:pPr>
    <w:rPr>
      <w:rFonts w:ascii="Arial" w:eastAsia="Calibri" w:hAnsi="Arial" w:cs="Arial"/>
      <w:sz w:val="20"/>
      <w:szCs w:val="20"/>
    </w:rPr>
  </w:style>
  <w:style w:type="paragraph" w:customStyle="1" w:styleId="Tiret">
    <w:name w:val="Tiret"/>
    <w:basedOn w:val="Normal"/>
    <w:rsid w:val="001503BB"/>
    <w:pPr>
      <w:widowControl w:val="0"/>
      <w:tabs>
        <w:tab w:val="num" w:pos="360"/>
        <w:tab w:val="left" w:pos="1701"/>
      </w:tabs>
      <w:spacing w:after="60"/>
      <w:ind w:left="1701" w:hanging="425"/>
      <w:outlineLvl w:val="3"/>
    </w:pPr>
    <w:rPr>
      <w:rFonts w:ascii="Arial" w:eastAsia="Calibri" w:hAnsi="Arial" w:cs="Arial"/>
      <w:sz w:val="20"/>
      <w:szCs w:val="20"/>
    </w:rPr>
  </w:style>
  <w:style w:type="paragraph" w:styleId="Listecontinue2">
    <w:name w:val="List Continue 2"/>
    <w:basedOn w:val="Normal"/>
    <w:rsid w:val="001503BB"/>
    <w:pPr>
      <w:spacing w:after="120"/>
      <w:ind w:left="566"/>
    </w:pPr>
    <w:rPr>
      <w:rFonts w:eastAsia="Calibri"/>
    </w:rPr>
  </w:style>
  <w:style w:type="paragraph" w:customStyle="1" w:styleId="Corpsdetexte1">
    <w:name w:val="Corps de texte 1"/>
    <w:basedOn w:val="Corpsdetexte"/>
    <w:rsid w:val="001503BB"/>
    <w:pPr>
      <w:widowControl w:val="0"/>
      <w:spacing w:before="120" w:after="60"/>
      <w:ind w:left="567" w:firstLine="0"/>
    </w:pPr>
    <w:rPr>
      <w:rFonts w:eastAsia="Calibri" w:cs="Arial"/>
      <w:sz w:val="20"/>
    </w:rPr>
  </w:style>
  <w:style w:type="paragraph" w:customStyle="1" w:styleId="Corpsdetexte1a">
    <w:name w:val="Corps de texte 1a"/>
    <w:basedOn w:val="Corpsdetexte1"/>
    <w:rsid w:val="001503BB"/>
    <w:pPr>
      <w:tabs>
        <w:tab w:val="left" w:pos="851"/>
      </w:tabs>
      <w:ind w:left="851" w:hanging="284"/>
    </w:pPr>
  </w:style>
  <w:style w:type="paragraph" w:customStyle="1" w:styleId="Puce1">
    <w:name w:val="Puce 1"/>
    <w:basedOn w:val="Normal"/>
    <w:rsid w:val="001503BB"/>
    <w:pPr>
      <w:widowControl w:val="0"/>
      <w:tabs>
        <w:tab w:val="num" w:pos="720"/>
        <w:tab w:val="left" w:pos="993"/>
      </w:tabs>
      <w:spacing w:after="60"/>
      <w:ind w:left="720" w:hanging="360"/>
      <w:jc w:val="both"/>
    </w:pPr>
    <w:rPr>
      <w:rFonts w:ascii="Arial" w:eastAsia="Calibri" w:hAnsi="Arial" w:cs="Arial"/>
      <w:sz w:val="20"/>
      <w:szCs w:val="20"/>
    </w:rPr>
  </w:style>
  <w:style w:type="paragraph" w:customStyle="1" w:styleId="Puce1s1">
    <w:name w:val="Puce 1s1"/>
    <w:basedOn w:val="Puce1"/>
    <w:rsid w:val="001503BB"/>
    <w:pPr>
      <w:tabs>
        <w:tab w:val="clear" w:pos="720"/>
        <w:tab w:val="left" w:pos="284"/>
        <w:tab w:val="num" w:pos="540"/>
        <w:tab w:val="left" w:pos="3686"/>
      </w:tabs>
      <w:ind w:left="540"/>
    </w:pPr>
  </w:style>
  <w:style w:type="paragraph" w:customStyle="1" w:styleId="Puce2">
    <w:name w:val="Puce 2"/>
    <w:basedOn w:val="Normal"/>
    <w:rsid w:val="001503BB"/>
    <w:pPr>
      <w:widowControl w:val="0"/>
      <w:tabs>
        <w:tab w:val="num" w:pos="1080"/>
      </w:tabs>
      <w:spacing w:after="60"/>
      <w:ind w:left="1080" w:hanging="720"/>
      <w:jc w:val="both"/>
    </w:pPr>
    <w:rPr>
      <w:rFonts w:ascii="Arial" w:eastAsia="Calibri" w:hAnsi="Arial" w:cs="Arial"/>
      <w:sz w:val="20"/>
      <w:szCs w:val="20"/>
    </w:rPr>
  </w:style>
  <w:style w:type="paragraph" w:customStyle="1" w:styleId="Puce2s1">
    <w:name w:val="Puce 2s1"/>
    <w:basedOn w:val="Normal"/>
    <w:rsid w:val="001503BB"/>
    <w:pPr>
      <w:widowControl w:val="0"/>
      <w:tabs>
        <w:tab w:val="left" w:pos="2977"/>
        <w:tab w:val="left" w:pos="3402"/>
      </w:tabs>
      <w:spacing w:after="60"/>
      <w:ind w:left="3402" w:hanging="2126"/>
      <w:jc w:val="both"/>
    </w:pPr>
    <w:rPr>
      <w:rFonts w:ascii="Arial" w:eastAsia="Calibri" w:hAnsi="Arial" w:cs="Arial"/>
      <w:sz w:val="20"/>
      <w:szCs w:val="20"/>
    </w:rPr>
  </w:style>
  <w:style w:type="paragraph" w:customStyle="1" w:styleId="Puce2s2">
    <w:name w:val="Puce 2s2"/>
    <w:basedOn w:val="Puce2s1"/>
    <w:rsid w:val="001503BB"/>
    <w:rPr>
      <w:noProof/>
    </w:rPr>
  </w:style>
  <w:style w:type="paragraph" w:customStyle="1" w:styleId="retraitCT1a">
    <w:name w:val="retrait CT1a"/>
    <w:basedOn w:val="Normal"/>
    <w:rsid w:val="001503BB"/>
    <w:pPr>
      <w:widowControl w:val="0"/>
      <w:spacing w:before="120" w:after="60"/>
      <w:ind w:left="851"/>
      <w:jc w:val="both"/>
    </w:pPr>
    <w:rPr>
      <w:rFonts w:ascii="Arial" w:eastAsia="Calibri" w:hAnsi="Arial" w:cs="Arial"/>
      <w:sz w:val="20"/>
      <w:szCs w:val="20"/>
    </w:rPr>
  </w:style>
  <w:style w:type="paragraph" w:customStyle="1" w:styleId="Spcial">
    <w:name w:val="Spécial"/>
    <w:basedOn w:val="Titre4"/>
    <w:rsid w:val="001503BB"/>
    <w:pPr>
      <w:widowControl w:val="0"/>
      <w:tabs>
        <w:tab w:val="num" w:pos="2880"/>
      </w:tabs>
      <w:spacing w:before="120" w:after="60"/>
      <w:ind w:left="2880" w:hanging="360"/>
      <w:jc w:val="left"/>
    </w:pPr>
    <w:rPr>
      <w:rFonts w:eastAsia="Calibri" w:cs="Arial"/>
      <w:i/>
      <w:iCs/>
      <w:sz w:val="20"/>
      <w:u w:val="single"/>
    </w:rPr>
  </w:style>
  <w:style w:type="paragraph" w:customStyle="1" w:styleId="Puceagras">
    <w:name w:val="Puce a gras"/>
    <w:basedOn w:val="Pucea"/>
    <w:rsid w:val="001503BB"/>
    <w:pPr>
      <w:ind w:left="426"/>
    </w:pPr>
    <w:rPr>
      <w:b/>
      <w:bCs/>
    </w:rPr>
  </w:style>
  <w:style w:type="paragraph" w:customStyle="1" w:styleId="Puce1b">
    <w:name w:val="Puce 1b"/>
    <w:basedOn w:val="Puce1"/>
    <w:rsid w:val="001503BB"/>
    <w:pPr>
      <w:tabs>
        <w:tab w:val="clear" w:pos="993"/>
        <w:tab w:val="left" w:pos="1134"/>
        <w:tab w:val="right" w:pos="8505"/>
      </w:tabs>
      <w:spacing w:before="120"/>
      <w:ind w:left="1134" w:hanging="425"/>
    </w:pPr>
  </w:style>
  <w:style w:type="paragraph" w:customStyle="1" w:styleId="A1">
    <w:name w:val="A1"/>
    <w:basedOn w:val="Normal"/>
    <w:rsid w:val="001503BB"/>
    <w:pPr>
      <w:tabs>
        <w:tab w:val="num" w:pos="709"/>
        <w:tab w:val="num" w:pos="1065"/>
      </w:tabs>
      <w:spacing w:before="60" w:after="60"/>
      <w:ind w:left="709" w:hanging="284"/>
      <w:jc w:val="both"/>
    </w:pPr>
    <w:rPr>
      <w:rFonts w:ascii="Arial" w:eastAsia="Calibri" w:hAnsi="Arial" w:cs="Arial"/>
      <w:sz w:val="20"/>
      <w:szCs w:val="20"/>
    </w:rPr>
  </w:style>
  <w:style w:type="paragraph" w:customStyle="1" w:styleId="Puceenum1">
    <w:name w:val="Puce_enum1"/>
    <w:basedOn w:val="Corpsdetexte"/>
    <w:rsid w:val="001503BB"/>
    <w:pPr>
      <w:tabs>
        <w:tab w:val="left" w:pos="851"/>
        <w:tab w:val="num" w:pos="1140"/>
        <w:tab w:val="num" w:pos="1440"/>
      </w:tabs>
      <w:spacing w:after="60"/>
      <w:ind w:left="850" w:hanging="425"/>
    </w:pPr>
    <w:rPr>
      <w:rFonts w:eastAsia="Calibri" w:cs="Arial"/>
      <w:sz w:val="22"/>
      <w:szCs w:val="22"/>
    </w:rPr>
  </w:style>
  <w:style w:type="paragraph" w:customStyle="1" w:styleId="T1">
    <w:name w:val="T1"/>
    <w:basedOn w:val="Normal"/>
    <w:rsid w:val="001503BB"/>
    <w:pPr>
      <w:tabs>
        <w:tab w:val="num" w:pos="450"/>
        <w:tab w:val="num" w:pos="709"/>
        <w:tab w:val="num" w:pos="825"/>
      </w:tabs>
      <w:spacing w:before="60"/>
      <w:ind w:left="709" w:hanging="284"/>
      <w:jc w:val="both"/>
    </w:pPr>
    <w:rPr>
      <w:rFonts w:ascii="Arial" w:eastAsia="Calibri" w:hAnsi="Arial" w:cs="Arial"/>
      <w:sz w:val="20"/>
      <w:szCs w:val="20"/>
    </w:rPr>
  </w:style>
  <w:style w:type="paragraph" w:customStyle="1" w:styleId="Point">
    <w:name w:val="Point"/>
    <w:basedOn w:val="Normal"/>
    <w:rsid w:val="001503BB"/>
    <w:pPr>
      <w:spacing w:after="60"/>
      <w:jc w:val="both"/>
    </w:pPr>
    <w:rPr>
      <w:rFonts w:eastAsia="Calibri"/>
      <w:sz w:val="22"/>
      <w:szCs w:val="22"/>
    </w:rPr>
  </w:style>
  <w:style w:type="paragraph" w:customStyle="1" w:styleId="Normal2">
    <w:name w:val="Normal2"/>
    <w:basedOn w:val="Corpsdetexte3"/>
    <w:rsid w:val="001503BB"/>
    <w:pPr>
      <w:spacing w:before="60" w:after="60"/>
    </w:pPr>
    <w:rPr>
      <w:rFonts w:eastAsia="Calibri"/>
      <w:b/>
      <w:bCs/>
      <w:caps/>
      <w:szCs w:val="24"/>
    </w:rPr>
  </w:style>
  <w:style w:type="paragraph" w:customStyle="1" w:styleId="Enum1">
    <w:name w:val="Enum 1"/>
    <w:basedOn w:val="Puce1"/>
    <w:rsid w:val="001503BB"/>
    <w:pPr>
      <w:tabs>
        <w:tab w:val="clear" w:pos="720"/>
        <w:tab w:val="clear" w:pos="993"/>
        <w:tab w:val="num" w:pos="992"/>
      </w:tabs>
      <w:spacing w:before="60"/>
      <w:ind w:left="992" w:hanging="425"/>
    </w:pPr>
  </w:style>
  <w:style w:type="paragraph" w:customStyle="1" w:styleId="Style5">
    <w:name w:val="Style5"/>
    <w:basedOn w:val="Titre3"/>
    <w:next w:val="Normal"/>
    <w:rsid w:val="001503BB"/>
    <w:pPr>
      <w:spacing w:before="120" w:after="60"/>
      <w:ind w:right="567"/>
    </w:pPr>
    <w:rPr>
      <w:rFonts w:ascii="Times New Roman" w:eastAsia="Calibri" w:hAnsi="Times New Roman"/>
      <w:b/>
      <w:bCs/>
      <w:sz w:val="32"/>
      <w:szCs w:val="32"/>
    </w:rPr>
  </w:style>
  <w:style w:type="paragraph" w:customStyle="1" w:styleId="siliacII">
    <w:name w:val="siliac II"/>
    <w:basedOn w:val="Normal"/>
    <w:rsid w:val="001503BB"/>
    <w:pPr>
      <w:overflowPunct w:val="0"/>
      <w:autoSpaceDE w:val="0"/>
      <w:autoSpaceDN w:val="0"/>
      <w:adjustRightInd w:val="0"/>
      <w:spacing w:before="100" w:after="120" w:line="300" w:lineRule="exact"/>
      <w:ind w:left="284"/>
      <w:textAlignment w:val="baseline"/>
    </w:pPr>
    <w:rPr>
      <w:rFonts w:ascii="Arial" w:eastAsia="Calibri" w:hAnsi="Arial"/>
      <w:b/>
      <w:szCs w:val="20"/>
    </w:rPr>
  </w:style>
  <w:style w:type="paragraph" w:customStyle="1" w:styleId="corpsdetexte0">
    <w:name w:val="corps de texte"/>
    <w:basedOn w:val="Normal"/>
    <w:rsid w:val="001503BB"/>
    <w:pPr>
      <w:overflowPunct w:val="0"/>
      <w:autoSpaceDE w:val="0"/>
      <w:autoSpaceDN w:val="0"/>
      <w:adjustRightInd w:val="0"/>
      <w:spacing w:after="160" w:line="300" w:lineRule="exact"/>
      <w:jc w:val="both"/>
      <w:textAlignment w:val="baseline"/>
    </w:pPr>
    <w:rPr>
      <w:rFonts w:eastAsia="Calibri"/>
      <w:szCs w:val="20"/>
    </w:rPr>
  </w:style>
  <w:style w:type="paragraph" w:styleId="TitreTR">
    <w:name w:val="toa heading"/>
    <w:basedOn w:val="Normal"/>
    <w:next w:val="Normal"/>
    <w:rsid w:val="001503BB"/>
    <w:pPr>
      <w:tabs>
        <w:tab w:val="left" w:pos="9000"/>
        <w:tab w:val="right" w:pos="9360"/>
      </w:tabs>
      <w:suppressAutoHyphens/>
      <w:overflowPunct w:val="0"/>
      <w:autoSpaceDE w:val="0"/>
      <w:autoSpaceDN w:val="0"/>
      <w:adjustRightInd w:val="0"/>
      <w:jc w:val="both"/>
      <w:textAlignment w:val="baseline"/>
    </w:pPr>
    <w:rPr>
      <w:rFonts w:eastAsia="Calibri"/>
      <w:szCs w:val="20"/>
    </w:rPr>
  </w:style>
  <w:style w:type="paragraph" w:styleId="NormalWeb">
    <w:name w:val="Normal (Web)"/>
    <w:basedOn w:val="Normal"/>
    <w:uiPriority w:val="99"/>
    <w:semiHidden/>
    <w:unhideWhenUsed/>
    <w:rsid w:val="00A05C11"/>
    <w:pPr>
      <w:spacing w:before="100" w:beforeAutospacing="1" w:after="100" w:afterAutospacing="1"/>
    </w:pPr>
    <w:rPr>
      <w:rFonts w:eastAsiaTheme="minorEastAsia"/>
    </w:rPr>
  </w:style>
  <w:style w:type="table" w:customStyle="1" w:styleId="Grilledutableau1">
    <w:name w:val="Grille du tableau1"/>
    <w:basedOn w:val="TableauNormal"/>
    <w:uiPriority w:val="59"/>
    <w:rsid w:val="00DD000F"/>
    <w:pPr>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DD0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DD000F"/>
    <w:rPr>
      <w:rFonts w:ascii="Courier New" w:eastAsia="Times New Roman" w:hAnsi="Courier New" w:cs="Courier New"/>
      <w:sz w:val="20"/>
      <w:szCs w:val="20"/>
      <w:lang w:eastAsia="fr-FR"/>
    </w:rPr>
  </w:style>
  <w:style w:type="character" w:customStyle="1" w:styleId="y2iqfc">
    <w:name w:val="y2iqfc"/>
    <w:basedOn w:val="Policepardfaut"/>
    <w:rsid w:val="00DD000F"/>
  </w:style>
  <w:style w:type="paragraph" w:customStyle="1" w:styleId="TitrePieceDAO">
    <w:name w:val="TitrePieceDAO"/>
    <w:basedOn w:val="Paragraphedeliste"/>
    <w:rsid w:val="00926813"/>
    <w:pPr>
      <w:widowControl w:val="0"/>
      <w:numPr>
        <w:numId w:val="55"/>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numbering" w:customStyle="1" w:styleId="LFO19">
    <w:name w:val="LFO19"/>
    <w:basedOn w:val="Aucuneliste"/>
    <w:rsid w:val="00926813"/>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1658">
      <w:bodyDiv w:val="1"/>
      <w:marLeft w:val="0"/>
      <w:marRight w:val="0"/>
      <w:marTop w:val="0"/>
      <w:marBottom w:val="0"/>
      <w:divBdr>
        <w:top w:val="none" w:sz="0" w:space="0" w:color="auto"/>
        <w:left w:val="none" w:sz="0" w:space="0" w:color="auto"/>
        <w:bottom w:val="none" w:sz="0" w:space="0" w:color="auto"/>
        <w:right w:val="none" w:sz="0" w:space="0" w:color="auto"/>
      </w:divBdr>
    </w:div>
    <w:div w:id="36398179">
      <w:bodyDiv w:val="1"/>
      <w:marLeft w:val="0"/>
      <w:marRight w:val="0"/>
      <w:marTop w:val="0"/>
      <w:marBottom w:val="0"/>
      <w:divBdr>
        <w:top w:val="none" w:sz="0" w:space="0" w:color="auto"/>
        <w:left w:val="none" w:sz="0" w:space="0" w:color="auto"/>
        <w:bottom w:val="none" w:sz="0" w:space="0" w:color="auto"/>
        <w:right w:val="none" w:sz="0" w:space="0" w:color="auto"/>
      </w:divBdr>
    </w:div>
    <w:div w:id="61029619">
      <w:bodyDiv w:val="1"/>
      <w:marLeft w:val="0"/>
      <w:marRight w:val="0"/>
      <w:marTop w:val="0"/>
      <w:marBottom w:val="0"/>
      <w:divBdr>
        <w:top w:val="none" w:sz="0" w:space="0" w:color="auto"/>
        <w:left w:val="none" w:sz="0" w:space="0" w:color="auto"/>
        <w:bottom w:val="none" w:sz="0" w:space="0" w:color="auto"/>
        <w:right w:val="none" w:sz="0" w:space="0" w:color="auto"/>
      </w:divBdr>
    </w:div>
    <w:div w:id="71322890">
      <w:bodyDiv w:val="1"/>
      <w:marLeft w:val="0"/>
      <w:marRight w:val="0"/>
      <w:marTop w:val="0"/>
      <w:marBottom w:val="0"/>
      <w:divBdr>
        <w:top w:val="none" w:sz="0" w:space="0" w:color="auto"/>
        <w:left w:val="none" w:sz="0" w:space="0" w:color="auto"/>
        <w:bottom w:val="none" w:sz="0" w:space="0" w:color="auto"/>
        <w:right w:val="none" w:sz="0" w:space="0" w:color="auto"/>
      </w:divBdr>
    </w:div>
    <w:div w:id="146477605">
      <w:bodyDiv w:val="1"/>
      <w:marLeft w:val="0"/>
      <w:marRight w:val="0"/>
      <w:marTop w:val="0"/>
      <w:marBottom w:val="0"/>
      <w:divBdr>
        <w:top w:val="none" w:sz="0" w:space="0" w:color="auto"/>
        <w:left w:val="none" w:sz="0" w:space="0" w:color="auto"/>
        <w:bottom w:val="none" w:sz="0" w:space="0" w:color="auto"/>
        <w:right w:val="none" w:sz="0" w:space="0" w:color="auto"/>
      </w:divBdr>
    </w:div>
    <w:div w:id="175922744">
      <w:bodyDiv w:val="1"/>
      <w:marLeft w:val="0"/>
      <w:marRight w:val="0"/>
      <w:marTop w:val="0"/>
      <w:marBottom w:val="0"/>
      <w:divBdr>
        <w:top w:val="none" w:sz="0" w:space="0" w:color="auto"/>
        <w:left w:val="none" w:sz="0" w:space="0" w:color="auto"/>
        <w:bottom w:val="none" w:sz="0" w:space="0" w:color="auto"/>
        <w:right w:val="none" w:sz="0" w:space="0" w:color="auto"/>
      </w:divBdr>
    </w:div>
    <w:div w:id="183791527">
      <w:bodyDiv w:val="1"/>
      <w:marLeft w:val="0"/>
      <w:marRight w:val="0"/>
      <w:marTop w:val="0"/>
      <w:marBottom w:val="0"/>
      <w:divBdr>
        <w:top w:val="none" w:sz="0" w:space="0" w:color="auto"/>
        <w:left w:val="none" w:sz="0" w:space="0" w:color="auto"/>
        <w:bottom w:val="none" w:sz="0" w:space="0" w:color="auto"/>
        <w:right w:val="none" w:sz="0" w:space="0" w:color="auto"/>
      </w:divBdr>
    </w:div>
    <w:div w:id="223108511">
      <w:bodyDiv w:val="1"/>
      <w:marLeft w:val="0"/>
      <w:marRight w:val="0"/>
      <w:marTop w:val="0"/>
      <w:marBottom w:val="0"/>
      <w:divBdr>
        <w:top w:val="none" w:sz="0" w:space="0" w:color="auto"/>
        <w:left w:val="none" w:sz="0" w:space="0" w:color="auto"/>
        <w:bottom w:val="none" w:sz="0" w:space="0" w:color="auto"/>
        <w:right w:val="none" w:sz="0" w:space="0" w:color="auto"/>
      </w:divBdr>
    </w:div>
    <w:div w:id="264701251">
      <w:bodyDiv w:val="1"/>
      <w:marLeft w:val="0"/>
      <w:marRight w:val="0"/>
      <w:marTop w:val="0"/>
      <w:marBottom w:val="0"/>
      <w:divBdr>
        <w:top w:val="none" w:sz="0" w:space="0" w:color="auto"/>
        <w:left w:val="none" w:sz="0" w:space="0" w:color="auto"/>
        <w:bottom w:val="none" w:sz="0" w:space="0" w:color="auto"/>
        <w:right w:val="none" w:sz="0" w:space="0" w:color="auto"/>
      </w:divBdr>
    </w:div>
    <w:div w:id="305404374">
      <w:bodyDiv w:val="1"/>
      <w:marLeft w:val="0"/>
      <w:marRight w:val="0"/>
      <w:marTop w:val="0"/>
      <w:marBottom w:val="0"/>
      <w:divBdr>
        <w:top w:val="none" w:sz="0" w:space="0" w:color="auto"/>
        <w:left w:val="none" w:sz="0" w:space="0" w:color="auto"/>
        <w:bottom w:val="none" w:sz="0" w:space="0" w:color="auto"/>
        <w:right w:val="none" w:sz="0" w:space="0" w:color="auto"/>
      </w:divBdr>
    </w:div>
    <w:div w:id="388118119">
      <w:bodyDiv w:val="1"/>
      <w:marLeft w:val="0"/>
      <w:marRight w:val="0"/>
      <w:marTop w:val="0"/>
      <w:marBottom w:val="0"/>
      <w:divBdr>
        <w:top w:val="none" w:sz="0" w:space="0" w:color="auto"/>
        <w:left w:val="none" w:sz="0" w:space="0" w:color="auto"/>
        <w:bottom w:val="none" w:sz="0" w:space="0" w:color="auto"/>
        <w:right w:val="none" w:sz="0" w:space="0" w:color="auto"/>
      </w:divBdr>
    </w:div>
    <w:div w:id="501506312">
      <w:bodyDiv w:val="1"/>
      <w:marLeft w:val="0"/>
      <w:marRight w:val="0"/>
      <w:marTop w:val="0"/>
      <w:marBottom w:val="0"/>
      <w:divBdr>
        <w:top w:val="none" w:sz="0" w:space="0" w:color="auto"/>
        <w:left w:val="none" w:sz="0" w:space="0" w:color="auto"/>
        <w:bottom w:val="none" w:sz="0" w:space="0" w:color="auto"/>
        <w:right w:val="none" w:sz="0" w:space="0" w:color="auto"/>
      </w:divBdr>
    </w:div>
    <w:div w:id="540552035">
      <w:bodyDiv w:val="1"/>
      <w:marLeft w:val="0"/>
      <w:marRight w:val="0"/>
      <w:marTop w:val="0"/>
      <w:marBottom w:val="0"/>
      <w:divBdr>
        <w:top w:val="none" w:sz="0" w:space="0" w:color="auto"/>
        <w:left w:val="none" w:sz="0" w:space="0" w:color="auto"/>
        <w:bottom w:val="none" w:sz="0" w:space="0" w:color="auto"/>
        <w:right w:val="none" w:sz="0" w:space="0" w:color="auto"/>
      </w:divBdr>
    </w:div>
    <w:div w:id="599220424">
      <w:bodyDiv w:val="1"/>
      <w:marLeft w:val="0"/>
      <w:marRight w:val="0"/>
      <w:marTop w:val="0"/>
      <w:marBottom w:val="0"/>
      <w:divBdr>
        <w:top w:val="none" w:sz="0" w:space="0" w:color="auto"/>
        <w:left w:val="none" w:sz="0" w:space="0" w:color="auto"/>
        <w:bottom w:val="none" w:sz="0" w:space="0" w:color="auto"/>
        <w:right w:val="none" w:sz="0" w:space="0" w:color="auto"/>
      </w:divBdr>
    </w:div>
    <w:div w:id="657418423">
      <w:bodyDiv w:val="1"/>
      <w:marLeft w:val="0"/>
      <w:marRight w:val="0"/>
      <w:marTop w:val="0"/>
      <w:marBottom w:val="0"/>
      <w:divBdr>
        <w:top w:val="none" w:sz="0" w:space="0" w:color="auto"/>
        <w:left w:val="none" w:sz="0" w:space="0" w:color="auto"/>
        <w:bottom w:val="none" w:sz="0" w:space="0" w:color="auto"/>
        <w:right w:val="none" w:sz="0" w:space="0" w:color="auto"/>
      </w:divBdr>
    </w:div>
    <w:div w:id="664818577">
      <w:bodyDiv w:val="1"/>
      <w:marLeft w:val="0"/>
      <w:marRight w:val="0"/>
      <w:marTop w:val="0"/>
      <w:marBottom w:val="0"/>
      <w:divBdr>
        <w:top w:val="none" w:sz="0" w:space="0" w:color="auto"/>
        <w:left w:val="none" w:sz="0" w:space="0" w:color="auto"/>
        <w:bottom w:val="none" w:sz="0" w:space="0" w:color="auto"/>
        <w:right w:val="none" w:sz="0" w:space="0" w:color="auto"/>
      </w:divBdr>
    </w:div>
    <w:div w:id="699402426">
      <w:bodyDiv w:val="1"/>
      <w:marLeft w:val="0"/>
      <w:marRight w:val="0"/>
      <w:marTop w:val="0"/>
      <w:marBottom w:val="0"/>
      <w:divBdr>
        <w:top w:val="none" w:sz="0" w:space="0" w:color="auto"/>
        <w:left w:val="none" w:sz="0" w:space="0" w:color="auto"/>
        <w:bottom w:val="none" w:sz="0" w:space="0" w:color="auto"/>
        <w:right w:val="none" w:sz="0" w:space="0" w:color="auto"/>
      </w:divBdr>
    </w:div>
    <w:div w:id="737627539">
      <w:bodyDiv w:val="1"/>
      <w:marLeft w:val="0"/>
      <w:marRight w:val="0"/>
      <w:marTop w:val="0"/>
      <w:marBottom w:val="0"/>
      <w:divBdr>
        <w:top w:val="none" w:sz="0" w:space="0" w:color="auto"/>
        <w:left w:val="none" w:sz="0" w:space="0" w:color="auto"/>
        <w:bottom w:val="none" w:sz="0" w:space="0" w:color="auto"/>
        <w:right w:val="none" w:sz="0" w:space="0" w:color="auto"/>
      </w:divBdr>
    </w:div>
    <w:div w:id="793061174">
      <w:bodyDiv w:val="1"/>
      <w:marLeft w:val="0"/>
      <w:marRight w:val="0"/>
      <w:marTop w:val="0"/>
      <w:marBottom w:val="0"/>
      <w:divBdr>
        <w:top w:val="none" w:sz="0" w:space="0" w:color="auto"/>
        <w:left w:val="none" w:sz="0" w:space="0" w:color="auto"/>
        <w:bottom w:val="none" w:sz="0" w:space="0" w:color="auto"/>
        <w:right w:val="none" w:sz="0" w:space="0" w:color="auto"/>
      </w:divBdr>
    </w:div>
    <w:div w:id="803426913">
      <w:bodyDiv w:val="1"/>
      <w:marLeft w:val="0"/>
      <w:marRight w:val="0"/>
      <w:marTop w:val="0"/>
      <w:marBottom w:val="0"/>
      <w:divBdr>
        <w:top w:val="none" w:sz="0" w:space="0" w:color="auto"/>
        <w:left w:val="none" w:sz="0" w:space="0" w:color="auto"/>
        <w:bottom w:val="none" w:sz="0" w:space="0" w:color="auto"/>
        <w:right w:val="none" w:sz="0" w:space="0" w:color="auto"/>
      </w:divBdr>
    </w:div>
    <w:div w:id="822544943">
      <w:bodyDiv w:val="1"/>
      <w:marLeft w:val="0"/>
      <w:marRight w:val="0"/>
      <w:marTop w:val="0"/>
      <w:marBottom w:val="0"/>
      <w:divBdr>
        <w:top w:val="none" w:sz="0" w:space="0" w:color="auto"/>
        <w:left w:val="none" w:sz="0" w:space="0" w:color="auto"/>
        <w:bottom w:val="none" w:sz="0" w:space="0" w:color="auto"/>
        <w:right w:val="none" w:sz="0" w:space="0" w:color="auto"/>
      </w:divBdr>
    </w:div>
    <w:div w:id="922641743">
      <w:bodyDiv w:val="1"/>
      <w:marLeft w:val="0"/>
      <w:marRight w:val="0"/>
      <w:marTop w:val="0"/>
      <w:marBottom w:val="0"/>
      <w:divBdr>
        <w:top w:val="none" w:sz="0" w:space="0" w:color="auto"/>
        <w:left w:val="none" w:sz="0" w:space="0" w:color="auto"/>
        <w:bottom w:val="none" w:sz="0" w:space="0" w:color="auto"/>
        <w:right w:val="none" w:sz="0" w:space="0" w:color="auto"/>
      </w:divBdr>
    </w:div>
    <w:div w:id="999112507">
      <w:bodyDiv w:val="1"/>
      <w:marLeft w:val="0"/>
      <w:marRight w:val="0"/>
      <w:marTop w:val="0"/>
      <w:marBottom w:val="0"/>
      <w:divBdr>
        <w:top w:val="none" w:sz="0" w:space="0" w:color="auto"/>
        <w:left w:val="none" w:sz="0" w:space="0" w:color="auto"/>
        <w:bottom w:val="none" w:sz="0" w:space="0" w:color="auto"/>
        <w:right w:val="none" w:sz="0" w:space="0" w:color="auto"/>
      </w:divBdr>
    </w:div>
    <w:div w:id="1001851323">
      <w:bodyDiv w:val="1"/>
      <w:marLeft w:val="0"/>
      <w:marRight w:val="0"/>
      <w:marTop w:val="0"/>
      <w:marBottom w:val="0"/>
      <w:divBdr>
        <w:top w:val="none" w:sz="0" w:space="0" w:color="auto"/>
        <w:left w:val="none" w:sz="0" w:space="0" w:color="auto"/>
        <w:bottom w:val="none" w:sz="0" w:space="0" w:color="auto"/>
        <w:right w:val="none" w:sz="0" w:space="0" w:color="auto"/>
      </w:divBdr>
    </w:div>
    <w:div w:id="1004552037">
      <w:bodyDiv w:val="1"/>
      <w:marLeft w:val="0"/>
      <w:marRight w:val="0"/>
      <w:marTop w:val="0"/>
      <w:marBottom w:val="0"/>
      <w:divBdr>
        <w:top w:val="none" w:sz="0" w:space="0" w:color="auto"/>
        <w:left w:val="none" w:sz="0" w:space="0" w:color="auto"/>
        <w:bottom w:val="none" w:sz="0" w:space="0" w:color="auto"/>
        <w:right w:val="none" w:sz="0" w:space="0" w:color="auto"/>
      </w:divBdr>
    </w:div>
    <w:div w:id="1049380010">
      <w:bodyDiv w:val="1"/>
      <w:marLeft w:val="0"/>
      <w:marRight w:val="0"/>
      <w:marTop w:val="0"/>
      <w:marBottom w:val="0"/>
      <w:divBdr>
        <w:top w:val="none" w:sz="0" w:space="0" w:color="auto"/>
        <w:left w:val="none" w:sz="0" w:space="0" w:color="auto"/>
        <w:bottom w:val="none" w:sz="0" w:space="0" w:color="auto"/>
        <w:right w:val="none" w:sz="0" w:space="0" w:color="auto"/>
      </w:divBdr>
    </w:div>
    <w:div w:id="1109081366">
      <w:bodyDiv w:val="1"/>
      <w:marLeft w:val="0"/>
      <w:marRight w:val="0"/>
      <w:marTop w:val="0"/>
      <w:marBottom w:val="0"/>
      <w:divBdr>
        <w:top w:val="none" w:sz="0" w:space="0" w:color="auto"/>
        <w:left w:val="none" w:sz="0" w:space="0" w:color="auto"/>
        <w:bottom w:val="none" w:sz="0" w:space="0" w:color="auto"/>
        <w:right w:val="none" w:sz="0" w:space="0" w:color="auto"/>
      </w:divBdr>
    </w:div>
    <w:div w:id="1140726116">
      <w:bodyDiv w:val="1"/>
      <w:marLeft w:val="0"/>
      <w:marRight w:val="0"/>
      <w:marTop w:val="0"/>
      <w:marBottom w:val="0"/>
      <w:divBdr>
        <w:top w:val="none" w:sz="0" w:space="0" w:color="auto"/>
        <w:left w:val="none" w:sz="0" w:space="0" w:color="auto"/>
        <w:bottom w:val="none" w:sz="0" w:space="0" w:color="auto"/>
        <w:right w:val="none" w:sz="0" w:space="0" w:color="auto"/>
      </w:divBdr>
    </w:div>
    <w:div w:id="1214737733">
      <w:bodyDiv w:val="1"/>
      <w:marLeft w:val="0"/>
      <w:marRight w:val="0"/>
      <w:marTop w:val="0"/>
      <w:marBottom w:val="0"/>
      <w:divBdr>
        <w:top w:val="none" w:sz="0" w:space="0" w:color="auto"/>
        <w:left w:val="none" w:sz="0" w:space="0" w:color="auto"/>
        <w:bottom w:val="none" w:sz="0" w:space="0" w:color="auto"/>
        <w:right w:val="none" w:sz="0" w:space="0" w:color="auto"/>
      </w:divBdr>
    </w:div>
    <w:div w:id="1218476161">
      <w:bodyDiv w:val="1"/>
      <w:marLeft w:val="0"/>
      <w:marRight w:val="0"/>
      <w:marTop w:val="0"/>
      <w:marBottom w:val="0"/>
      <w:divBdr>
        <w:top w:val="none" w:sz="0" w:space="0" w:color="auto"/>
        <w:left w:val="none" w:sz="0" w:space="0" w:color="auto"/>
        <w:bottom w:val="none" w:sz="0" w:space="0" w:color="auto"/>
        <w:right w:val="none" w:sz="0" w:space="0" w:color="auto"/>
      </w:divBdr>
    </w:div>
    <w:div w:id="1230657569">
      <w:bodyDiv w:val="1"/>
      <w:marLeft w:val="0"/>
      <w:marRight w:val="0"/>
      <w:marTop w:val="0"/>
      <w:marBottom w:val="0"/>
      <w:divBdr>
        <w:top w:val="none" w:sz="0" w:space="0" w:color="auto"/>
        <w:left w:val="none" w:sz="0" w:space="0" w:color="auto"/>
        <w:bottom w:val="none" w:sz="0" w:space="0" w:color="auto"/>
        <w:right w:val="none" w:sz="0" w:space="0" w:color="auto"/>
      </w:divBdr>
    </w:div>
    <w:div w:id="1251891925">
      <w:bodyDiv w:val="1"/>
      <w:marLeft w:val="0"/>
      <w:marRight w:val="0"/>
      <w:marTop w:val="0"/>
      <w:marBottom w:val="0"/>
      <w:divBdr>
        <w:top w:val="none" w:sz="0" w:space="0" w:color="auto"/>
        <w:left w:val="none" w:sz="0" w:space="0" w:color="auto"/>
        <w:bottom w:val="none" w:sz="0" w:space="0" w:color="auto"/>
        <w:right w:val="none" w:sz="0" w:space="0" w:color="auto"/>
      </w:divBdr>
    </w:div>
    <w:div w:id="1290277971">
      <w:bodyDiv w:val="1"/>
      <w:marLeft w:val="0"/>
      <w:marRight w:val="0"/>
      <w:marTop w:val="0"/>
      <w:marBottom w:val="0"/>
      <w:divBdr>
        <w:top w:val="none" w:sz="0" w:space="0" w:color="auto"/>
        <w:left w:val="none" w:sz="0" w:space="0" w:color="auto"/>
        <w:bottom w:val="none" w:sz="0" w:space="0" w:color="auto"/>
        <w:right w:val="none" w:sz="0" w:space="0" w:color="auto"/>
      </w:divBdr>
    </w:div>
    <w:div w:id="1336767810">
      <w:bodyDiv w:val="1"/>
      <w:marLeft w:val="0"/>
      <w:marRight w:val="0"/>
      <w:marTop w:val="0"/>
      <w:marBottom w:val="0"/>
      <w:divBdr>
        <w:top w:val="none" w:sz="0" w:space="0" w:color="auto"/>
        <w:left w:val="none" w:sz="0" w:space="0" w:color="auto"/>
        <w:bottom w:val="none" w:sz="0" w:space="0" w:color="auto"/>
        <w:right w:val="none" w:sz="0" w:space="0" w:color="auto"/>
      </w:divBdr>
    </w:div>
    <w:div w:id="1360011211">
      <w:bodyDiv w:val="1"/>
      <w:marLeft w:val="0"/>
      <w:marRight w:val="0"/>
      <w:marTop w:val="0"/>
      <w:marBottom w:val="0"/>
      <w:divBdr>
        <w:top w:val="none" w:sz="0" w:space="0" w:color="auto"/>
        <w:left w:val="none" w:sz="0" w:space="0" w:color="auto"/>
        <w:bottom w:val="none" w:sz="0" w:space="0" w:color="auto"/>
        <w:right w:val="none" w:sz="0" w:space="0" w:color="auto"/>
      </w:divBdr>
    </w:div>
    <w:div w:id="1391810383">
      <w:bodyDiv w:val="1"/>
      <w:marLeft w:val="0"/>
      <w:marRight w:val="0"/>
      <w:marTop w:val="0"/>
      <w:marBottom w:val="0"/>
      <w:divBdr>
        <w:top w:val="none" w:sz="0" w:space="0" w:color="auto"/>
        <w:left w:val="none" w:sz="0" w:space="0" w:color="auto"/>
        <w:bottom w:val="none" w:sz="0" w:space="0" w:color="auto"/>
        <w:right w:val="none" w:sz="0" w:space="0" w:color="auto"/>
      </w:divBdr>
    </w:div>
    <w:div w:id="1465544124">
      <w:bodyDiv w:val="1"/>
      <w:marLeft w:val="0"/>
      <w:marRight w:val="0"/>
      <w:marTop w:val="0"/>
      <w:marBottom w:val="0"/>
      <w:divBdr>
        <w:top w:val="none" w:sz="0" w:space="0" w:color="auto"/>
        <w:left w:val="none" w:sz="0" w:space="0" w:color="auto"/>
        <w:bottom w:val="none" w:sz="0" w:space="0" w:color="auto"/>
        <w:right w:val="none" w:sz="0" w:space="0" w:color="auto"/>
      </w:divBdr>
    </w:div>
    <w:div w:id="1481649941">
      <w:bodyDiv w:val="1"/>
      <w:marLeft w:val="0"/>
      <w:marRight w:val="0"/>
      <w:marTop w:val="0"/>
      <w:marBottom w:val="0"/>
      <w:divBdr>
        <w:top w:val="none" w:sz="0" w:space="0" w:color="auto"/>
        <w:left w:val="none" w:sz="0" w:space="0" w:color="auto"/>
        <w:bottom w:val="none" w:sz="0" w:space="0" w:color="auto"/>
        <w:right w:val="none" w:sz="0" w:space="0" w:color="auto"/>
      </w:divBdr>
    </w:div>
    <w:div w:id="1504856969">
      <w:bodyDiv w:val="1"/>
      <w:marLeft w:val="0"/>
      <w:marRight w:val="0"/>
      <w:marTop w:val="0"/>
      <w:marBottom w:val="0"/>
      <w:divBdr>
        <w:top w:val="none" w:sz="0" w:space="0" w:color="auto"/>
        <w:left w:val="none" w:sz="0" w:space="0" w:color="auto"/>
        <w:bottom w:val="none" w:sz="0" w:space="0" w:color="auto"/>
        <w:right w:val="none" w:sz="0" w:space="0" w:color="auto"/>
      </w:divBdr>
    </w:div>
    <w:div w:id="1546988487">
      <w:bodyDiv w:val="1"/>
      <w:marLeft w:val="0"/>
      <w:marRight w:val="0"/>
      <w:marTop w:val="0"/>
      <w:marBottom w:val="0"/>
      <w:divBdr>
        <w:top w:val="none" w:sz="0" w:space="0" w:color="auto"/>
        <w:left w:val="none" w:sz="0" w:space="0" w:color="auto"/>
        <w:bottom w:val="none" w:sz="0" w:space="0" w:color="auto"/>
        <w:right w:val="none" w:sz="0" w:space="0" w:color="auto"/>
      </w:divBdr>
    </w:div>
    <w:div w:id="1577591611">
      <w:bodyDiv w:val="1"/>
      <w:marLeft w:val="0"/>
      <w:marRight w:val="0"/>
      <w:marTop w:val="0"/>
      <w:marBottom w:val="0"/>
      <w:divBdr>
        <w:top w:val="none" w:sz="0" w:space="0" w:color="auto"/>
        <w:left w:val="none" w:sz="0" w:space="0" w:color="auto"/>
        <w:bottom w:val="none" w:sz="0" w:space="0" w:color="auto"/>
        <w:right w:val="none" w:sz="0" w:space="0" w:color="auto"/>
      </w:divBdr>
    </w:div>
    <w:div w:id="1646277828">
      <w:bodyDiv w:val="1"/>
      <w:marLeft w:val="0"/>
      <w:marRight w:val="0"/>
      <w:marTop w:val="0"/>
      <w:marBottom w:val="0"/>
      <w:divBdr>
        <w:top w:val="none" w:sz="0" w:space="0" w:color="auto"/>
        <w:left w:val="none" w:sz="0" w:space="0" w:color="auto"/>
        <w:bottom w:val="none" w:sz="0" w:space="0" w:color="auto"/>
        <w:right w:val="none" w:sz="0" w:space="0" w:color="auto"/>
      </w:divBdr>
    </w:div>
    <w:div w:id="1696079970">
      <w:bodyDiv w:val="1"/>
      <w:marLeft w:val="0"/>
      <w:marRight w:val="0"/>
      <w:marTop w:val="0"/>
      <w:marBottom w:val="0"/>
      <w:divBdr>
        <w:top w:val="none" w:sz="0" w:space="0" w:color="auto"/>
        <w:left w:val="none" w:sz="0" w:space="0" w:color="auto"/>
        <w:bottom w:val="none" w:sz="0" w:space="0" w:color="auto"/>
        <w:right w:val="none" w:sz="0" w:space="0" w:color="auto"/>
      </w:divBdr>
    </w:div>
    <w:div w:id="1726022380">
      <w:bodyDiv w:val="1"/>
      <w:marLeft w:val="0"/>
      <w:marRight w:val="0"/>
      <w:marTop w:val="0"/>
      <w:marBottom w:val="0"/>
      <w:divBdr>
        <w:top w:val="none" w:sz="0" w:space="0" w:color="auto"/>
        <w:left w:val="none" w:sz="0" w:space="0" w:color="auto"/>
        <w:bottom w:val="none" w:sz="0" w:space="0" w:color="auto"/>
        <w:right w:val="none" w:sz="0" w:space="0" w:color="auto"/>
      </w:divBdr>
    </w:div>
    <w:div w:id="1735858960">
      <w:bodyDiv w:val="1"/>
      <w:marLeft w:val="0"/>
      <w:marRight w:val="0"/>
      <w:marTop w:val="0"/>
      <w:marBottom w:val="0"/>
      <w:divBdr>
        <w:top w:val="none" w:sz="0" w:space="0" w:color="auto"/>
        <w:left w:val="none" w:sz="0" w:space="0" w:color="auto"/>
        <w:bottom w:val="none" w:sz="0" w:space="0" w:color="auto"/>
        <w:right w:val="none" w:sz="0" w:space="0" w:color="auto"/>
      </w:divBdr>
    </w:div>
    <w:div w:id="1807431837">
      <w:bodyDiv w:val="1"/>
      <w:marLeft w:val="0"/>
      <w:marRight w:val="0"/>
      <w:marTop w:val="0"/>
      <w:marBottom w:val="0"/>
      <w:divBdr>
        <w:top w:val="none" w:sz="0" w:space="0" w:color="auto"/>
        <w:left w:val="none" w:sz="0" w:space="0" w:color="auto"/>
        <w:bottom w:val="none" w:sz="0" w:space="0" w:color="auto"/>
        <w:right w:val="none" w:sz="0" w:space="0" w:color="auto"/>
      </w:divBdr>
    </w:div>
    <w:div w:id="1822623562">
      <w:bodyDiv w:val="1"/>
      <w:marLeft w:val="0"/>
      <w:marRight w:val="0"/>
      <w:marTop w:val="0"/>
      <w:marBottom w:val="0"/>
      <w:divBdr>
        <w:top w:val="none" w:sz="0" w:space="0" w:color="auto"/>
        <w:left w:val="none" w:sz="0" w:space="0" w:color="auto"/>
        <w:bottom w:val="none" w:sz="0" w:space="0" w:color="auto"/>
        <w:right w:val="none" w:sz="0" w:space="0" w:color="auto"/>
      </w:divBdr>
    </w:div>
    <w:div w:id="1879121194">
      <w:bodyDiv w:val="1"/>
      <w:marLeft w:val="0"/>
      <w:marRight w:val="0"/>
      <w:marTop w:val="0"/>
      <w:marBottom w:val="0"/>
      <w:divBdr>
        <w:top w:val="none" w:sz="0" w:space="0" w:color="auto"/>
        <w:left w:val="none" w:sz="0" w:space="0" w:color="auto"/>
        <w:bottom w:val="none" w:sz="0" w:space="0" w:color="auto"/>
        <w:right w:val="none" w:sz="0" w:space="0" w:color="auto"/>
      </w:divBdr>
    </w:div>
    <w:div w:id="1893346583">
      <w:bodyDiv w:val="1"/>
      <w:marLeft w:val="0"/>
      <w:marRight w:val="0"/>
      <w:marTop w:val="0"/>
      <w:marBottom w:val="0"/>
      <w:divBdr>
        <w:top w:val="none" w:sz="0" w:space="0" w:color="auto"/>
        <w:left w:val="none" w:sz="0" w:space="0" w:color="auto"/>
        <w:bottom w:val="none" w:sz="0" w:space="0" w:color="auto"/>
        <w:right w:val="none" w:sz="0" w:space="0" w:color="auto"/>
      </w:divBdr>
    </w:div>
    <w:div w:id="1916816763">
      <w:bodyDiv w:val="1"/>
      <w:marLeft w:val="0"/>
      <w:marRight w:val="0"/>
      <w:marTop w:val="0"/>
      <w:marBottom w:val="0"/>
      <w:divBdr>
        <w:top w:val="none" w:sz="0" w:space="0" w:color="auto"/>
        <w:left w:val="none" w:sz="0" w:space="0" w:color="auto"/>
        <w:bottom w:val="none" w:sz="0" w:space="0" w:color="auto"/>
        <w:right w:val="none" w:sz="0" w:space="0" w:color="auto"/>
      </w:divBdr>
    </w:div>
    <w:div w:id="1934122981">
      <w:bodyDiv w:val="1"/>
      <w:marLeft w:val="0"/>
      <w:marRight w:val="0"/>
      <w:marTop w:val="0"/>
      <w:marBottom w:val="0"/>
      <w:divBdr>
        <w:top w:val="none" w:sz="0" w:space="0" w:color="auto"/>
        <w:left w:val="none" w:sz="0" w:space="0" w:color="auto"/>
        <w:bottom w:val="none" w:sz="0" w:space="0" w:color="auto"/>
        <w:right w:val="none" w:sz="0" w:space="0" w:color="auto"/>
      </w:divBdr>
    </w:div>
    <w:div w:id="2018967773">
      <w:bodyDiv w:val="1"/>
      <w:marLeft w:val="0"/>
      <w:marRight w:val="0"/>
      <w:marTop w:val="0"/>
      <w:marBottom w:val="0"/>
      <w:divBdr>
        <w:top w:val="none" w:sz="0" w:space="0" w:color="auto"/>
        <w:left w:val="none" w:sz="0" w:space="0" w:color="auto"/>
        <w:bottom w:val="none" w:sz="0" w:space="0" w:color="auto"/>
        <w:right w:val="none" w:sz="0" w:space="0" w:color="auto"/>
      </w:divBdr>
    </w:div>
    <w:div w:id="2072146883">
      <w:bodyDiv w:val="1"/>
      <w:marLeft w:val="0"/>
      <w:marRight w:val="0"/>
      <w:marTop w:val="0"/>
      <w:marBottom w:val="0"/>
      <w:divBdr>
        <w:top w:val="none" w:sz="0" w:space="0" w:color="auto"/>
        <w:left w:val="none" w:sz="0" w:space="0" w:color="auto"/>
        <w:bottom w:val="none" w:sz="0" w:space="0" w:color="auto"/>
        <w:right w:val="none" w:sz="0" w:space="0" w:color="auto"/>
      </w:divBdr>
    </w:div>
    <w:div w:id="210437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package" Target="embeddings/Feuille_de_calcul_Microsoft_Excel3.xlsx"/><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4.emf"/><Relationship Id="rId38" Type="http://schemas.openxmlformats.org/officeDocument/2006/relationships/package" Target="embeddings/Feuille_de_calcul_Microsoft_Excel5.xlsx"/><Relationship Id="rId2" Type="http://schemas.openxmlformats.org/officeDocument/2006/relationships/numbering" Target="numbering.xml"/><Relationship Id="rId16" Type="http://schemas.openxmlformats.org/officeDocument/2006/relationships/package" Target="embeddings/Feuille_de_calcul_Microsoft_Excel.xlsx"/><Relationship Id="rId20" Type="http://schemas.openxmlformats.org/officeDocument/2006/relationships/image" Target="media/image5.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package" Target="embeddings/Feuille_de_calcul_Microsoft_Excel2.xlsx"/><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header" Target="header6.xml"/><Relationship Id="rId36" Type="http://schemas.openxmlformats.org/officeDocument/2006/relationships/package" Target="embeddings/Feuille_de_calcul_Microsoft_Excel4.xlsx"/><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package" Target="embeddings/Feuille_de_calcul_Microsoft_Excel1.xlsx"/><Relationship Id="rId35"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74775-87D3-4042-980B-DC829791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134</Pages>
  <Words>44799</Words>
  <Characters>246398</Characters>
  <Application>Microsoft Office Word</Application>
  <DocSecurity>0</DocSecurity>
  <Lines>2053</Lines>
  <Paragraphs>581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MINDUH</Company>
  <LinksUpToDate>false</LinksUpToDate>
  <CharactersWithSpaces>290616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kamdem</dc:creator>
  <cp:lastModifiedBy>LONOVO</cp:lastModifiedBy>
  <cp:revision>34</cp:revision>
  <cp:lastPrinted>2025-01-23T09:52:00Z</cp:lastPrinted>
  <dcterms:created xsi:type="dcterms:W3CDTF">2025-01-23T05:05:00Z</dcterms:created>
  <dcterms:modified xsi:type="dcterms:W3CDTF">2025-01-26T16:57:00Z</dcterms:modified>
</cp:coreProperties>
</file>